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jc w:val="center"/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/>
        </w:rPr>
        <w:t>2020年长春市九台区发展和改革局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spacing w:line="360" w:lineRule="auto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/>
        <w:textAlignment w:val="auto"/>
        <w:outlineLvl w:val="9"/>
        <w:rPr>
          <w:color w:val="000000"/>
        </w:rPr>
      </w:pPr>
      <w:r>
        <w:rPr>
          <w:rFonts w:hint="eastAsia"/>
          <w:color w:val="000000"/>
        </w:rPr>
        <w:t>据《中华人民共和国政府信息公开条例》（以下简称《条例》），现向社会公布长春市九台区发展和改革局</w:t>
      </w:r>
      <w:r>
        <w:rPr>
          <w:color w:val="000000"/>
        </w:rPr>
        <w:t>2020</w:t>
      </w:r>
      <w:r>
        <w:rPr>
          <w:rFonts w:hint="eastAsia"/>
          <w:color w:val="000000"/>
        </w:rPr>
        <w:t>年政府信息公开工作年度报告。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/>
        <w:textAlignment w:val="auto"/>
        <w:outlineLvl w:val="9"/>
        <w:rPr>
          <w:color w:val="000000"/>
        </w:rPr>
      </w:pPr>
      <w:r>
        <w:rPr>
          <w:rFonts w:hint="eastAsia"/>
          <w:color w:val="000000"/>
        </w:rPr>
        <w:t>　　一是按照《条例》要求，20</w:t>
      </w:r>
      <w:r>
        <w:rPr>
          <w:color w:val="000000"/>
        </w:rPr>
        <w:t>20</w:t>
      </w:r>
      <w:r>
        <w:rPr>
          <w:rFonts w:hint="eastAsia"/>
          <w:color w:val="000000"/>
        </w:rPr>
        <w:t>年我局严格落实省、市、区关于开展政务信息公开工作的思路和要求，围绕经济、社会发展的重点、热点、难点问题和群众关切，坚持以公开为常态、不公开为例外，按照“属地管理、分级负责、谁主管、谁负责”的原则，较好的完成信息公开工作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/>
        <w:textAlignment w:val="auto"/>
        <w:outlineLvl w:val="9"/>
        <w:rPr>
          <w:color w:val="000000"/>
        </w:rPr>
      </w:pPr>
      <w:r>
        <w:rPr>
          <w:rFonts w:hint="eastAsia"/>
          <w:color w:val="000000"/>
        </w:rPr>
        <w:t>　　二是围绕提升服务水平持续提高工作效能。当日印发的政府信息当日通过区政府网站信息公开平台予以公开，并按要求及时将公开的政府信息送达档案馆和图书馆，方便群众查阅。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textAlignment w:val="auto"/>
        <w:outlineLvl w:val="9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/>
          <w:color w:val="000000"/>
        </w:rPr>
        <w:t>三是严格执行政府信息公开保密有关规定确保信息公开安全。本年度本单位信息公开工作进行认真梳理，共制作、获取政府信息条数</w:t>
      </w:r>
      <w:r>
        <w:rPr>
          <w:rFonts w:hint="eastAsia"/>
          <w:color w:val="000000"/>
          <w:lang w:val="en-US" w:eastAsia="zh-CN"/>
        </w:rPr>
        <w:t>6</w:t>
      </w:r>
      <w:r>
        <w:rPr>
          <w:rFonts w:hint="eastAsia"/>
          <w:color w:val="000000"/>
        </w:rPr>
        <w:t>条。 </w:t>
      </w:r>
    </w:p>
    <w:p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610</w:t>
            </w:r>
          </w:p>
        </w:tc>
      </w:tr>
      <w:tr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539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hint="eastAsia" w:cs="Calibri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69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52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4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09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01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383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1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4"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/>
        <w:textAlignment w:val="auto"/>
        <w:outlineLvl w:val="9"/>
        <w:rPr>
          <w:color w:val="000000"/>
        </w:rPr>
      </w:pPr>
      <w:r>
        <w:rPr>
          <w:color w:val="000000"/>
        </w:rPr>
        <w:t>2020</w:t>
      </w:r>
      <w:r>
        <w:rPr>
          <w:rFonts w:hint="eastAsia"/>
          <w:color w:val="000000"/>
        </w:rPr>
        <w:t xml:space="preserve">年,在区委、区政府的正确领导下，我局深入贯彻落实最新修订的《中华人民共和国政府信息公开条例》和省市区有关要求，在政府信息公开制度机制建设、增强公开实效等方面，取得了一定进展和成效，但仍存在一些问题：一是工作基础需进一步夯实，在政府信息公开的广度和深度方面与人民群众的实际需求相比，还存在一定的差距。二是信息公开工作的长效机制仍需进一步完善，干部职工依法依规主动公开的意识还有待增强。 </w:t>
      </w:r>
    </w:p>
    <w:p>
      <w:pPr>
        <w:pStyle w:val="4"/>
        <w:shd w:val="clear" w:color="auto" w:fill="FFFFFF"/>
        <w:wordWrap/>
        <w:adjustRightInd/>
        <w:snapToGrid/>
        <w:spacing w:before="0" w:beforeAutospacing="0" w:after="0" w:afterAutospacing="0" w:line="600" w:lineRule="exact"/>
        <w:ind w:right="0"/>
        <w:textAlignment w:val="auto"/>
        <w:outlineLvl w:val="9"/>
        <w:rPr>
          <w:color w:val="000000"/>
        </w:rPr>
      </w:pPr>
      <w:r>
        <w:rPr>
          <w:rFonts w:hint="eastAsia"/>
          <w:b/>
          <w:bCs/>
          <w:color w:val="333333"/>
        </w:rPr>
        <w:t>六、其他需要报告的事项</w:t>
      </w:r>
    </w:p>
    <w:p>
      <w:pPr>
        <w:wordWrap/>
        <w:adjustRightInd/>
        <w:snapToGrid/>
        <w:spacing w:before="0" w:after="0" w:line="600" w:lineRule="exact"/>
        <w:ind w:left="0" w:leftChars="0" w:right="0" w:firstLine="420"/>
        <w:textAlignment w:val="auto"/>
        <w:outlineLvl w:val="9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暂无需要报告的其他事项。</w:t>
      </w:r>
    </w:p>
    <w:sectPr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1" o:spid="_x0000_s1025" style="position:absolute;left:0;margin-top:0pt;height:11pt;width:4.6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289</Words>
  <Characters>1649</Characters>
  <Lines>13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2021-01-11T05:25:00Z</dcterms:created>
  <dc:creator>冯姝元</dc:creator>
  <cp:lastModifiedBy>Administrator</cp:lastModifiedBy>
  <cp:lastPrinted>2021-01-11T05:30:00Z</cp:lastPrinted>
  <dcterms:modified xsi:type="dcterms:W3CDTF">2022-01-10T05:44:18Z</dcterms:modified>
  <dc:title>政府信息公开工作年度报告（宋体加粗小二）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