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spacing w:after="240"/>
        <w:ind w:firstLine="480"/>
        <w:jc w:val="center"/>
        <w:rPr>
          <w:rFonts w:hint="eastAsia" w:ascii="宋体" w:hAnsi="宋体" w:cs="宋体"/>
          <w:b/>
          <w:bCs/>
          <w:color w:val="333333"/>
          <w:kern w:val="0"/>
          <w:sz w:val="36"/>
          <w:szCs w:val="36"/>
        </w:rPr>
      </w:pPr>
      <w:r>
        <w:rPr>
          <w:rFonts w:hint="eastAsia" w:ascii="宋体" w:hAnsi="宋体" w:cs="宋体"/>
          <w:b/>
          <w:bCs/>
          <w:color w:val="333333"/>
          <w:kern w:val="0"/>
          <w:sz w:val="36"/>
          <w:szCs w:val="36"/>
        </w:rPr>
        <w:t>长春市九台公安分局2020年政府信息公开</w:t>
      </w:r>
      <w:r>
        <w:rPr>
          <w:rFonts w:hint="eastAsia" w:ascii="宋体" w:hAnsi="宋体" w:cs="宋体"/>
          <w:b/>
          <w:bCs/>
          <w:color w:val="333333"/>
          <w:kern w:val="0"/>
          <w:sz w:val="36"/>
          <w:szCs w:val="36"/>
          <w:lang w:val="en-US" w:eastAsia="zh-CN"/>
        </w:rPr>
        <w:t xml:space="preserve">     </w:t>
      </w:r>
      <w:r>
        <w:rPr>
          <w:rFonts w:hint="eastAsia" w:ascii="宋体" w:hAnsi="宋体" w:cs="宋体"/>
          <w:b/>
          <w:bCs/>
          <w:color w:val="333333"/>
          <w:kern w:val="0"/>
          <w:sz w:val="36"/>
          <w:szCs w:val="36"/>
        </w:rPr>
        <w:t>工作</w:t>
      </w:r>
      <w:r>
        <w:rPr>
          <w:rFonts w:hint="eastAsia" w:ascii="宋体" w:hAnsi="宋体" w:cs="宋体"/>
          <w:b/>
          <w:bCs/>
          <w:color w:val="333333"/>
          <w:kern w:val="0"/>
          <w:sz w:val="36"/>
          <w:szCs w:val="36"/>
          <w:lang w:val="en-US" w:eastAsia="zh-CN"/>
        </w:rPr>
        <w:t>年</w:t>
      </w:r>
      <w:r>
        <w:rPr>
          <w:rFonts w:hint="eastAsia" w:ascii="宋体" w:hAnsi="宋体" w:cs="宋体"/>
          <w:b/>
          <w:bCs/>
          <w:color w:val="333333"/>
          <w:kern w:val="0"/>
          <w:sz w:val="36"/>
          <w:szCs w:val="36"/>
        </w:rPr>
        <w:t>度报告</w:t>
      </w:r>
    </w:p>
    <w:p>
      <w:pPr>
        <w:keepNext w:val="0"/>
        <w:keepLines w:val="0"/>
        <w:pageBreakBefore w:val="0"/>
        <w:widowControl/>
        <w:shd w:val="clear" w:color="auto" w:fill="FFFFFF"/>
        <w:kinsoku/>
        <w:wordWrap/>
        <w:overflowPunct/>
        <w:topLinePunct w:val="0"/>
        <w:autoSpaceDE/>
        <w:autoSpaceDN/>
        <w:bidi w:val="0"/>
        <w:adjustRightInd/>
        <w:snapToGrid/>
        <w:spacing w:after="240" w:line="240" w:lineRule="auto"/>
        <w:ind w:left="0" w:leftChars="0" w:right="0" w:rightChars="0" w:firstLine="0" w:firstLineChars="0"/>
        <w:jc w:val="both"/>
        <w:textAlignment w:val="auto"/>
        <w:outlineLvl w:val="9"/>
        <w:rPr>
          <w:rFonts w:hint="eastAsia" w:ascii="宋体" w:hAnsi="宋体" w:cs="宋体"/>
          <w:b/>
          <w:bCs/>
          <w:color w:val="333333"/>
          <w:kern w:val="0"/>
          <w:sz w:val="24"/>
          <w:szCs w:val="24"/>
        </w:rPr>
      </w:pPr>
      <w:r>
        <w:rPr>
          <w:rFonts w:hint="eastAsia" w:ascii="宋体" w:hAnsi="宋体" w:cs="宋体"/>
          <w:b/>
          <w:bCs/>
          <w:color w:val="333333"/>
          <w:kern w:val="0"/>
          <w:sz w:val="24"/>
          <w:szCs w:val="24"/>
        </w:rPr>
        <w:t>一、总体情况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2020年度九台区公安分局政府信息公开工作报告是由九台区政务公开办公室依据《中华人民共和国政府信息公开条例》和《2020年全区政府信息公开年度报告》编制而成。全文由概述，主动公开政府信息情况，依申请公开政府信息情况，行政复议、诉讼和申诉情况，政府信息公开工作存在的主要问题及改进情况等部分组成。本报告中所列数据统计期限自2020年1月1日至2020年12月31日截止。</w:t>
      </w:r>
    </w:p>
    <w:p>
      <w:pPr>
        <w:keepNext w:val="0"/>
        <w:keepLines w:val="0"/>
        <w:pageBreakBefore w:val="0"/>
        <w:widowControl/>
        <w:shd w:val="clear" w:color="auto" w:fill="FFFFFF"/>
        <w:kinsoku/>
        <w:wordWrap/>
        <w:overflowPunct/>
        <w:topLinePunct w:val="0"/>
        <w:autoSpaceDE/>
        <w:autoSpaceDN/>
        <w:bidi w:val="0"/>
        <w:adjustRightInd/>
        <w:snapToGrid/>
        <w:spacing w:after="240" w:line="240" w:lineRule="auto"/>
        <w:ind w:left="0" w:leftChars="0" w:right="0" w:rightChars="0" w:firstLine="0" w:firstLineChars="0"/>
        <w:jc w:val="both"/>
        <w:textAlignment w:val="auto"/>
        <w:outlineLvl w:val="9"/>
        <w:rPr>
          <w:rFonts w:hint="eastAsia" w:ascii="宋体" w:hAnsi="宋体" w:cs="宋体"/>
          <w:b/>
          <w:bCs/>
          <w:color w:val="333333"/>
          <w:kern w:val="0"/>
          <w:sz w:val="24"/>
          <w:szCs w:val="24"/>
        </w:rPr>
      </w:pPr>
      <w:r>
        <w:rPr>
          <w:rFonts w:hint="eastAsia" w:ascii="宋体" w:hAnsi="宋体" w:cs="宋体"/>
          <w:b/>
          <w:bCs/>
          <w:color w:val="333333"/>
          <w:kern w:val="0"/>
          <w:sz w:val="24"/>
          <w:szCs w:val="24"/>
        </w:rPr>
        <w:t>二、主动公开政府信息情况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楷体" w:hAnsi="楷体" w:eastAsia="楷体" w:cs="楷体"/>
          <w:kern w:val="0"/>
          <w:sz w:val="24"/>
          <w:szCs w:val="24"/>
        </w:rPr>
        <w:t>（一）强化制度建设，依法公开信息。</w:t>
      </w:r>
      <w:r>
        <w:rPr>
          <w:rFonts w:hint="eastAsia" w:ascii="宋体" w:hAnsi="宋体" w:eastAsia="宋体" w:cs="宋体"/>
          <w:kern w:val="0"/>
          <w:sz w:val="24"/>
          <w:szCs w:val="24"/>
        </w:rPr>
        <w:t>按照区政府信息公开办公室要求，严格落实“信息公开年度报告”发布制度，认真撰写政府信息公开工作年度工作报告，并及时在互联网政府信息网站进行公开。为增强时效性，我局将一些公开信息放到“九台区政府网”首页的公告栏中，使公众能够在第一时间进行查阅。</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楷体" w:hAnsi="楷体" w:eastAsia="楷体" w:cs="楷体"/>
          <w:kern w:val="0"/>
          <w:sz w:val="24"/>
          <w:szCs w:val="24"/>
        </w:rPr>
        <w:t>（二）强化责任落实，推进重点工作。</w:t>
      </w:r>
      <w:r>
        <w:rPr>
          <w:rFonts w:hint="eastAsia" w:ascii="宋体" w:hAnsi="宋体" w:eastAsia="宋体" w:cs="宋体"/>
          <w:kern w:val="0"/>
          <w:sz w:val="24"/>
          <w:szCs w:val="24"/>
        </w:rPr>
        <w:t>依据《条例》及相关文件精神，我局将信息公开各项工作列入政务公开全年工作要点，制定落实方案，明确责任部门，进一步提高信息公开和发布质量。</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楷体" w:hAnsi="楷体" w:eastAsia="楷体" w:cs="楷体"/>
          <w:kern w:val="0"/>
          <w:sz w:val="24"/>
          <w:szCs w:val="24"/>
        </w:rPr>
        <w:t>三）强化平台建设，提升综合效能</w:t>
      </w:r>
      <w:r>
        <w:rPr>
          <w:rFonts w:hint="eastAsia" w:ascii="宋体" w:hAnsi="宋体" w:eastAsia="宋体" w:cs="宋体"/>
          <w:kern w:val="0"/>
          <w:sz w:val="24"/>
          <w:szCs w:val="24"/>
        </w:rPr>
        <w:t>。我局切实加强公安门户网站的维护管理，充分发挥信息化载体作用，不断提升信息公开相关专栏维护水平，大力推行网上政府信息公开。2020年，按照区政府关于门户网站建设工作部署，我局进一步强化门户网站的维护管理，不断提升公开服务水平。截止2020年12月31日，全局“互联网+公安”工作坚持宣传、应用、管理、服务齐头并进，注重平台精品功能的充分发挥、平台信息的真实准确、服务群众的及时有效，取得了明显实效。截止2020年末，平台实名注册人数已达22余万人，实名注册率为80%，共受理办件申请400件，咨询件100件，办理200件，预约件100件，收到群众评价170余条，及时办结率为100%，群众满意率为99.99%。我局在“九台区政府网”政府信息公开专栏下设信息公开目录、信息公开指南、信息公开在线申请及相关链接等板块。为增强时效性，我局将一些公开信息放到“九台区政府网”首页的公告栏中，使公众能够在第一时间进行查阅。我局在九台区政务服务中心的公安行政审批（办事）服务大厅及派出所等窗口设置了信息咨询点，2020年共接待公众咨询公安信息10万余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楷体" w:hAnsi="楷体" w:eastAsia="楷体" w:cs="楷体"/>
          <w:kern w:val="0"/>
          <w:sz w:val="24"/>
          <w:szCs w:val="24"/>
        </w:rPr>
        <w:t>（四）拓展公开渠道，展现公安风采</w:t>
      </w:r>
      <w:r>
        <w:rPr>
          <w:rFonts w:hint="eastAsia" w:ascii="宋体" w:hAnsi="宋体" w:eastAsia="宋体" w:cs="宋体"/>
          <w:kern w:val="0"/>
          <w:sz w:val="24"/>
          <w:szCs w:val="24"/>
        </w:rPr>
        <w:t>。我局不断探索信息公开新渠道，“九台公安”微信公众号及时发布信息</w:t>
      </w:r>
      <w:bookmarkStart w:id="0" w:name="_GoBack"/>
      <w:bookmarkEnd w:id="0"/>
      <w:r>
        <w:rPr>
          <w:rFonts w:hint="eastAsia" w:ascii="宋体" w:hAnsi="宋体" w:eastAsia="宋体" w:cs="宋体"/>
          <w:kern w:val="0"/>
          <w:sz w:val="24"/>
          <w:szCs w:val="24"/>
        </w:rPr>
        <w:t>。为确保公众及时了解公安相关信息，我局在“九台区政府网”政府信息公开专栏下设信息公开目录、信息公开指南、信息公开在线申请及相关链接等板块。</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楷体" w:hAnsi="楷体" w:eastAsia="楷体" w:cs="楷体"/>
          <w:kern w:val="0"/>
          <w:sz w:val="24"/>
          <w:szCs w:val="24"/>
        </w:rPr>
        <w:t>（五）强化监督检查，严格保障机制</w:t>
      </w:r>
      <w:r>
        <w:rPr>
          <w:rFonts w:hint="eastAsia" w:ascii="宋体" w:hAnsi="宋体" w:eastAsia="宋体" w:cs="宋体"/>
          <w:kern w:val="0"/>
          <w:sz w:val="24"/>
          <w:szCs w:val="24"/>
        </w:rPr>
        <w:t>。深入开展专项治理活动，把政府信息公开和窗口服务作为考评的要件，树立公安机关执法公正、热忱为民的良好形象；政工、纪检、督察部门经常性地深入基层单位开展明察暗访和现场督察，及时发现和纠正政府信息公开工作制度不落实、窗口服务不到位等问题，有力推进了政府信息公开工作的纵深开展。</w:t>
      </w:r>
    </w:p>
    <w:tbl>
      <w:tblPr>
        <w:tblStyle w:val="6"/>
        <w:tblW w:w="8140" w:type="dxa"/>
        <w:jc w:val="center"/>
        <w:tblInd w:w="0" w:type="dxa"/>
        <w:tblLayout w:type="fixed"/>
        <w:tblCellMar>
          <w:top w:w="0" w:type="dxa"/>
          <w:left w:w="0" w:type="dxa"/>
          <w:bottom w:w="0" w:type="dxa"/>
          <w:right w:w="0" w:type="dxa"/>
        </w:tblCellMar>
      </w:tblPr>
      <w:tblGrid>
        <w:gridCol w:w="3113"/>
        <w:gridCol w:w="1875"/>
        <w:gridCol w:w="1271"/>
        <w:gridCol w:w="1881"/>
      </w:tblGrid>
      <w:tr>
        <w:tblPrEx>
          <w:tblLayout w:type="fixed"/>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kern w:val="0"/>
                <w:sz w:val="20"/>
                <w:szCs w:val="20"/>
              </w:rPr>
              <w:t>制作数量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0"/>
                <w:szCs w:val="20"/>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0"/>
                <w:szCs w:val="20"/>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r>
      <w:tr>
        <w:tblPrEx>
          <w:tblLayout w:type="fixed"/>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0"/>
                <w:szCs w:val="20"/>
              </w:rPr>
            </w:pPr>
            <w:r>
              <w:rPr>
                <w:rFonts w:hint="eastAsia" w:ascii="宋体" w:hAnsi="宋体" w:eastAsia="宋体" w:cs="宋体"/>
                <w:color w:val="000000"/>
                <w:kern w:val="0"/>
                <w:sz w:val="20"/>
                <w:szCs w:val="20"/>
              </w:rPr>
              <w:t>行政许可</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21</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0"/>
                <w:szCs w:val="20"/>
              </w:rPr>
            </w:pPr>
            <w:r>
              <w:rPr>
                <w:rFonts w:hint="eastAsia" w:ascii="宋体" w:hAnsi="宋体" w:eastAsia="宋体" w:cs="宋体"/>
                <w:color w:val="000000"/>
                <w:kern w:val="0"/>
                <w:sz w:val="20"/>
                <w:szCs w:val="20"/>
              </w:rPr>
              <w:t>其他对外管理服务事项</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39</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r>
      <w:tr>
        <w:tblPrEx>
          <w:tblLayout w:type="fixed"/>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0"/>
                <w:szCs w:val="20"/>
              </w:rPr>
            </w:pPr>
            <w:r>
              <w:rPr>
                <w:rFonts w:hint="eastAsia" w:ascii="宋体" w:hAnsi="宋体" w:eastAsia="宋体" w:cs="宋体"/>
                <w:color w:val="000000"/>
                <w:kern w:val="0"/>
                <w:sz w:val="20"/>
                <w:szCs w:val="20"/>
              </w:rPr>
              <w:t>行政处罚</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135</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606</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0"/>
                <w:szCs w:val="20"/>
              </w:rPr>
            </w:pPr>
            <w:r>
              <w:rPr>
                <w:rFonts w:hint="eastAsia" w:ascii="宋体" w:hAnsi="宋体" w:eastAsia="宋体" w:cs="宋体"/>
                <w:color w:val="000000"/>
                <w:kern w:val="0"/>
                <w:sz w:val="20"/>
                <w:szCs w:val="20"/>
              </w:rPr>
              <w:t>行政强制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21</w:t>
            </w:r>
          </w:p>
        </w:tc>
      </w:tr>
      <w:tr>
        <w:tblPrEx>
          <w:tblLayout w:type="fixed"/>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信息内容</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0"/>
                <w:szCs w:val="20"/>
              </w:rPr>
            </w:pPr>
            <w:r>
              <w:rPr>
                <w:rFonts w:hint="eastAsia" w:ascii="宋体" w:hAnsi="宋体" w:eastAsia="宋体" w:cs="宋体"/>
                <w:color w:val="000000"/>
                <w:kern w:val="0"/>
                <w:sz w:val="20"/>
                <w:szCs w:val="20"/>
              </w:rPr>
              <w:t>上一年项目数量</w:t>
            </w:r>
          </w:p>
        </w:tc>
        <w:tc>
          <w:tcPr>
            <w:tcW w:w="3152"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0"/>
                <w:szCs w:val="20"/>
              </w:rPr>
            </w:pPr>
            <w:r>
              <w:rPr>
                <w:rFonts w:hint="eastAsia" w:ascii="宋体" w:hAnsi="宋体" w:eastAsia="宋体" w:cs="宋体"/>
                <w:color w:val="000000"/>
                <w:kern w:val="0"/>
                <w:sz w:val="20"/>
                <w:szCs w:val="20"/>
              </w:rPr>
              <w:t>行政事业性收费</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14</w:t>
            </w:r>
          </w:p>
        </w:tc>
        <w:tc>
          <w:tcPr>
            <w:tcW w:w="3152"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r>
      <w:tr>
        <w:tblPrEx>
          <w:tblLayout w:type="fixed"/>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信息内容</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采购项目数量</w:t>
            </w:r>
          </w:p>
        </w:tc>
        <w:tc>
          <w:tcPr>
            <w:tcW w:w="3152"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采购总金额</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w:t>
            </w:r>
          </w:p>
        </w:tc>
        <w:tc>
          <w:tcPr>
            <w:tcW w:w="3152"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539" w:hRule="atLeast"/>
          <w:jc w:val="center"/>
        </w:trPr>
        <w:tc>
          <w:tcPr>
            <w:tcW w:w="8140" w:type="dxa"/>
            <w:gridSpan w:val="4"/>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0"/>
                <w:szCs w:val="20"/>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0</w:t>
            </w:r>
          </w:p>
        </w:tc>
      </w:tr>
    </w:tbl>
    <w:p>
      <w:pPr>
        <w:widowControl/>
        <w:shd w:val="clear" w:color="auto" w:fill="FFFFFF"/>
        <w:ind w:firstLine="480"/>
        <w:rPr>
          <w:rFonts w:ascii="宋体" w:hAnsi="宋体" w:cs="宋体"/>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after="240" w:line="240" w:lineRule="auto"/>
        <w:ind w:left="0" w:leftChars="0" w:right="0" w:rightChars="0" w:firstLine="0" w:firstLineChars="0"/>
        <w:jc w:val="both"/>
        <w:textAlignment w:val="auto"/>
        <w:outlineLvl w:val="9"/>
        <w:rPr>
          <w:rFonts w:hint="eastAsia" w:ascii="宋体" w:hAnsi="宋体" w:cs="宋体"/>
          <w:b/>
          <w:bCs/>
          <w:color w:val="333333"/>
          <w:kern w:val="0"/>
          <w:sz w:val="24"/>
          <w:szCs w:val="24"/>
        </w:rPr>
      </w:pPr>
      <w:r>
        <w:rPr>
          <w:rFonts w:hint="eastAsia" w:ascii="宋体" w:hAnsi="宋体" w:cs="宋体"/>
          <w:b/>
          <w:bCs/>
          <w:color w:val="333333"/>
          <w:kern w:val="0"/>
          <w:sz w:val="24"/>
          <w:szCs w:val="24"/>
        </w:rPr>
        <w:t>三、收到和处理政府信息公开申请情况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对属于国家秘密的、属于个人隐私或者公开可能导致对个人隐私权造成不当侵害的、属于商业秘密或者公开可能导致商业秘密被泄漏的、属于警务工作秘密的、正在调查、讨论、审议、处理过程中的，但法律、法规另有规定的除外、与执法活动有关，公开后可能会影响检查、调查、取证等执法活动或者威胁个人生命安全的、法律、法规、规章规定不予公开的其他情形的相关公安信息，我局依法免予和不予公开。</w:t>
      </w:r>
    </w:p>
    <w:tbl>
      <w:tblPr>
        <w:tblStyle w:val="6"/>
        <w:tblW w:w="9071" w:type="dxa"/>
        <w:jc w:val="center"/>
        <w:tblInd w:w="0" w:type="dxa"/>
        <w:tblLayout w:type="fixed"/>
        <w:tblCellMar>
          <w:top w:w="0" w:type="dxa"/>
          <w:left w:w="0" w:type="dxa"/>
          <w:bottom w:w="0" w:type="dxa"/>
          <w:right w:w="0" w:type="dxa"/>
        </w:tblCellMar>
      </w:tblPr>
      <w:tblGrid>
        <w:gridCol w:w="617"/>
        <w:gridCol w:w="854"/>
        <w:gridCol w:w="2358"/>
        <w:gridCol w:w="708"/>
        <w:gridCol w:w="709"/>
        <w:gridCol w:w="634"/>
        <w:gridCol w:w="925"/>
        <w:gridCol w:w="993"/>
        <w:gridCol w:w="708"/>
        <w:gridCol w:w="565"/>
      </w:tblGrid>
      <w:tr>
        <w:tblPrEx>
          <w:tblLayout w:type="fixed"/>
          <w:tblCellMar>
            <w:top w:w="0" w:type="dxa"/>
            <w:left w:w="0" w:type="dxa"/>
            <w:bottom w:w="0" w:type="dxa"/>
            <w:right w:w="0" w:type="dxa"/>
          </w:tblCellMar>
        </w:tblPrEx>
        <w:trPr>
          <w:jc w:val="center"/>
        </w:trPr>
        <w:tc>
          <w:tcPr>
            <w:tcW w:w="382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（本列数据的勾稽关系为：第一项加第二项之和，等于第三项加第四项之和）</w:t>
            </w:r>
          </w:p>
        </w:tc>
        <w:tc>
          <w:tcPr>
            <w:tcW w:w="524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申请人情况</w:t>
            </w:r>
          </w:p>
        </w:tc>
      </w:tr>
      <w:tr>
        <w:tblPrEx>
          <w:tblLayout w:type="fixed"/>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kern w:val="0"/>
                <w:sz w:val="20"/>
                <w:szCs w:val="20"/>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自然人</w:t>
            </w:r>
          </w:p>
        </w:tc>
        <w:tc>
          <w:tcPr>
            <w:tcW w:w="3969"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法人或其他组织</w:t>
            </w:r>
          </w:p>
        </w:tc>
        <w:tc>
          <w:tcPr>
            <w:tcW w:w="56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总计</w:t>
            </w:r>
          </w:p>
        </w:tc>
      </w:tr>
      <w:tr>
        <w:tblPrEx>
          <w:tblLayout w:type="fixed"/>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kern w:val="0"/>
                <w:sz w:val="20"/>
                <w:szCs w:val="20"/>
              </w:rPr>
            </w:pPr>
          </w:p>
        </w:tc>
        <w:tc>
          <w:tcPr>
            <w:tcW w:w="708"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kern w:val="0"/>
                <w:sz w:val="20"/>
                <w:szCs w:val="20"/>
              </w:rPr>
            </w:pP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科研机构</w:t>
            </w:r>
          </w:p>
        </w:tc>
        <w:tc>
          <w:tcPr>
            <w:tcW w:w="9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社会公益组织</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法律服务机构</w:t>
            </w:r>
          </w:p>
        </w:tc>
        <w:tc>
          <w:tcPr>
            <w:tcW w:w="7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其他</w:t>
            </w:r>
          </w:p>
        </w:tc>
        <w:tc>
          <w:tcPr>
            <w:tcW w:w="565" w:type="dxa"/>
            <w:vMerge w:val="continue"/>
            <w:tcBorders>
              <w:top w:val="single" w:color="auto" w:sz="8" w:space="0"/>
              <w:left w:val="nil"/>
              <w:bottom w:val="single" w:color="auto" w:sz="8" w:space="0"/>
              <w:right w:val="single" w:color="auto" w:sz="8" w:space="0"/>
            </w:tcBorders>
            <w:vAlign w:val="center"/>
          </w:tcPr>
          <w:p>
            <w:pPr>
              <w:widowControl/>
              <w:jc w:val="left"/>
              <w:rPr>
                <w:rFonts w:hint="eastAsia" w:ascii="宋体" w:hAnsi="宋体" w:eastAsia="宋体" w:cs="宋体"/>
                <w:kern w:val="0"/>
                <w:sz w:val="20"/>
                <w:szCs w:val="20"/>
              </w:rPr>
            </w:pPr>
          </w:p>
        </w:tc>
      </w:tr>
      <w:tr>
        <w:tblPrEx>
          <w:tblLayout w:type="fixed"/>
          <w:tblCellMar>
            <w:top w:w="0" w:type="dxa"/>
            <w:left w:w="0" w:type="dxa"/>
            <w:bottom w:w="0" w:type="dxa"/>
            <w:right w:w="0" w:type="dxa"/>
          </w:tblCellMar>
        </w:tblPrEx>
        <w:trPr>
          <w:trHeight w:val="468"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一、本年新收政府信息公开申请数量</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0</w:t>
            </w:r>
          </w:p>
        </w:tc>
      </w:tr>
      <w:tr>
        <w:tblPrEx>
          <w:tblLayout w:type="fixed"/>
          <w:tblCellMar>
            <w:top w:w="0" w:type="dxa"/>
            <w:left w:w="0" w:type="dxa"/>
            <w:bottom w:w="0" w:type="dxa"/>
            <w:right w:w="0" w:type="dxa"/>
          </w:tblCellMar>
        </w:tblPrEx>
        <w:trPr>
          <w:trHeight w:val="431"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二、上年结转政府信息公开申请数量</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0</w:t>
            </w:r>
          </w:p>
        </w:tc>
      </w:tr>
      <w:tr>
        <w:tblPrEx>
          <w:tblLayout w:type="fixed"/>
          <w:tblCellMar>
            <w:top w:w="0" w:type="dxa"/>
            <w:left w:w="0" w:type="dxa"/>
            <w:bottom w:w="0" w:type="dxa"/>
            <w:right w:w="0" w:type="dxa"/>
          </w:tblCellMar>
        </w:tblPrEx>
        <w:trPr>
          <w:trHeight w:val="383"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三、本年度办理结果</w:t>
            </w: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（一）予以公开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r>
      <w:tr>
        <w:tblPrEx>
          <w:tblLayout w:type="fixed"/>
          <w:tblCellMar>
            <w:top w:w="0" w:type="dxa"/>
            <w:left w:w="0" w:type="dxa"/>
            <w:bottom w:w="0" w:type="dxa"/>
            <w:right w:w="0" w:type="dxa"/>
          </w:tblCellMar>
        </w:tblPrEx>
        <w:trPr>
          <w:trHeight w:val="469"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（三）不予公开</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1.属于国家秘密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2.其他法律行政法规禁止公开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3.危及“三安全一稳定”</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4.保护第三方合法权益</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5.属于三类内部事务信息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r>
      <w:tr>
        <w:tblPrEx>
          <w:tblLayout w:type="fixed"/>
          <w:tblCellMar>
            <w:top w:w="0" w:type="dxa"/>
            <w:left w:w="0" w:type="dxa"/>
            <w:bottom w:w="0" w:type="dxa"/>
            <w:right w:w="0" w:type="dxa"/>
          </w:tblCellMar>
        </w:tblPrEx>
        <w:trPr>
          <w:trHeight w:val="526"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6.属于四类过程性信息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7.属于行政执法案卷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8.属于行政查询事项</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（四）无法提供</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1.本机关不掌握相关政府信息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2.没有现成信息需要另行制作</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3.补正后申请内容仍不明确</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r>
      <w:tr>
        <w:tblPrEx>
          <w:tblLayout w:type="fixed"/>
          <w:tblCellMar>
            <w:top w:w="0" w:type="dxa"/>
            <w:left w:w="0" w:type="dxa"/>
            <w:bottom w:w="0" w:type="dxa"/>
            <w:right w:w="0" w:type="dxa"/>
          </w:tblCellMar>
        </w:tblPrEx>
        <w:trPr>
          <w:trHeight w:val="445"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（五）不予处理</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1.信访举报投诉类申请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r>
      <w:tr>
        <w:tblPrEx>
          <w:tblLayout w:type="fixed"/>
          <w:tblCellMar>
            <w:top w:w="0" w:type="dxa"/>
            <w:left w:w="0" w:type="dxa"/>
            <w:bottom w:w="0" w:type="dxa"/>
            <w:right w:w="0" w:type="dxa"/>
          </w:tblCellMar>
        </w:tblPrEx>
        <w:trPr>
          <w:trHeight w:val="409"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2.重复申请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r>
      <w:tr>
        <w:tblPrEx>
          <w:tblLayout w:type="fixed"/>
          <w:tblCellMar>
            <w:top w:w="0" w:type="dxa"/>
            <w:left w:w="0" w:type="dxa"/>
            <w:bottom w:w="0" w:type="dxa"/>
            <w:right w:w="0" w:type="dxa"/>
          </w:tblCellMar>
        </w:tblPrEx>
        <w:trPr>
          <w:trHeight w:val="401"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3.要求提供公开出版物</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4.无正当理由大量反复申请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5.要求行政机关确认或重新出具已获取信息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w:t>
            </w:r>
          </w:p>
        </w:tc>
      </w:tr>
      <w:tr>
        <w:tblPrEx>
          <w:tblLayout w:type="fixed"/>
          <w:tblCellMar>
            <w:top w:w="0" w:type="dxa"/>
            <w:left w:w="0" w:type="dxa"/>
            <w:bottom w:w="0" w:type="dxa"/>
            <w:right w:w="0" w:type="dxa"/>
          </w:tblCellMar>
        </w:tblPrEx>
        <w:trPr>
          <w:trHeight w:val="383"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（六）其他处理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r>
      <w:tr>
        <w:tblPrEx>
          <w:tblLayout w:type="fixed"/>
          <w:tblCellMar>
            <w:top w:w="0" w:type="dxa"/>
            <w:left w:w="0" w:type="dxa"/>
            <w:bottom w:w="0" w:type="dxa"/>
            <w:right w:w="0" w:type="dxa"/>
          </w:tblCellMar>
        </w:tblPrEx>
        <w:trPr>
          <w:trHeight w:val="416"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（七）总计</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r>
      <w:tr>
        <w:tblPrEx>
          <w:tblLayout w:type="fixed"/>
          <w:tblCellMar>
            <w:top w:w="0" w:type="dxa"/>
            <w:left w:w="0" w:type="dxa"/>
            <w:bottom w:w="0" w:type="dxa"/>
            <w:right w:w="0" w:type="dxa"/>
          </w:tblCellMar>
        </w:tblPrEx>
        <w:trPr>
          <w:trHeight w:val="408"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四、结转下年度继续办理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0 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 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0"/>
                <w:szCs w:val="20"/>
              </w:rPr>
              <w:t>0</w:t>
            </w:r>
          </w:p>
        </w:tc>
      </w:tr>
    </w:tbl>
    <w:p>
      <w:pPr>
        <w:widowControl/>
        <w:shd w:val="clear" w:color="auto" w:fill="FFFFFF"/>
        <w:ind w:firstLine="480"/>
        <w:rPr>
          <w:rFonts w:ascii="宋体" w:hAnsi="宋体" w:cs="宋体"/>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cs="宋体"/>
          <w:b/>
          <w:bCs/>
          <w:color w:val="333333"/>
          <w:kern w:val="0"/>
          <w:sz w:val="24"/>
          <w:szCs w:val="24"/>
        </w:rPr>
      </w:pPr>
      <w:r>
        <w:rPr>
          <w:rFonts w:hint="eastAsia" w:ascii="宋体" w:hAnsi="宋体" w:cs="宋体"/>
          <w:b/>
          <w:bCs/>
          <w:color w:val="333333"/>
          <w:kern w:val="0"/>
          <w:sz w:val="24"/>
          <w:szCs w:val="24"/>
        </w:rPr>
        <w:t>四、政府信息公开行政复议、行政诉讼情况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2020年度政府信息公开未发生申请行政复议、未发生提起行政诉讼和申诉情况。</w:t>
      </w:r>
    </w:p>
    <w:tbl>
      <w:tblPr>
        <w:tblStyle w:val="6"/>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r>
      <w:tr>
        <w:tblPrEx>
          <w:tblLayout w:type="fixed"/>
          <w:tblCellMar>
            <w:top w:w="0" w:type="dxa"/>
            <w:left w:w="0" w:type="dxa"/>
            <w:bottom w:w="0" w:type="dxa"/>
            <w:right w:w="0" w:type="dxa"/>
          </w:tblCellMar>
        </w:tblPrEx>
        <w:trPr>
          <w:trHeight w:val="69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240"/>
              <w:jc w:val="center"/>
              <w:rPr>
                <w:rFonts w:hint="eastAsia" w:ascii="宋体" w:hAnsi="宋体" w:eastAsia="宋体" w:cs="宋体"/>
                <w:kern w:val="0"/>
                <w:sz w:val="20"/>
                <w:szCs w:val="20"/>
              </w:rPr>
            </w:pPr>
            <w:r>
              <w:rPr>
                <w:rFonts w:hint="eastAsia" w:ascii="宋体" w:hAnsi="宋体" w:eastAsia="宋体" w:cs="宋体"/>
                <w:kern w:val="0"/>
                <w:sz w:val="20"/>
                <w:szCs w:val="20"/>
              </w:rPr>
              <w:t>0 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0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0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 </w:t>
            </w:r>
            <w:r>
              <w:rPr>
                <w:rFonts w:hint="eastAsia" w:ascii="宋体" w:hAnsi="宋体" w:eastAsia="宋体" w:cs="宋体"/>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 </w:t>
            </w:r>
            <w:r>
              <w:rPr>
                <w:rFonts w:hint="eastAsia" w:ascii="宋体" w:hAnsi="宋体" w:eastAsia="宋体" w:cs="宋体"/>
                <w:kern w:val="0"/>
                <w:sz w:val="20"/>
                <w:szCs w:val="20"/>
              </w:rPr>
              <w:t>0 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0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0 </w:t>
            </w:r>
          </w:p>
        </w:tc>
      </w:tr>
    </w:tbl>
    <w:p>
      <w:pPr>
        <w:widowControl/>
        <w:shd w:val="clear" w:color="auto" w:fill="FFFFFF"/>
        <w:jc w:val="center"/>
        <w:rPr>
          <w:rFonts w:ascii="宋体" w:hAnsi="宋体" w:cs="宋体"/>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宋体" w:hAnsi="宋体" w:cs="宋体"/>
          <w:color w:val="333333"/>
          <w:kern w:val="0"/>
          <w:sz w:val="24"/>
          <w:szCs w:val="24"/>
        </w:rPr>
      </w:pPr>
      <w:r>
        <w:rPr>
          <w:rFonts w:hint="eastAsia" w:ascii="宋体" w:hAnsi="宋体" w:cs="宋体"/>
          <w:b/>
          <w:bCs/>
          <w:color w:val="333333"/>
          <w:kern w:val="0"/>
          <w:sz w:val="24"/>
          <w:szCs w:val="24"/>
        </w:rPr>
        <w:t>五、存在的主要问题及改进情况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2020年，九台区公安分局的信息公开工作虽然取得了新的进展，但我们也清醒地认识到，与经济发展、自身建设、群众实际需求和期望相比仍有一定差距：一是重视程度不够，工作力量需要进一步加强。二是信息公开工作存在不规范现象，公开内容和时限上存在着不全面、不及时问题。针对存在的问题，我局制定了具体改进措施，将信息公开工作制度化、规范化、常态化实施。</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改进措施：一是全面推行政务公开。以公开为常态、不公开为例外原则，依法实施政府信息公开。二是丰富信息公开内容，提升信息公开质量，拓展信息公开形式；三是提高全局认识，强化业务培训，开展政务公开业务交流研讨，切实强化我局政务公开工作队伍建设，提高工作人员思想认识和业务能力。</w:t>
      </w:r>
    </w:p>
    <w:p>
      <w:pPr>
        <w:widowControl/>
        <w:shd w:val="clear" w:color="auto" w:fill="FFFFFF"/>
        <w:ind w:firstLine="480"/>
        <w:rPr>
          <w:rFonts w:ascii="宋体" w:hAnsi="宋体" w:cs="宋体"/>
          <w:color w:val="333333"/>
          <w:kern w:val="0"/>
          <w:sz w:val="24"/>
          <w:szCs w:val="24"/>
        </w:rPr>
      </w:pPr>
      <w:r>
        <w:rPr>
          <w:rFonts w:hint="eastAsia" w:ascii="宋体" w:hAnsi="宋体" w:cs="宋体"/>
          <w:color w:val="333333"/>
          <w:kern w:val="0"/>
          <w:sz w:val="24"/>
          <w:szCs w:val="24"/>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宋体" w:hAnsi="宋体" w:cs="宋体"/>
          <w:color w:val="333333"/>
          <w:kern w:val="0"/>
          <w:sz w:val="24"/>
          <w:szCs w:val="24"/>
        </w:rPr>
      </w:pPr>
      <w:r>
        <w:rPr>
          <w:rFonts w:hint="eastAsia" w:ascii="宋体" w:hAnsi="宋体" w:cs="宋体"/>
          <w:b/>
          <w:bCs/>
          <w:color w:val="333333"/>
          <w:kern w:val="0"/>
          <w:sz w:val="24"/>
          <w:szCs w:val="24"/>
        </w:rPr>
        <w:t>六、其他需要报告的事项</w:t>
      </w:r>
    </w:p>
    <w:p>
      <w:pPr>
        <w:widowControl/>
        <w:spacing w:before="100" w:beforeAutospacing="1" w:after="100" w:afterAutospacing="1"/>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无</w:t>
      </w:r>
    </w:p>
    <w:p>
      <w:pPr>
        <w:rPr>
          <w:rFonts w:ascii="黑体" w:hAnsi="黑体" w:eastAsia="黑体"/>
          <w:sz w:val="24"/>
          <w:szCs w:val="24"/>
        </w:rPr>
      </w:pPr>
    </w:p>
    <w:p>
      <w:pPr>
        <w:rPr>
          <w:rFonts w:ascii="宋体" w:hAnsi="宋体" w:cs="宋体"/>
          <w:sz w:val="30"/>
          <w:szCs w:val="30"/>
        </w:rPr>
      </w:pPr>
    </w:p>
    <w:sectPr>
      <w:footerReference r:id="rId3" w:type="default"/>
      <w:pgSz w:w="11906" w:h="16838"/>
      <w:pgMar w:top="1440" w:right="1803" w:bottom="1440" w:left="1803" w:header="851"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1"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D66C5"/>
    <w:rsid w:val="00172A27"/>
    <w:rsid w:val="0018469A"/>
    <w:rsid w:val="002943B7"/>
    <w:rsid w:val="002A79C6"/>
    <w:rsid w:val="00367399"/>
    <w:rsid w:val="003C1EEE"/>
    <w:rsid w:val="004C727C"/>
    <w:rsid w:val="005B65BD"/>
    <w:rsid w:val="00636F15"/>
    <w:rsid w:val="0066610C"/>
    <w:rsid w:val="006F7650"/>
    <w:rsid w:val="00862F41"/>
    <w:rsid w:val="008708E4"/>
    <w:rsid w:val="00872C64"/>
    <w:rsid w:val="00960401"/>
    <w:rsid w:val="009F5EDE"/>
    <w:rsid w:val="00A03DA7"/>
    <w:rsid w:val="00A46481"/>
    <w:rsid w:val="00AF1622"/>
    <w:rsid w:val="00AF1CB0"/>
    <w:rsid w:val="00B42ED0"/>
    <w:rsid w:val="00BC2BDC"/>
    <w:rsid w:val="00BD5CA9"/>
    <w:rsid w:val="00C96AF3"/>
    <w:rsid w:val="00F71B3A"/>
    <w:rsid w:val="00F9331E"/>
    <w:rsid w:val="09D8290B"/>
    <w:rsid w:val="16854C58"/>
    <w:rsid w:val="1E241961"/>
    <w:rsid w:val="2CD9711A"/>
    <w:rsid w:val="39054208"/>
    <w:rsid w:val="5C4C2B98"/>
    <w:rsid w:val="676C0080"/>
    <w:rsid w:val="69EF727F"/>
    <w:rsid w:val="6FE242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484</Words>
  <Characters>2759</Characters>
  <Lines>22</Lines>
  <Paragraphs>6</Paragraphs>
  <ScaleCrop>false</ScaleCrop>
  <LinksUpToDate>false</LinksUpToDate>
  <CharactersWithSpaces>3237</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2021-01-11T02:18:00Z</dcterms:created>
  <dc:creator>Administrator</dc:creator>
  <cp:lastModifiedBy>Lenovo</cp:lastModifiedBy>
  <cp:lastPrinted>2021-01-04T02:22:00Z</cp:lastPrinted>
  <dcterms:modified xsi:type="dcterms:W3CDTF">2021-01-27T02:45:20Z</dcterms:modified>
  <dc:title>政府信息公开工作年度报告（宋体加粗小二）</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