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right="0"/>
        <w:jc w:val="both"/>
        <w:rPr>
          <w:rFonts w:hint="eastAsia" w:ascii="宋体" w:hAnsi="宋体" w:eastAsia="宋体" w:cs="宋体"/>
          <w:i w:val="0"/>
          <w:caps w:val="0"/>
          <w:color w:val="333333"/>
          <w:spacing w:val="0"/>
          <w:sz w:val="24"/>
          <w:szCs w:val="24"/>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center"/>
        <w:rPr>
          <w:rFonts w:hint="eastAsia" w:ascii="宋体" w:hAnsi="宋体" w:cs="宋体"/>
          <w:b/>
          <w:i w:val="0"/>
          <w:caps w:val="0"/>
          <w:color w:val="333333"/>
          <w:spacing w:val="0"/>
          <w:sz w:val="36"/>
          <w:szCs w:val="36"/>
          <w:shd w:val="clear" w:color="090000" w:fill="FFFFFF"/>
          <w:lang w:eastAsia="zh-CN"/>
        </w:rPr>
      </w:pPr>
      <w:r>
        <w:rPr>
          <w:rFonts w:hint="eastAsia" w:ascii="宋体" w:hAnsi="宋体" w:cs="宋体"/>
          <w:b/>
          <w:i w:val="0"/>
          <w:caps w:val="0"/>
          <w:color w:val="333333"/>
          <w:spacing w:val="0"/>
          <w:sz w:val="36"/>
          <w:szCs w:val="36"/>
          <w:shd w:val="clear" w:color="090000" w:fill="FFFFFF"/>
          <w:lang w:eastAsia="zh-CN"/>
        </w:rPr>
        <w:t>长春市九台区教育局</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cs="宋体"/>
          <w:b/>
          <w:i w:val="0"/>
          <w:caps w:val="0"/>
          <w:color w:val="333333"/>
          <w:spacing w:val="0"/>
          <w:sz w:val="36"/>
          <w:szCs w:val="36"/>
          <w:shd w:val="clear" w:color="090000" w:fill="FFFFFF"/>
          <w:lang w:val="en-US" w:eastAsia="zh-CN"/>
        </w:rPr>
        <w:t>2019年</w:t>
      </w:r>
      <w:r>
        <w:rPr>
          <w:rFonts w:hint="eastAsia" w:ascii="宋体" w:hAnsi="宋体" w:eastAsia="宋体" w:cs="宋体"/>
          <w:b/>
          <w:i w:val="0"/>
          <w:caps w:val="0"/>
          <w:color w:val="333333"/>
          <w:spacing w:val="0"/>
          <w:sz w:val="36"/>
          <w:szCs w:val="36"/>
          <w:shd w:val="clear" w:color="090000" w:fill="FFFFFF"/>
        </w:rPr>
        <w:t>政府信息公开工作年度报告</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right="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一、总体情况</w:t>
      </w:r>
    </w:p>
    <w:p>
      <w:pPr>
        <w:widowControl w:val="0"/>
        <w:wordWrap/>
        <w:adjustRightInd/>
        <w:snapToGrid/>
        <w:spacing w:before="0" w:line="600" w:lineRule="exact"/>
        <w:ind w:left="0" w:leftChars="0" w:right="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修订后的《中华人民共和国政府信息公开条例》，自2019年5月15日起施行。</w:t>
      </w:r>
      <w:r>
        <w:rPr>
          <w:rFonts w:hint="eastAsia" w:ascii="宋体" w:hAnsi="宋体" w:eastAsia="宋体" w:cs="宋体"/>
          <w:sz w:val="24"/>
          <w:szCs w:val="24"/>
          <w:lang w:eastAsia="zh-CN"/>
        </w:rPr>
        <w:t>教育局按照政府职能部门的要求，组织相关科室对</w:t>
      </w:r>
      <w:r>
        <w:rPr>
          <w:rFonts w:hint="eastAsia" w:ascii="宋体" w:hAnsi="宋体" w:eastAsia="宋体" w:cs="宋体"/>
          <w:sz w:val="24"/>
          <w:szCs w:val="24"/>
        </w:rPr>
        <w:t>《中华人民共和国政府信息公开条例》</w:t>
      </w:r>
      <w:r>
        <w:rPr>
          <w:rFonts w:hint="eastAsia" w:ascii="宋体" w:hAnsi="宋体" w:eastAsia="宋体" w:cs="宋体"/>
          <w:sz w:val="24"/>
          <w:szCs w:val="24"/>
          <w:lang w:eastAsia="zh-CN"/>
        </w:rPr>
        <w:t>进行学习，及时掌握《条例》内容，并进行大力宣传；坚持“公开是原则，不公开是例外”的原则，全力做好政府信息公开相关工作。</w:t>
      </w:r>
    </w:p>
    <w:p>
      <w:pPr>
        <w:widowControl w:val="0"/>
        <w:wordWrap/>
        <w:adjustRightInd/>
        <w:snapToGrid/>
        <w:spacing w:before="0" w:line="600" w:lineRule="exact"/>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　教育局领导高度重视政务公开工作，坚持把落实政务公开工作纳入重要议事日程、纳入党风廉政建设和依法行政工作之中。形成了主要领导亲自抓、分管领导直接抓、职能</w:t>
      </w:r>
      <w:r>
        <w:rPr>
          <w:rFonts w:hint="eastAsia" w:ascii="宋体" w:hAnsi="宋体" w:eastAsia="宋体" w:cs="宋体"/>
          <w:sz w:val="24"/>
          <w:szCs w:val="24"/>
          <w:lang w:eastAsia="zh-CN"/>
        </w:rPr>
        <w:t>科</w:t>
      </w:r>
      <w:r>
        <w:rPr>
          <w:rFonts w:hint="eastAsia" w:ascii="宋体" w:hAnsi="宋体" w:eastAsia="宋体" w:cs="宋体"/>
          <w:sz w:val="24"/>
          <w:szCs w:val="24"/>
        </w:rPr>
        <w:t>室分工负责的工作格局。</w:t>
      </w:r>
      <w:r>
        <w:rPr>
          <w:rFonts w:hint="eastAsia" w:ascii="宋体" w:hAnsi="宋体" w:eastAsia="宋体" w:cs="宋体"/>
          <w:sz w:val="24"/>
          <w:szCs w:val="24"/>
          <w:lang w:val="en-US" w:eastAsia="zh-CN"/>
        </w:rPr>
        <w:t>2019</w:t>
      </w:r>
      <w:r>
        <w:rPr>
          <w:rFonts w:hint="eastAsia" w:ascii="宋体" w:hAnsi="宋体" w:eastAsia="宋体" w:cs="宋体"/>
          <w:sz w:val="24"/>
          <w:szCs w:val="24"/>
        </w:rPr>
        <w:t>年初，教育局进一步完善了政务校务公开工作领导小组及其办公室，明确了分工，落实了责任。同时，教育局结合教育工作实际，制定了工作计划，召开工作会议，部署工作任务，确保了政务公开工作落到实处，取得了实效。</w:t>
      </w:r>
    </w:p>
    <w:p>
      <w:pPr>
        <w:widowControl w:val="0"/>
        <w:wordWrap/>
        <w:adjustRightInd/>
        <w:snapToGrid/>
        <w:spacing w:before="0" w:line="600" w:lineRule="exact"/>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本年度完成</w:t>
      </w:r>
      <w:r>
        <w:rPr>
          <w:rFonts w:hint="eastAsia" w:ascii="宋体" w:hAnsi="宋体" w:eastAsia="宋体" w:cs="宋体"/>
          <w:sz w:val="24"/>
          <w:szCs w:val="24"/>
          <w:lang w:val="en-US" w:eastAsia="zh-CN"/>
        </w:rPr>
        <w:t>2018年度部门决算公开任务，</w:t>
      </w:r>
      <w:r>
        <w:rPr>
          <w:rFonts w:hint="eastAsia" w:ascii="宋体" w:hAnsi="宋体" w:eastAsia="宋体" w:cs="宋体"/>
          <w:sz w:val="24"/>
          <w:szCs w:val="24"/>
          <w:lang w:eastAsia="zh-CN"/>
        </w:rPr>
        <w:t>能够</w:t>
      </w:r>
      <w:r>
        <w:rPr>
          <w:rFonts w:hint="eastAsia" w:ascii="宋体" w:hAnsi="宋体" w:eastAsia="宋体" w:cs="宋体"/>
          <w:sz w:val="24"/>
          <w:szCs w:val="24"/>
        </w:rPr>
        <w:t>按照“先审批，后发布”的流程，每次发布前都进行认真检查，无错别字，确保无泄密事件发生；</w:t>
      </w:r>
    </w:p>
    <w:p>
      <w:pPr>
        <w:widowControl w:val="0"/>
        <w:wordWrap/>
        <w:adjustRightInd/>
        <w:snapToGrid/>
        <w:spacing w:before="0" w:line="600" w:lineRule="exact"/>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2019年5月29日发布了《</w:t>
      </w:r>
      <w:r>
        <w:rPr>
          <w:rFonts w:hint="eastAsia" w:ascii="宋体" w:hAnsi="宋体" w:eastAsia="宋体" w:cs="宋体"/>
          <w:sz w:val="24"/>
          <w:szCs w:val="24"/>
          <w:lang w:eastAsia="zh-CN"/>
        </w:rPr>
        <w:t>九台区</w:t>
      </w:r>
      <w:r>
        <w:rPr>
          <w:rFonts w:hint="eastAsia" w:ascii="宋体" w:hAnsi="宋体" w:eastAsia="宋体" w:cs="宋体"/>
          <w:sz w:val="24"/>
          <w:szCs w:val="24"/>
        </w:rPr>
        <w:t>2019年全区政务公开工作重点任务分工》，根据任务分工，根据</w:t>
      </w:r>
      <w:r>
        <w:rPr>
          <w:rFonts w:hint="eastAsia" w:ascii="宋体" w:hAnsi="宋体" w:eastAsia="宋体" w:cs="宋体"/>
          <w:sz w:val="24"/>
          <w:szCs w:val="24"/>
          <w:lang w:eastAsia="zh-CN"/>
        </w:rPr>
        <w:t>教育局工作</w:t>
      </w:r>
      <w:r>
        <w:rPr>
          <w:rFonts w:hint="eastAsia" w:ascii="宋体" w:hAnsi="宋体" w:eastAsia="宋体" w:cs="宋体"/>
          <w:sz w:val="24"/>
          <w:szCs w:val="24"/>
        </w:rPr>
        <w:t>职能，细化方案，落实责任,确保各项工作落到实处，取得实效。2019年6月</w:t>
      </w:r>
      <w:r>
        <w:rPr>
          <w:rFonts w:hint="eastAsia" w:ascii="宋体" w:hAnsi="宋体" w:eastAsia="宋体" w:cs="宋体"/>
          <w:sz w:val="24"/>
          <w:szCs w:val="24"/>
          <w:lang w:val="en-US" w:eastAsia="zh-CN"/>
        </w:rPr>
        <w:t>9日</w:t>
      </w:r>
      <w:r>
        <w:rPr>
          <w:rFonts w:hint="eastAsia" w:ascii="宋体" w:hAnsi="宋体" w:eastAsia="宋体" w:cs="宋体"/>
          <w:sz w:val="24"/>
          <w:szCs w:val="24"/>
        </w:rPr>
        <w:t>，</w:t>
      </w:r>
      <w:r>
        <w:rPr>
          <w:rFonts w:hint="eastAsia" w:ascii="宋体" w:hAnsi="宋体" w:eastAsia="宋体" w:cs="宋体"/>
          <w:sz w:val="24"/>
          <w:szCs w:val="24"/>
          <w:lang w:eastAsia="zh-CN"/>
        </w:rPr>
        <w:t>教育局</w:t>
      </w:r>
      <w:r>
        <w:rPr>
          <w:rFonts w:hint="eastAsia" w:ascii="宋体" w:hAnsi="宋体" w:eastAsia="宋体" w:cs="宋体"/>
          <w:sz w:val="24"/>
          <w:szCs w:val="24"/>
        </w:rPr>
        <w:t>将《分工方案》经主要领导审核签字并加盖公章,报至区政务服务中心411室备案。</w:t>
      </w:r>
    </w:p>
    <w:p>
      <w:pPr>
        <w:widowControl w:val="0"/>
        <w:wordWrap/>
        <w:adjustRightInd/>
        <w:snapToGrid/>
        <w:spacing w:before="0" w:line="600" w:lineRule="exact"/>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按照区政府</w:t>
      </w:r>
      <w:r>
        <w:rPr>
          <w:rFonts w:hint="eastAsia" w:ascii="宋体" w:hAnsi="宋体" w:eastAsia="宋体" w:cs="宋体"/>
          <w:sz w:val="24"/>
          <w:szCs w:val="24"/>
        </w:rPr>
        <w:t>政务公开重点工作任务完成情况纳入全区政府年度绩效考核指标体系。区政务公开办公室对</w:t>
      </w:r>
      <w:r>
        <w:rPr>
          <w:rFonts w:hint="eastAsia" w:ascii="宋体" w:hAnsi="宋体" w:eastAsia="宋体" w:cs="宋体"/>
          <w:sz w:val="24"/>
          <w:szCs w:val="24"/>
          <w:lang w:eastAsia="zh-CN"/>
        </w:rPr>
        <w:t>教育局</w:t>
      </w:r>
      <w:r>
        <w:rPr>
          <w:rFonts w:hint="eastAsia" w:ascii="宋体" w:hAnsi="宋体" w:eastAsia="宋体" w:cs="宋体"/>
          <w:sz w:val="24"/>
          <w:szCs w:val="24"/>
        </w:rPr>
        <w:t>工作落实情况进行了督导检查。</w:t>
      </w:r>
      <w:r>
        <w:rPr>
          <w:rFonts w:hint="eastAsia" w:ascii="宋体" w:hAnsi="宋体" w:eastAsia="宋体" w:cs="宋体"/>
          <w:sz w:val="24"/>
          <w:szCs w:val="24"/>
          <w:lang w:eastAsia="zh-CN"/>
        </w:rPr>
        <w:t>能够</w:t>
      </w:r>
      <w:r>
        <w:rPr>
          <w:rFonts w:hint="eastAsia" w:ascii="宋体" w:hAnsi="宋体" w:eastAsia="宋体" w:cs="宋体"/>
          <w:sz w:val="24"/>
          <w:szCs w:val="24"/>
        </w:rPr>
        <w:t>认真配合检查工作，并对发布过的信息进行“回头看”；</w:t>
      </w:r>
    </w:p>
    <w:p>
      <w:pPr>
        <w:widowControl w:val="0"/>
        <w:wordWrap/>
        <w:adjustRightInd/>
        <w:snapToGrid/>
        <w:spacing w:before="0" w:line="600" w:lineRule="exact"/>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报送了“政务公开服务热线电话”，保证热线电话畅通，并在工作时间有人接听，对群众所问问题能给予</w:t>
      </w:r>
      <w:r>
        <w:rPr>
          <w:rFonts w:hint="eastAsia" w:ascii="宋体" w:hAnsi="宋体" w:eastAsia="宋体" w:cs="宋体"/>
          <w:sz w:val="24"/>
          <w:szCs w:val="24"/>
          <w:lang w:eastAsia="zh-CN"/>
        </w:rPr>
        <w:t>及时正确的</w:t>
      </w:r>
      <w:r>
        <w:rPr>
          <w:rFonts w:hint="eastAsia" w:ascii="宋体" w:hAnsi="宋体" w:eastAsia="宋体" w:cs="宋体"/>
          <w:sz w:val="24"/>
          <w:szCs w:val="24"/>
        </w:rPr>
        <w:t>解答；</w:t>
      </w:r>
    </w:p>
    <w:p>
      <w:pPr>
        <w:widowControl w:val="0"/>
        <w:wordWrap/>
        <w:adjustRightInd/>
        <w:snapToGrid/>
        <w:spacing w:before="0" w:line="600" w:lineRule="exact"/>
        <w:ind w:left="0" w:leftChars="0" w:right="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在依申请方面，接到申请后，都能在规定的时间内为申请人提供相关的文件、政策等信息。</w:t>
      </w:r>
    </w:p>
    <w:p>
      <w:pPr>
        <w:pStyle w:val="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240" w:afterAutospacing="0" w:line="600" w:lineRule="exact"/>
        <w:ind w:right="0"/>
        <w:jc w:val="both"/>
        <w:textAlignment w:val="auto"/>
        <w:outlineLvl w:val="9"/>
        <w:rPr>
          <w:rFonts w:hint="eastAsia" w:ascii="宋体" w:hAnsi="宋体" w:eastAsia="宋体" w:cs="宋体"/>
          <w:b/>
          <w:i w:val="0"/>
          <w:caps w:val="0"/>
          <w:color w:val="333333"/>
          <w:spacing w:val="0"/>
          <w:sz w:val="24"/>
          <w:szCs w:val="24"/>
          <w:shd w:val="clear" w:color="090000" w:fill="FFFFFF"/>
        </w:rPr>
      </w:pPr>
      <w:r>
        <w:rPr>
          <w:rFonts w:hint="eastAsia" w:ascii="宋体" w:hAnsi="宋体" w:eastAsia="宋体" w:cs="宋体"/>
          <w:b/>
          <w:i w:val="0"/>
          <w:caps w:val="0"/>
          <w:color w:val="333333"/>
          <w:spacing w:val="0"/>
          <w:sz w:val="24"/>
          <w:szCs w:val="24"/>
          <w:shd w:val="clear" w:color="090000" w:fill="FFFFFF"/>
        </w:rPr>
        <w:t>二、主动公开政府信息情况</w:t>
      </w:r>
    </w:p>
    <w:tbl>
      <w:tblPr>
        <w:tblW w:w="81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6"/>
        <w:gridCol w:w="1265"/>
        <w:gridCol w:w="1881"/>
      </w:tblGrid>
      <w:tr>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r>
            <w:r>
              <w:rPr>
                <w:rFonts w:ascii="Calibri" w:hAnsi="Calibri" w:eastAsia="宋体" w:cs="黑体"/>
                <w:kern w:val="0"/>
                <w:sz w:val="20"/>
                <w:szCs w:val="20"/>
                <w:lang w:val="en-US" w:eastAsia="zh-CN"/>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r>
            <w:r>
              <w:rPr>
                <w:rFonts w:ascii="Calibri" w:hAnsi="Calibri" w:eastAsia="宋体" w:cs="黑体"/>
                <w:kern w:val="0"/>
                <w:sz w:val="20"/>
                <w:szCs w:val="20"/>
                <w:lang w:val="en-US" w:eastAsia="zh-CN"/>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对外公开总数量</w:t>
            </w:r>
          </w:p>
        </w:tc>
      </w:tr>
      <w:tr>
        <w:trPr>
          <w:trHeight w:val="52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规范性文件</w:t>
            </w:r>
          </w:p>
        </w:tc>
        <w:tc>
          <w:tcPr>
            <w:tcW w:w="187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rPr>
                <w:rFonts w:hint="default"/>
                <w:lang w:val="en-US"/>
              </w:rP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rPr>
                <w:rFonts w:hint="eastAsia" w:eastAsia="宋体"/>
                <w:lang w:val="en-US" w:eastAsia="zh-CN"/>
              </w:rPr>
            </w:pPr>
            <w:r>
              <w:rPr>
                <w:rFonts w:hint="eastAsia"/>
                <w:lang w:val="en-US" w:eastAsia="zh-CN"/>
              </w:rPr>
              <w:t>0</w:t>
            </w:r>
          </w:p>
        </w:tc>
        <w:tc>
          <w:tcPr>
            <w:tcW w:w="188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jc w:val="center"/>
              <w:rPr>
                <w:rFonts w:hint="default"/>
                <w:lang w:val="en-US"/>
              </w:rPr>
            </w:pPr>
            <w:r>
              <w:rPr>
                <w:rFonts w:hint="eastAsia" w:ascii="宋体" w:hAnsi="宋体" w:cs="宋体"/>
                <w:color w:val="000000"/>
                <w:kern w:val="0"/>
                <w:sz w:val="20"/>
                <w:szCs w:val="20"/>
                <w:lang w:val="en-US" w:eastAsia="zh-CN"/>
              </w:rPr>
              <w:t>0</w:t>
            </w:r>
          </w:p>
        </w:tc>
      </w:tr>
      <w:tr>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第二十条第（五）项</w:t>
            </w:r>
          </w:p>
        </w:tc>
      </w:tr>
      <w:tr>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rPr>
              <w:t>8</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rPr>
              <w:t>增41</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rPr>
              <w:t>42</w:t>
            </w:r>
          </w:p>
        </w:tc>
      </w:tr>
      <w:tr>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第二十条第（六）项</w:t>
            </w:r>
          </w:p>
        </w:tc>
      </w:tr>
      <w:tr>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rPr>
          <w:trHeight w:val="9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第二十条第（八）项</w:t>
            </w:r>
          </w:p>
        </w:tc>
      </w:tr>
      <w:tr>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r>
      <w:tr>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第二十条第（九）项</w:t>
            </w:r>
          </w:p>
        </w:tc>
      </w:tr>
      <w:tr>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采购总金额</w:t>
            </w:r>
          </w:p>
        </w:tc>
      </w:tr>
      <w:tr>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top"/>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rPr>
              <w:t>　</w:t>
            </w:r>
            <w:r>
              <w:rPr>
                <w:rFonts w:hint="eastAsia" w:ascii="宋体" w:hAnsi="宋体" w:cs="宋体"/>
                <w:color w:val="000000"/>
                <w:kern w:val="0"/>
                <w:sz w:val="20"/>
                <w:szCs w:val="20"/>
                <w:lang w:val="en-US" w:eastAsia="zh-CN"/>
              </w:rPr>
              <w:t>230</w:t>
            </w:r>
          </w:p>
        </w:tc>
        <w:tc>
          <w:tcPr>
            <w:tcW w:w="3146" w:type="dxa"/>
            <w:gridSpan w:val="2"/>
            <w:tcBorders>
              <w:top w:val="nil"/>
              <w:left w:val="nil"/>
              <w:bottom w:val="single" w:color="auto" w:sz="8" w:space="0"/>
              <w:right w:val="single" w:color="000000" w:sz="8" w:space="0"/>
            </w:tcBorders>
            <w:tcMar>
              <w:left w:w="108" w:type="dxa"/>
              <w:right w:w="108" w:type="dxa"/>
            </w:tcMar>
            <w:vAlign w:val="top"/>
          </w:tcPr>
          <w:p>
            <w:pPr>
              <w:jc w:val="center"/>
              <w:rPr>
                <w:rFonts w:hint="default" w:ascii="宋体" w:eastAsia="宋体"/>
                <w:sz w:val="24"/>
                <w:szCs w:val="24"/>
                <w:lang w:val="en-US" w:eastAsia="zh-CN"/>
              </w:rPr>
            </w:pPr>
            <w:r>
              <w:rPr>
                <w:rFonts w:hint="eastAsia" w:ascii="宋体"/>
                <w:sz w:val="20"/>
                <w:szCs w:val="20"/>
                <w:lang w:val="en-US" w:eastAsia="zh-CN"/>
              </w:rPr>
              <w:t>600万</w:t>
            </w:r>
          </w:p>
        </w:tc>
      </w:tr>
    </w:tbl>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right="0"/>
        <w:jc w:val="both"/>
        <w:rPr>
          <w:rFonts w:hint="eastAsia" w:ascii="宋体" w:hAnsi="宋体" w:eastAsia="宋体" w:cs="宋体"/>
          <w:i w:val="0"/>
          <w:caps w:val="0"/>
          <w:color w:val="333333"/>
          <w:spacing w:val="0"/>
          <w:sz w:val="24"/>
          <w:szCs w:val="24"/>
        </w:rPr>
      </w:pPr>
    </w:p>
    <w:p>
      <w:pPr>
        <w:pStyle w:val="5"/>
        <w:widowControl/>
        <w:numPr>
          <w:ilvl w:val="0"/>
          <w:numId w:val="1"/>
        </w:numPr>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240" w:afterAutospacing="0" w:line="240" w:lineRule="auto"/>
        <w:ind w:left="0" w:leftChars="0" w:right="0" w:firstLine="0" w:firstLineChars="0"/>
        <w:jc w:val="both"/>
        <w:textAlignment w:val="auto"/>
        <w:outlineLvl w:val="9"/>
        <w:rPr>
          <w:rFonts w:hint="eastAsia" w:ascii="宋体" w:hAnsi="宋体" w:eastAsia="宋体" w:cs="宋体"/>
          <w:b/>
          <w:i w:val="0"/>
          <w:caps w:val="0"/>
          <w:color w:val="333333"/>
          <w:spacing w:val="0"/>
          <w:sz w:val="24"/>
          <w:szCs w:val="24"/>
          <w:shd w:val="clear" w:color="090000" w:fill="FFFFFF"/>
        </w:rPr>
      </w:pPr>
      <w:r>
        <w:rPr>
          <w:rFonts w:hint="eastAsia" w:ascii="宋体" w:hAnsi="宋体" w:eastAsia="宋体" w:cs="宋体"/>
          <w:b/>
          <w:i w:val="0"/>
          <w:caps w:val="0"/>
          <w:color w:val="333333"/>
          <w:spacing w:val="0"/>
          <w:sz w:val="24"/>
          <w:szCs w:val="24"/>
          <w:shd w:val="clear" w:color="090000" w:fill="FFFFFF"/>
        </w:rPr>
        <w:t>收到和处理政府信息公开申请情况</w:t>
      </w: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申请人情况</w:t>
            </w:r>
          </w:p>
        </w:tc>
      </w:tr>
      <w:tr>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13"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自然人</w:t>
            </w:r>
          </w:p>
        </w:tc>
        <w:tc>
          <w:tcPr>
            <w:tcW w:w="400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法人或其他组织</w:t>
            </w:r>
          </w:p>
        </w:tc>
        <w:tc>
          <w:tcPr>
            <w:tcW w:w="69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r>
      <w:tr>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1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科研机构</w:t>
            </w:r>
          </w:p>
        </w:tc>
        <w:tc>
          <w:tcPr>
            <w:tcW w:w="81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社会公益组织</w:t>
            </w:r>
          </w:p>
        </w:tc>
        <w:tc>
          <w:tcPr>
            <w:tcW w:w="97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法律服务机构</w:t>
            </w:r>
          </w:p>
        </w:tc>
        <w:tc>
          <w:tcPr>
            <w:tcW w:w="711"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w:t>
            </w:r>
          </w:p>
        </w:tc>
        <w:tc>
          <w:tcPr>
            <w:tcW w:w="695"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r>
      <w:tr>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一、本年新收政府信息公开申请数量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二、上年结转政府信息公开申请数量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rPr>
          <w:jc w:val="center"/>
        </w:trPr>
        <w:tc>
          <w:tcPr>
            <w:tcW w:w="61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（一）予以公开</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（二）部分公开（区分处理的，只计这一情形，不计其他情形）</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1.属于国家秘密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2.其他法律行政法规禁止公开</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3.危及“三安全一稳定”</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4.保护第三方合法权益</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5.属于三类内部事务信息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6.属于四类过程性信息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7.属于行政执法案卷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8.属于行政查询事项</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1.本机关不掌握相关政府信息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2.没有现成信息需要另行制作</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3.补正后申请内容仍不明确</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1.信访举报投诉类申请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2.重复申请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3.要求提供公开出版物</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4.无正当理由大量反复申请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5.要求行政机关确认或重新出具已获取信息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（六）其他处理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（七）总计</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r>
      <w:tr>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四、结转下年度继续办理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eastAsia="宋体"/>
                <w:sz w:val="24"/>
                <w:szCs w:val="24"/>
                <w:lang w:val="en-US" w:eastAsia="zh-CN"/>
              </w:rPr>
            </w:pPr>
            <w:r>
              <w:rPr>
                <w:rFonts w:hint="eastAsia" w:ascii="Calibri" w:hAnsi="Calibri" w:eastAsia="宋体" w:cs="Calibri"/>
                <w:kern w:val="0"/>
                <w:sz w:val="20"/>
                <w:szCs w:val="20"/>
                <w:lang w:val="en-US" w:eastAsia="zh-CN"/>
              </w:rPr>
              <w:t>0</w:t>
            </w:r>
          </w:p>
        </w:tc>
      </w:tr>
    </w:tbl>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right="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四、政府信息公开行政复议、行政诉讼情况</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行政诉讼</w:t>
            </w:r>
          </w:p>
        </w:tc>
      </w:tr>
      <w:tr>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复议后起诉</w:t>
            </w:r>
          </w:p>
        </w:tc>
      </w:tr>
      <w:tr>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r>
      <w:tr>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cs="Calibri"/>
                <w:kern w:val="0"/>
                <w:sz w:val="20"/>
                <w:szCs w:val="20"/>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s="Calibri"/>
                <w:kern w:val="0"/>
                <w:sz w:val="20"/>
                <w:szCs w:val="20"/>
                <w:lang w:val="en-US" w:eastAsia="zh-CN"/>
              </w:rPr>
            </w:pPr>
            <w:r>
              <w:rPr>
                <w:rFonts w:hint="eastAsia"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s="Calibri"/>
                <w:kern w:val="0"/>
                <w:sz w:val="20"/>
                <w:szCs w:val="20"/>
                <w:lang w:val="en-US" w:eastAsia="zh-CN"/>
              </w:rPr>
            </w:pPr>
            <w:r>
              <w:rPr>
                <w:rFonts w:hint="eastAsia"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s="Calibri"/>
                <w:kern w:val="0"/>
                <w:sz w:val="20"/>
                <w:szCs w:val="20"/>
                <w:lang w:val="en-US" w:eastAsia="zh-CN"/>
              </w:rPr>
            </w:pPr>
            <w:r>
              <w:rPr>
                <w:rFonts w:hint="eastAsia"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s="Calibri"/>
                <w:kern w:val="0"/>
                <w:sz w:val="20"/>
                <w:szCs w:val="20"/>
                <w:lang w:val="en-US" w:eastAsia="zh-CN"/>
              </w:rPr>
            </w:pPr>
            <w:r>
              <w:rPr>
                <w:rFonts w:hint="eastAsia"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s="Calibri"/>
                <w:kern w:val="0"/>
                <w:sz w:val="20"/>
                <w:szCs w:val="20"/>
                <w:lang w:val="en-US" w:eastAsia="zh-CN"/>
              </w:rPr>
            </w:pPr>
            <w:r>
              <w:rPr>
                <w:rFonts w:hint="eastAsia"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cs="Calibri"/>
                <w:kern w:val="0"/>
                <w:sz w:val="20"/>
                <w:szCs w:val="20"/>
                <w:lang w:val="en-US" w:eastAsia="zh-CN"/>
              </w:rPr>
            </w:pPr>
            <w:r>
              <w:rPr>
                <w:rFonts w:hint="eastAsia"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s="Calibri"/>
                <w:kern w:val="0"/>
                <w:sz w:val="20"/>
                <w:szCs w:val="20"/>
                <w:lang w:val="en-US" w:eastAsia="zh-CN"/>
              </w:rPr>
            </w:pPr>
            <w:r>
              <w:rPr>
                <w:rFonts w:hint="eastAsia"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cs="Calibri"/>
                <w:kern w:val="0"/>
                <w:sz w:val="20"/>
                <w:szCs w:val="20"/>
                <w:lang w:val="en-US" w:eastAsia="zh-CN"/>
              </w:rPr>
            </w:pPr>
            <w:r>
              <w:rPr>
                <w:rFonts w:hint="eastAsia" w:cs="Calibri"/>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s="Calibri"/>
                <w:kern w:val="0"/>
                <w:sz w:val="20"/>
                <w:szCs w:val="20"/>
                <w:lang w:val="en-US" w:eastAsia="zh-CN"/>
              </w:rPr>
            </w:pPr>
            <w:r>
              <w:rPr>
                <w:rFonts w:hint="eastAsia" w:cs="Calibri"/>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cs="Calibri"/>
                <w:kern w:val="0"/>
                <w:sz w:val="20"/>
                <w:szCs w:val="20"/>
                <w:lang w:val="en-US" w:eastAsia="zh-CN"/>
              </w:rPr>
            </w:pPr>
            <w:r>
              <w:rPr>
                <w:rFonts w:hint="eastAsia" w:cs="Calibri"/>
                <w:kern w:val="0"/>
                <w:sz w:val="20"/>
                <w:szCs w:val="20"/>
                <w:lang w:val="en-US" w:eastAsia="zh-CN"/>
              </w:rPr>
              <w:t>0</w:t>
            </w:r>
          </w:p>
        </w:tc>
      </w:tr>
    </w:tbl>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right="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五、存在的主要问题及改进情况</w:t>
      </w:r>
    </w:p>
    <w:p>
      <w:pPr>
        <w:pStyle w:val="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right="0" w:firstLine="420"/>
        <w:jc w:val="both"/>
        <w:textAlignment w:val="auto"/>
        <w:outlineLvl w:val="9"/>
        <w:rPr>
          <w:rFonts w:hint="eastAsia" w:ascii="宋体" w:hAnsi="宋体" w:eastAsia="宋体" w:cs="宋体"/>
          <w:i w:val="0"/>
          <w:caps w:val="0"/>
          <w:color w:val="auto"/>
          <w:spacing w:val="0"/>
          <w:sz w:val="24"/>
          <w:szCs w:val="24"/>
          <w:shd w:val="clear" w:color="070000" w:fill="FFFFFF"/>
        </w:rPr>
      </w:pPr>
      <w:r>
        <w:rPr>
          <w:rFonts w:hint="eastAsia" w:ascii="宋体" w:hAnsi="宋体" w:eastAsia="宋体" w:cs="宋体"/>
          <w:i w:val="0"/>
          <w:caps w:val="0"/>
          <w:color w:val="auto"/>
          <w:spacing w:val="0"/>
          <w:sz w:val="24"/>
          <w:szCs w:val="24"/>
          <w:shd w:val="clear" w:color="070000" w:fill="FFFFFF"/>
        </w:rPr>
        <w:t>201</w:t>
      </w:r>
      <w:r>
        <w:rPr>
          <w:rFonts w:hint="eastAsia" w:ascii="宋体" w:hAnsi="宋体" w:eastAsia="宋体" w:cs="宋体"/>
          <w:i w:val="0"/>
          <w:caps w:val="0"/>
          <w:color w:val="auto"/>
          <w:spacing w:val="0"/>
          <w:sz w:val="24"/>
          <w:szCs w:val="24"/>
          <w:shd w:val="clear" w:color="070000" w:fill="FFFFFF"/>
          <w:lang w:val="en-US" w:eastAsia="zh-CN"/>
        </w:rPr>
        <w:t>9</w:t>
      </w:r>
      <w:r>
        <w:rPr>
          <w:rFonts w:hint="eastAsia" w:ascii="宋体" w:hAnsi="宋体" w:eastAsia="宋体" w:cs="宋体"/>
          <w:i w:val="0"/>
          <w:caps w:val="0"/>
          <w:color w:val="auto"/>
          <w:spacing w:val="0"/>
          <w:sz w:val="24"/>
          <w:szCs w:val="24"/>
          <w:shd w:val="clear" w:color="070000" w:fill="FFFFFF"/>
        </w:rPr>
        <w:t>年，</w:t>
      </w:r>
      <w:r>
        <w:rPr>
          <w:rFonts w:hint="eastAsia" w:ascii="宋体" w:hAnsi="宋体" w:eastAsia="宋体" w:cs="宋体"/>
          <w:i w:val="0"/>
          <w:caps w:val="0"/>
          <w:color w:val="auto"/>
          <w:spacing w:val="0"/>
          <w:sz w:val="24"/>
          <w:szCs w:val="24"/>
          <w:shd w:val="clear" w:color="070000" w:fill="FFFFFF"/>
          <w:lang w:eastAsia="zh-CN"/>
        </w:rPr>
        <w:t>教育局</w:t>
      </w:r>
      <w:r>
        <w:rPr>
          <w:rFonts w:hint="eastAsia" w:ascii="宋体" w:hAnsi="宋体" w:eastAsia="宋体" w:cs="宋体"/>
          <w:i w:val="0"/>
          <w:caps w:val="0"/>
          <w:color w:val="auto"/>
          <w:spacing w:val="0"/>
          <w:sz w:val="24"/>
          <w:szCs w:val="24"/>
          <w:shd w:val="clear" w:color="070000" w:fill="FFFFFF"/>
        </w:rPr>
        <w:t>政府信息公开工作取得了一定的成绩，但也存在</w:t>
      </w:r>
      <w:r>
        <w:rPr>
          <w:rFonts w:hint="eastAsia" w:ascii="宋体" w:hAnsi="宋体" w:eastAsia="宋体" w:cs="宋体"/>
          <w:i w:val="0"/>
          <w:caps w:val="0"/>
          <w:color w:val="auto"/>
          <w:spacing w:val="0"/>
          <w:sz w:val="24"/>
          <w:szCs w:val="24"/>
          <w:shd w:val="clear" w:color="070000" w:fill="FFFFFF"/>
          <w:lang w:eastAsia="zh-CN"/>
        </w:rPr>
        <w:t>一定的问题，如：</w:t>
      </w:r>
      <w:r>
        <w:rPr>
          <w:rFonts w:hint="eastAsia" w:ascii="宋体" w:hAnsi="宋体" w:eastAsia="宋体" w:cs="宋体"/>
          <w:i w:val="0"/>
          <w:caps w:val="0"/>
          <w:color w:val="auto"/>
          <w:spacing w:val="0"/>
          <w:sz w:val="24"/>
          <w:szCs w:val="24"/>
          <w:shd w:val="clear" w:color="070000" w:fill="FFFFFF"/>
        </w:rPr>
        <w:t>部分内容公开数量有待提升、公开内容有待充实等问题。</w:t>
      </w:r>
    </w:p>
    <w:p>
      <w:pPr>
        <w:pStyle w:val="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right="0" w:firstLine="420"/>
        <w:jc w:val="both"/>
        <w:textAlignment w:val="auto"/>
        <w:outlineLvl w:val="9"/>
        <w:rPr>
          <w:rFonts w:hint="eastAsia" w:ascii="宋体" w:hAnsi="宋体" w:eastAsia="宋体" w:cs="宋体"/>
          <w:i w:val="0"/>
          <w:caps w:val="0"/>
          <w:color w:val="auto"/>
          <w:spacing w:val="0"/>
          <w:sz w:val="24"/>
          <w:szCs w:val="24"/>
          <w:shd w:val="clear" w:color="070000" w:fill="FFFFFF"/>
        </w:rPr>
      </w:pPr>
      <w:r>
        <w:rPr>
          <w:rFonts w:hint="eastAsia" w:ascii="宋体" w:hAnsi="宋体" w:eastAsia="宋体" w:cs="宋体"/>
          <w:i w:val="0"/>
          <w:caps w:val="0"/>
          <w:color w:val="auto"/>
          <w:spacing w:val="0"/>
          <w:sz w:val="24"/>
          <w:szCs w:val="24"/>
          <w:shd w:val="clear" w:color="070000" w:fill="FFFFFF"/>
        </w:rPr>
        <w:t>为此，我们将积极整改，在</w:t>
      </w:r>
      <w:r>
        <w:rPr>
          <w:rFonts w:hint="eastAsia" w:ascii="宋体" w:hAnsi="宋体" w:eastAsia="宋体" w:cs="宋体"/>
          <w:i w:val="0"/>
          <w:caps w:val="0"/>
          <w:color w:val="auto"/>
          <w:spacing w:val="0"/>
          <w:sz w:val="24"/>
          <w:szCs w:val="24"/>
          <w:shd w:val="clear" w:color="070000" w:fill="FFFFFF"/>
          <w:lang w:eastAsia="zh-CN"/>
        </w:rPr>
        <w:t>区委区政府</w:t>
      </w:r>
      <w:r>
        <w:rPr>
          <w:rFonts w:hint="eastAsia" w:ascii="宋体" w:hAnsi="宋体" w:eastAsia="宋体" w:cs="宋体"/>
          <w:i w:val="0"/>
          <w:caps w:val="0"/>
          <w:color w:val="auto"/>
          <w:spacing w:val="0"/>
          <w:sz w:val="24"/>
          <w:szCs w:val="24"/>
          <w:shd w:val="clear" w:color="070000" w:fill="FFFFFF"/>
        </w:rPr>
        <w:t>的</w:t>
      </w:r>
      <w:r>
        <w:rPr>
          <w:rFonts w:hint="eastAsia" w:ascii="宋体" w:hAnsi="宋体" w:eastAsia="宋体" w:cs="宋体"/>
          <w:i w:val="0"/>
          <w:caps w:val="0"/>
          <w:color w:val="auto"/>
          <w:spacing w:val="0"/>
          <w:sz w:val="24"/>
          <w:szCs w:val="24"/>
          <w:shd w:val="clear" w:color="070000" w:fill="FFFFFF"/>
          <w:lang w:eastAsia="zh-CN"/>
        </w:rPr>
        <w:t>正确</w:t>
      </w:r>
      <w:r>
        <w:rPr>
          <w:rFonts w:hint="eastAsia" w:ascii="宋体" w:hAnsi="宋体" w:eastAsia="宋体" w:cs="宋体"/>
          <w:i w:val="0"/>
          <w:caps w:val="0"/>
          <w:color w:val="auto"/>
          <w:spacing w:val="0"/>
          <w:sz w:val="24"/>
          <w:szCs w:val="24"/>
          <w:shd w:val="clear" w:color="070000" w:fill="FFFFFF"/>
        </w:rPr>
        <w:t>指导下，持续完善政务公开、政务服务工作。</w:t>
      </w:r>
    </w:p>
    <w:p>
      <w:pPr>
        <w:pStyle w:val="5"/>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right="0" w:firstLine="42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一是增强公开意识，强化工作培训。加强对政务公开</w:t>
      </w:r>
      <w:r>
        <w:rPr>
          <w:rFonts w:hint="eastAsia" w:ascii="宋体" w:hAnsi="宋体" w:eastAsia="宋体" w:cs="宋体"/>
          <w:sz w:val="24"/>
          <w:szCs w:val="24"/>
          <w:lang w:eastAsia="zh-CN"/>
        </w:rPr>
        <w:t>相关</w:t>
      </w:r>
      <w:r>
        <w:rPr>
          <w:rFonts w:hint="eastAsia" w:ascii="宋体" w:hAnsi="宋体" w:eastAsia="宋体" w:cs="宋体"/>
          <w:sz w:val="24"/>
          <w:szCs w:val="24"/>
        </w:rPr>
        <w:t>文件的学习，准确理解政府信息公开的重要意义，进一步增强全局工作人员政府信息公开的意识。开展系统内信息公开工作培训，进一步提升共识，确保教育信息公开实效。</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二是创新思路，拓宽渠道求突破。要按照“能公开尽公开”的基本要求</w:t>
      </w:r>
      <w:r>
        <w:rPr>
          <w:rFonts w:hint="eastAsia" w:ascii="宋体" w:hAnsi="宋体" w:eastAsia="宋体" w:cs="宋体"/>
          <w:sz w:val="24"/>
          <w:szCs w:val="24"/>
          <w:lang w:eastAsia="zh-CN"/>
        </w:rPr>
        <w:t>、</w:t>
      </w:r>
      <w:r>
        <w:rPr>
          <w:rFonts w:hint="eastAsia" w:ascii="宋体" w:hAnsi="宋体" w:eastAsia="宋体" w:cs="宋体"/>
          <w:sz w:val="24"/>
          <w:szCs w:val="24"/>
        </w:rPr>
        <w:t>“先审批，后发布”的流程</w:t>
      </w:r>
      <w:r>
        <w:rPr>
          <w:rFonts w:hint="eastAsia" w:ascii="宋体" w:hAnsi="宋体" w:eastAsia="宋体" w:cs="宋体"/>
          <w:sz w:val="24"/>
          <w:szCs w:val="24"/>
          <w:lang w:eastAsia="zh-CN"/>
        </w:rPr>
        <w:t>，</w:t>
      </w:r>
      <w:r>
        <w:rPr>
          <w:rFonts w:hint="eastAsia" w:ascii="宋体" w:hAnsi="宋体" w:eastAsia="宋体" w:cs="宋体"/>
          <w:sz w:val="24"/>
          <w:szCs w:val="24"/>
        </w:rPr>
        <w:t>做到主动积极公开，不断创新工作方式，在做好政府门户网上公开，设置宣传栏、发放公开宣传材料等传统方式的同时，更多地通过群众喜闻乐见的微信公众号、媒体发布等多种途径，让政务公开成为推动工作的一项重要举措，努力打造阳光政务。</w:t>
      </w:r>
    </w:p>
    <w:p>
      <w:pPr>
        <w:widowControl w:val="0"/>
        <w:numPr>
          <w:ilvl w:val="0"/>
          <w:numId w:val="2"/>
        </w:numPr>
        <w:wordWrap/>
        <w:adjustRightInd/>
        <w:snapToGrid/>
        <w:spacing w:before="0" w:after="0" w:line="600" w:lineRule="exact"/>
        <w:ind w:left="0" w:leftChars="0" w:right="0" w:firstLine="0" w:firstLineChars="0"/>
        <w:jc w:val="both"/>
        <w:textAlignment w:val="auto"/>
        <w:outlineLvl w:val="9"/>
        <w:rPr>
          <w:rFonts w:hint="eastAsia" w:ascii="宋体" w:hAnsi="宋体" w:eastAsia="宋体" w:cs="宋体"/>
          <w:b/>
          <w:i w:val="0"/>
          <w:caps w:val="0"/>
          <w:color w:val="333333"/>
          <w:spacing w:val="0"/>
          <w:sz w:val="24"/>
          <w:szCs w:val="24"/>
          <w:shd w:val="clear" w:color="090000" w:fill="FFFFFF"/>
        </w:rPr>
      </w:pPr>
      <w:r>
        <w:rPr>
          <w:rFonts w:hint="eastAsia" w:ascii="宋体" w:hAnsi="宋体" w:eastAsia="宋体" w:cs="宋体"/>
          <w:b/>
          <w:i w:val="0"/>
          <w:caps w:val="0"/>
          <w:color w:val="333333"/>
          <w:spacing w:val="0"/>
          <w:sz w:val="24"/>
          <w:szCs w:val="24"/>
          <w:shd w:val="clear" w:color="090000" w:fill="FFFFFF"/>
        </w:rPr>
        <w:t>其他需要报告的事项</w:t>
      </w:r>
      <w:bookmarkStart w:id="0" w:name="_GoBack"/>
      <w:bookmarkEnd w:id="0"/>
    </w:p>
    <w:p>
      <w:pPr>
        <w:widowControl w:val="0"/>
        <w:numPr>
          <w:numId w:val="0"/>
        </w:numPr>
        <w:wordWrap/>
        <w:adjustRightInd/>
        <w:snapToGrid/>
        <w:spacing w:before="0" w:after="0" w:line="600" w:lineRule="exact"/>
        <w:ind w:leftChars="200" w:right="0"/>
        <w:jc w:val="both"/>
        <w:textAlignment w:val="auto"/>
        <w:outlineLvl w:val="9"/>
        <w:rPr>
          <w:rFonts w:hint="eastAsia" w:ascii="宋体" w:hAnsi="宋体" w:eastAsia="宋体" w:cs="宋体"/>
          <w:b w:val="0"/>
          <w:bCs/>
          <w:i w:val="0"/>
          <w:caps w:val="0"/>
          <w:color w:val="333333"/>
          <w:spacing w:val="0"/>
          <w:sz w:val="24"/>
          <w:szCs w:val="24"/>
          <w:shd w:val="clear" w:color="090000" w:fill="FFFFFF"/>
          <w:lang w:val="en-US" w:eastAsia="zh-CN"/>
        </w:rPr>
      </w:pPr>
      <w:r>
        <w:rPr>
          <w:rFonts w:hint="eastAsia" w:ascii="宋体" w:hAnsi="宋体" w:cs="宋体"/>
          <w:b w:val="0"/>
          <w:bCs/>
          <w:i w:val="0"/>
          <w:caps w:val="0"/>
          <w:color w:val="333333"/>
          <w:spacing w:val="0"/>
          <w:sz w:val="24"/>
          <w:szCs w:val="24"/>
          <w:shd w:val="clear" w:color="090000" w:fill="FFFFFF"/>
          <w:lang w:val="en-US" w:eastAsia="zh-CN"/>
        </w:rPr>
        <w:t xml:space="preserve"> 我局暂无其他需要报告的事项。</w:t>
      </w: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8634591">
    <w:nsid w:val="5E180D5F"/>
    <w:multiLevelType w:val="singleLevel"/>
    <w:tmpl w:val="5E180D5F"/>
    <w:lvl w:ilvl="0" w:tentative="1">
      <w:start w:val="6"/>
      <w:numFmt w:val="chineseCounting"/>
      <w:suff w:val="nothing"/>
      <w:lvlText w:val="%1、"/>
      <w:lvlJc w:val="left"/>
    </w:lvl>
  </w:abstractNum>
  <w:abstractNum w:abstractNumId="1578556518">
    <w:nsid w:val="5E16DC66"/>
    <w:multiLevelType w:val="singleLevel"/>
    <w:tmpl w:val="5E16DC66"/>
    <w:lvl w:ilvl="0" w:tentative="1">
      <w:start w:val="3"/>
      <w:numFmt w:val="chineseCounting"/>
      <w:suff w:val="nothing"/>
      <w:lvlText w:val="%1、"/>
      <w:lvlJc w:val="left"/>
    </w:lvl>
  </w:abstractNum>
  <w:num w:numId="1">
    <w:abstractNumId w:val="1578556518"/>
  </w:num>
  <w:num w:numId="2">
    <w:abstractNumId w:val="15786345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4"/>
    <w:basedOn w:val="1"/>
    <w:next w:val="1"/>
    <w:unhideWhenUsed/>
    <w:qFormat/>
    <w:uiPriority w:val="0"/>
    <w:pPr>
      <w:keepNext/>
      <w:keepLines/>
      <w:spacing w:before="280" w:beforeAutospacing="0" w:after="290" w:afterAutospacing="0" w:line="372" w:lineRule="auto"/>
      <w:outlineLvl w:val="3"/>
    </w:pPr>
    <w:rPr>
      <w:rFonts w:ascii="Arial" w:hAnsi="Arial" w:eastAsia="黑体"/>
      <w:b/>
      <w:sz w:val="28"/>
    </w:rPr>
  </w:style>
  <w:style w:type="character" w:default="1" w:styleId="6">
    <w:name w:val="Default Paragraph Font"/>
    <w:semiHidden/>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2019-11-29T01:56:00Z</dcterms:created>
  <dc:creator>酌酒当哥:D档</dc:creator>
  <cp:lastModifiedBy>Administrator</cp:lastModifiedBy>
  <cp:lastPrinted>2020-01-10T02:57:00Z</cp:lastPrinted>
  <dcterms:modified xsi:type="dcterms:W3CDTF">2021-01-27T01:28:55Z</dcterms:modified>
  <dc:title>中华人民共和国</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