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cs="宋体"/>
          <w:b/>
          <w:i w:val="0"/>
          <w:caps w:val="0"/>
          <w:color w:val="333333"/>
          <w:spacing w:val="0"/>
          <w:sz w:val="36"/>
          <w:szCs w:val="36"/>
          <w:shd w:val="clear" w:color="090000" w:fill="FFFFFF"/>
          <w:lang w:val="en-US" w:eastAsia="zh-CN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36"/>
          <w:szCs w:val="36"/>
          <w:shd w:val="clear" w:color="090000" w:fill="FFFFFF"/>
          <w:lang w:val="en-US" w:eastAsia="zh-CN"/>
        </w:rPr>
        <w:t>长春市九台区发改局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36"/>
          <w:szCs w:val="36"/>
          <w:shd w:val="clear" w:color="090000" w:fill="FFFFFF"/>
          <w:lang w:val="en-US" w:eastAsia="zh-CN"/>
        </w:rPr>
        <w:t>2019年政府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090000" w:fill="FFFFFF"/>
        </w:rPr>
        <w:t>信息公开工作年度报告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一、总体情况</w:t>
      </w:r>
    </w:p>
    <w:p>
      <w:pPr>
        <w:pStyle w:val="2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420" w:leftChars="0"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201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年，按照《中华人民共和国信息公开条例》的要求，我局围绕政府信息公开工作，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严格遵守“先审批，后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发布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”原则，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结合我局实际，进一步完善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政务公开实施方案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和工作程序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。为了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做好本局政务公开工作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处理好公开和保密的关系，我局深入推进信息披露工作，对涉及人民群众切身利益的信息进行梳理，在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政府信息公开门户网站上向社会公布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我局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业务信息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、机构职能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及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其他相关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政府信息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提高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信息发布工作效率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保证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政务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公开工作顺利开展。</w:t>
      </w:r>
    </w:p>
    <w:p>
      <w:pPr>
        <w:pStyle w:val="2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420" w:leftChars="0"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我局在2019年共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发布其他法定主动公开信息3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条，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其中：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机构职能信息1条，2018年部门决算信息1条，2019年部门预算信息1条。</w:t>
      </w:r>
    </w:p>
    <w:p>
      <w:pPr>
        <w:pStyle w:val="2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主动公开政府信息情况</w:t>
      </w:r>
    </w:p>
    <w:tbl>
      <w:tblPr>
        <w:tblW w:w="8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第二十条第（一）项</w:t>
            </w:r>
          </w:p>
        </w:tc>
      </w:tr>
      <w:tr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ascii="Calibri" w:hAnsi="Calibri" w:eastAsia="宋体" w:cs="黑体"/>
                <w:kern w:val="0"/>
                <w:sz w:val="20"/>
                <w:szCs w:val="20"/>
                <w:lang w:val="en-US" w:eastAsia="zh-CN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ascii="Calibri" w:hAnsi="Calibri" w:eastAsia="宋体" w:cs="黑体"/>
                <w:kern w:val="0"/>
                <w:sz w:val="20"/>
                <w:szCs w:val="20"/>
                <w:lang w:val="en-US" w:eastAsia="zh-CN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对外公开总数量</w:t>
            </w:r>
          </w:p>
        </w:tc>
      </w:tr>
      <w:tr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</w:tr>
      <w:tr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</w:tr>
      <w:tr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第二十条第（五）项</w:t>
            </w:r>
          </w:p>
        </w:tc>
      </w:tr>
      <w:tr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处理决定数量</w:t>
            </w:r>
          </w:p>
        </w:tc>
      </w:tr>
      <w:tr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174</w:t>
            </w:r>
          </w:p>
        </w:tc>
      </w:tr>
      <w:tr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第二十条第（六）项</w:t>
            </w:r>
          </w:p>
        </w:tc>
      </w:tr>
      <w:tr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处理决定数量</w:t>
            </w:r>
          </w:p>
        </w:tc>
      </w:tr>
      <w:tr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</w:tr>
      <w:tr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</w:tr>
      <w:tr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第二十条第（八）项</w:t>
            </w:r>
          </w:p>
        </w:tc>
      </w:tr>
      <w:tr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</w:tr>
      <w:tr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</w:tr>
      <w:tr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第二十条第（九）项</w:t>
            </w:r>
          </w:p>
        </w:tc>
      </w:tr>
      <w:tr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采购总金额</w:t>
            </w:r>
          </w:p>
        </w:tc>
      </w:tr>
      <w:tr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24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三、收到和处理政府信息公开申请情况</w:t>
      </w:r>
    </w:p>
    <w:tbl>
      <w:tblPr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申请人情况</w:t>
            </w:r>
          </w:p>
        </w:tc>
      </w:tr>
      <w:tr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政府信息公开行政复议、行政诉讼情况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行政诉讼</w:t>
            </w:r>
          </w:p>
        </w:tc>
      </w:tr>
      <w:tr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复议后起诉</w:t>
            </w:r>
          </w:p>
        </w:tc>
      </w:tr>
      <w:tr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五、存在的主要问题及改进情况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我局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政府信息公开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工作中存在的问题主要是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信息公开形式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缺少创新性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、政府信息公开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内容缺少针对性、负责政务公开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工作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人员缺少专业性，我局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将从以下三个方面作进一步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的改正：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</w:pP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一要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丰富政府信息公开的形式。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积极探索创新公开更能体现我局机关工作特色的信息，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加大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政务公开工作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宣传力度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，让社会公众能够通过政府门户网站更全面、直观了解我局日常工作。二要使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政府信息公开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内容更具有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针对性。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做好公开信息分类，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有效发挥政府信息公开的作用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加强对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扶贫、涉农、教育、卫生等民生项目及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社会关注度高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的项目专项资金使用情况的公布。三要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扎实开展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信息公开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基础性工作。加强学习培训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，提高政务公开工作人员专业性。在做好主动公开信息工作的同时，也要做好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信息依申请公开的受理和答复工作。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六、其他需要报告的事项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宋体" w:hAnsi="宋体" w:cs="宋体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在上一年的工作中，我局在政务公开工作中存在着一些不足。今后我局将认真采取有效措施，争取做到职责明确、信息公开及时准确、定期更新公开内容，将政务公开工作常态化。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78620385">
    <w:nsid w:val="5E17D5E1"/>
    <w:multiLevelType w:val="singleLevel"/>
    <w:tmpl w:val="5E17D5E1"/>
    <w:lvl w:ilvl="0" w:tentative="1">
      <w:start w:val="4"/>
      <w:numFmt w:val="chineseCounting"/>
      <w:suff w:val="nothing"/>
      <w:lvlText w:val="%1、"/>
      <w:lvlJc w:val="left"/>
    </w:lvl>
  </w:abstractNum>
  <w:abstractNum w:abstractNumId="1014120814">
    <w:nsid w:val="3C72416E"/>
    <w:multiLevelType w:val="singleLevel"/>
    <w:tmpl w:val="3C72416E"/>
    <w:lvl w:ilvl="0" w:tentative="1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014120814"/>
  </w:num>
  <w:num w:numId="2">
    <w:abstractNumId w:val="15786203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2019-11-29T01:56:00Z</dcterms:created>
  <dc:creator>酌酒当哥:D档</dc:creator>
  <cp:lastModifiedBy>Administrator</cp:lastModifiedBy>
  <cp:lastPrinted>2020-01-03T07:11:00Z</cp:lastPrinted>
  <dcterms:modified xsi:type="dcterms:W3CDTF">2021-01-27T01:25:37Z</dcterms:modified>
  <dc:title>中华人民共和国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