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-22225</wp:posOffset>
                </wp:positionH>
                <wp:positionV relativeFrom="page">
                  <wp:posOffset>2798445</wp:posOffset>
                </wp:positionV>
                <wp:extent cx="6120130" cy="41275"/>
                <wp:effectExtent l="0" t="0" r="0" b="0"/>
                <wp:wrapNone/>
                <wp:docPr id="7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1275"/>
                          <a:chOff x="0" y="0"/>
                          <a:chExt cx="6117590" cy="41565"/>
                        </a:xfrm>
                      </wpg:grpSpPr>
                      <wps:wsp>
                        <wps:cNvPr id="5" name="直接连接符 2"/>
                        <wps:cNvCnPr/>
                        <wps:spPr>
                          <a:xfrm>
                            <a:off x="0" y="41564"/>
                            <a:ext cx="6117590" cy="1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3"/>
                        <wps:cNvCnPr/>
                        <wps:spPr>
                          <a:xfrm>
                            <a:off x="0" y="0"/>
                            <a:ext cx="611759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1.75pt;margin-top:220.35pt;height:3.25pt;width:481.9pt;mso-position-vertical-relative:page;z-index:-251656192;mso-width-relative:page;mso-height-relative:page;" coordsize="6117590,41565" o:gfxdata="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4chA82gAA&#10;AAoBAAAPAAAAAAAAAAEAIAAAACIAAABkcnMvZG93bnJldi54bWxQSwECFAAUAAAACACHTuJA6AY8&#10;+I4CAAAdBwAADgAAAAAAAAABACAAAAApAQAAZHJzL2Uyb0RvYy54bWxQSwUGAAAAAAYABgBZAQAA&#10;KQYAAAAA&#10;">
                <o:lock v:ext="edit" aspectratio="f"/>
                <v:line id="直接连接符 2" o:spid="_x0000_s1026" o:spt="20" style="position:absolute;left:0;top:41564;height:1;width:6117590;" filled="f" stroked="t" coordsize="21600,21600" o:gfxdata="UEsDBAoAAAAAAIdO4kAAAAAAAAAAAAAAAAAEAAAAZHJzL1BLAwQUAAAACACHTuJAKpA8+r8AAADa&#10;AAAADwAAAGRycy9kb3ducmV2LnhtbEWPT2vCQBTE74LfYXlCL6VuLLR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QPPq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直接连接符 3" o:spid="_x0000_s1026" o:spt="20" style="position:absolute;left:0;top:0;height:0;width:6117590;" filled="f" stroked="t" coordsize="21600,21600" o:gfxdata="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miD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0000" joinstyle="round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13335</wp:posOffset>
                </wp:positionV>
                <wp:extent cx="5617845" cy="1020445"/>
                <wp:effectExtent l="4445" t="4445" r="16510" b="2286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76" w:firstLineChars="35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100"/>
                                <w:w w:val="42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42"/>
                                <w:sz w:val="120"/>
                                <w:szCs w:val="120"/>
                              </w:rPr>
                              <w:t>长春市生态环境局经济技术开发区分局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15pt;margin-top:1.05pt;height:80.35pt;width:442.35pt;z-index:251659264;mso-width-relative:page;mso-height-relative:page;" fillcolor="#FFFFFF" filled="t" stroked="t" coordsize="21600,21600" o:gfxdata="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U7Cr9cAAAAIAQAADwAAAAAAAAABACAAAAAiAAAAZHJzL2Rv&#10;d25yZXYueG1sUEsBAhQAFAAAAAgAh07iQD/s/kQ7AgAAhgQAAA4AAAAAAAAAAQAgAAAAJgEAAGRy&#10;cy9lMm9Eb2MueG1sUEsFBgAAAAAGAAYAWQEAANMFAAAAAA==&#10;">
                <v:fill on="t" focussize="0,0"/>
                <v:stroke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176" w:firstLineChars="35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100"/>
                          <w:w w:val="42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w w:val="42"/>
                          <w:sz w:val="120"/>
                          <w:szCs w:val="120"/>
                        </w:rPr>
                        <w:t>长春市生态环境局经济技术开发区分局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ind w:right="11"/>
        <w:jc w:val="both"/>
        <w:rPr>
          <w:rFonts w:hint="eastAsia" w:eastAsia="仿宋_GB2312"/>
          <w:sz w:val="32"/>
          <w:szCs w:val="32"/>
        </w:rPr>
      </w:pPr>
    </w:p>
    <w:p>
      <w:pPr>
        <w:ind w:firstLine="2700" w:firstLineChars="900"/>
        <w:jc w:val="both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长经环建表</w:t>
      </w:r>
      <w:r>
        <w:rPr>
          <w:rFonts w:hint="eastAsia" w:ascii="仿宋" w:hAnsi="仿宋" w:eastAsia="仿宋"/>
          <w:sz w:val="30"/>
          <w:lang w:eastAsia="zh-CN"/>
        </w:rPr>
        <w:t>【</w:t>
      </w:r>
      <w:r>
        <w:rPr>
          <w:rFonts w:hint="eastAsia" w:ascii="仿宋" w:hAnsi="仿宋" w:eastAsia="仿宋"/>
          <w:sz w:val="30"/>
        </w:rPr>
        <w:t>20</w:t>
      </w:r>
      <w:r>
        <w:rPr>
          <w:rFonts w:hint="eastAsia" w:ascii="仿宋" w:hAnsi="仿宋" w:eastAsia="仿宋"/>
          <w:sz w:val="30"/>
          <w:lang w:val="en-US" w:eastAsia="zh-CN"/>
        </w:rPr>
        <w:t>24</w:t>
      </w:r>
      <w:r>
        <w:rPr>
          <w:rFonts w:hint="eastAsia" w:ascii="仿宋" w:hAnsi="仿宋" w:eastAsia="仿宋"/>
          <w:sz w:val="30"/>
          <w:lang w:eastAsia="zh-CN"/>
        </w:rPr>
        <w:t>】</w:t>
      </w:r>
      <w:r>
        <w:rPr>
          <w:rFonts w:hint="eastAsia" w:ascii="仿宋" w:hAnsi="仿宋" w:eastAsia="仿宋"/>
          <w:sz w:val="30"/>
          <w:lang w:val="en-US" w:eastAsia="zh-CN"/>
        </w:rPr>
        <w:t>28</w:t>
      </w:r>
      <w:r>
        <w:rPr>
          <w:rFonts w:ascii="仿宋" w:hAnsi="仿宋" w:eastAsia="仿宋"/>
          <w:sz w:val="30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吉林省力盛制药有限公司新厂建设项目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eastAsia="zh-CN"/>
        </w:rPr>
        <w:t>吉林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省力盛制药有限公司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你单位委托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none"/>
          <w:lang w:eastAsia="zh-CN"/>
        </w:rPr>
        <w:t>吉林省冠慧环保工程咨询有限公司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编制的《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吉林省力盛制药有限公司新厂建设项目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环境影响报告表》(以下简称《报告表》）收悉。经我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局组织审查，现批复如下：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市经济技术开发区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东至乙五街、南至南沙大街、西至丙三街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工业用地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东侧为</w:t>
      </w:r>
      <w:r>
        <w:rPr>
          <w:rFonts w:hint="eastAsia" w:ascii="仿宋_GB2312" w:hAnsi="仿宋_GB2312" w:eastAsia="仿宋_GB2312" w:cs="仿宋_GB2312"/>
          <w:sz w:val="32"/>
          <w:szCs w:val="32"/>
        </w:rPr>
        <w:t>乙五街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；南侧为</w:t>
      </w:r>
      <w:r>
        <w:rPr>
          <w:rFonts w:hint="eastAsia" w:ascii="仿宋_GB2312" w:hAnsi="仿宋_GB2312" w:eastAsia="仿宋_GB2312" w:cs="仿宋_GB2312"/>
          <w:sz w:val="32"/>
          <w:szCs w:val="32"/>
        </w:rPr>
        <w:t>南沙大街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；西侧为</w:t>
      </w:r>
      <w:r>
        <w:rPr>
          <w:rFonts w:hint="eastAsia" w:ascii="仿宋_GB2312" w:hAnsi="仿宋_GB2312" w:eastAsia="仿宋_GB2312" w:cs="仿宋_GB2312"/>
          <w:sz w:val="32"/>
          <w:szCs w:val="32"/>
        </w:rPr>
        <w:t>丙三街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；北侧为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长春英平药业有限公司，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项目占地面积为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58000</w:t>
      </w:r>
      <w:r>
        <w:rPr>
          <w:rFonts w:hint="eastAsia" w:ascii="仿宋_GB2312" w:hAnsi="仿宋_GB2312" w:eastAsia="仿宋_GB2312" w:cs="仿宋_GB2312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总投资52252万元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环保投资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建成后年产</w:t>
      </w:r>
      <w:r>
        <w:rPr>
          <w:rFonts w:hint="eastAsia" w:ascii="仿宋_GB2312" w:hAnsi="仿宋_GB2312" w:eastAsia="仿宋_GB2312" w:cs="仿宋_GB2312"/>
          <w:sz w:val="32"/>
          <w:szCs w:val="32"/>
        </w:rPr>
        <w:t>布洛芬缓释胶囊160000万粒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鹿胎胶囊27000万粒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景天五加颗粒4000万袋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锁阳固精丸6000万袋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茶碱缓释片24000万片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肠泰合剂3560万瓶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氧氟沙星滴眼液300万支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提取车间</w:t>
      </w:r>
      <w:r>
        <w:rPr>
          <w:rFonts w:hint="eastAsia" w:ascii="仿宋_GB2312" w:hAnsi="仿宋_GB2312" w:eastAsia="仿宋_GB2312" w:cs="仿宋_GB2312"/>
          <w:sz w:val="32"/>
          <w:szCs w:val="32"/>
        </w:rPr>
        <w:t>、制剂车间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污水处理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、锅炉房、地下乙醇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储罐区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t/h燃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气</w:t>
      </w:r>
      <w:r>
        <w:rPr>
          <w:rFonts w:hint="eastAsia" w:ascii="仿宋_GB2312" w:hAnsi="仿宋_GB2312" w:eastAsia="仿宋_GB2312" w:cs="仿宋_GB2312"/>
          <w:sz w:val="32"/>
          <w:szCs w:val="32"/>
        </w:rPr>
        <w:t>蒸汽锅炉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用于生产，余热用于冬季取暖。自建污水处理站设计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处理能力100t/d，处理工艺为“格栅—调节池—混凝沉淀—IC厌氧反应器—A池—O池—二沉池—BAF池”。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该项目符合《长春市人民政府关于实施“三线一单” 生态环境分区管控的意见》（长府函〔2021〕62号）的管理要求；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在全面落实报告表提出的各项污染防治、生态保护及环境风险防范措施后，项目建设对环境的不利影响能够得到缓解和控制。因此，从环境保护角度分析，我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局原则同意《报告表》中所列建设项目的地点、规模、工艺、性质和拟采取的环境保护措施。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项目施工期和运营期应重点做好以下环保工作：</w:t>
      </w:r>
    </w:p>
    <w:p>
      <w:pPr>
        <w:tabs>
          <w:tab w:val="left" w:pos="62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施工期环境管理。认真落实生态保护措施，防止生态破坏；采取有效措施，确保施工场界噪声满足《建筑施工场界环境噪声排放标准》（GB12523-2011）限值要求；有效控制施工扬尘，妥善处置施工弃土、弃渣和固体废物，防止施工噪声、废水、废气、扬尘、固废等污染周围环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2.合理安排施工作业时间，禁止夜间进行产生环境噪声污染的建筑施工作业（禁止施工时间22:00-6:00）。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.做好水污染防治工作。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生活污水、地面清洗废水、设备清洗废水、水提废水、中药清洗废水、锅炉排污水，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全厂废水经厂区新建污水站处理达到《提取类制药工业水污染物排放标准》（GB21905-2008）中表2标准后经市政污水管网排入长春市兴隆污水处理厂处理，不得直接外排。</w:t>
      </w:r>
    </w:p>
    <w:p>
      <w:pPr>
        <w:pStyle w:val="31"/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</w:rPr>
        <w:t>.做好大气污染防治工作。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前处理车间废气经集气装置收集+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袋式除尘器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处理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+15m高排气筒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DA001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）排放；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提取车间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粉尘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经集气装置收集+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袋式除尘器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处理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+15m高排气筒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DA002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）排放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制剂车间废气经集气装置收集+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袋式除尘器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处理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+15m高排气筒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DA003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）排放；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排放浓度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《制药工业大气污染物排放标准》(GB37823-2019)表1中的相关污染物排放限值。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污水处理站废气经负压收集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+活性炭吸附处理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+15m高排气筒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DA004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）排放，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排放浓度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《制药工业大气污染物排放标准》（GB 37823-2019）中表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标准限值要求；食堂油烟经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油烟净化器处理+高于屋顶烟囱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DA006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）排放，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排放浓度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《饮食业油烟排放标准》（试行）（GB18483-2001）相关要求；少部分未收集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</w:rPr>
        <w:t>恶臭气体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以无组织形式排放，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厂界无组织恶臭气体排放浓度执行《恶臭污染物排放标准》（GB14554-93）中二级排放标准要求。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燃气锅炉烟气经低氮燃烧法+8m高排气筒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val="en-US" w:eastAsia="zh-CN"/>
        </w:rPr>
        <w:t>DA005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高空排放，排放浓度执行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《大气污染物综合排放标准》（GB16297-1996）二级排放标准限值要求。</w:t>
      </w:r>
    </w:p>
    <w:p>
      <w:pPr>
        <w:keepNext w:val="0"/>
        <w:keepLines w:val="0"/>
        <w:pageBreakBefore w:val="0"/>
        <w:widowControl w:val="0"/>
        <w:tabs>
          <w:tab w:val="left" w:pos="62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.做好噪声污染防治工作。选用低噪声设备，采取减振、隔声、吸声处理等措施，确保厂界噪声满足GB12348-2008《工业企业厂界环境噪声排放标准》中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类区标准要求。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.做好固体废物处理处置。各类固体废物实施分类处理、处置。一般固体废物应最大限度综合利用，不能回收再利用的按国家相关规定妥善贮存和处置。危险废物按《危险废物贮存污染控制标准》（GB18597-20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）要求设置危险废物暂存场所，并委托有资质的危险废物处理单位处置。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污水处理站产生的污泥，定期清掏，并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采用板框压滤机进行脱水处理，形成的泥饼，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委托有资质的危险废物处理单位处置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6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.有关安全、防火要求严格按照安全生产及消防管理部门规定执行；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建立健全各项规章制度，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加强日常对职工的环境安全培训工作，编制《突发环境事件应急预案》，向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主管部门备案，定期开展应急演练，强化环境管理，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杜绝环境事故的发生。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color w:val="auto"/>
          <w:sz w:val="32"/>
          <w:szCs w:val="32"/>
          <w:lang w:val="en-US" w:eastAsia="zh-CN"/>
        </w:rPr>
        <w:t>8.根据《关于强化建设项目环评事中事后监管的实施意见》（环环评【2018】11号）、《排污许可管理办法（试行）》（环保部令第48号）和《固定污染源排污许可分类管理名录（2019年版）》等要求，你单位应当在本项目投产之前完成排污许可工作,按证排污，加强环境管理。</w:t>
      </w:r>
    </w:p>
    <w:p>
      <w:pPr>
        <w:keepNext w:val="0"/>
        <w:keepLines w:val="0"/>
        <w:pageBreakBefore w:val="0"/>
        <w:widowControl w:val="0"/>
        <w:tabs>
          <w:tab w:val="left" w:pos="62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三、项目建设必须严格执行环境保护设施与主体工程同时设计、同时施工、同时投产使用的环境保护“三同时”制度。项目竣工后，你单位应按要求组织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验收，经验收合格后方可投入生产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。验收报告完成后及时向社会公开，并接受监督检查。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四、《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表》经批准后，项目的性质、规模、地点或者防止生态破坏、防治污染的措施发生重大变动的，应当重新报批该项目的环境影响评价文件。自该《报告表》批复文件批准之日起,如超过5年方决定工程开工建设的，应当报我局重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五、分局环境监察大队做好该项目日常环境现场监管工作。</w:t>
      </w:r>
    </w:p>
    <w:p>
      <w:pPr>
        <w:keepNext w:val="0"/>
        <w:keepLines w:val="0"/>
        <w:pageBreakBefore w:val="0"/>
        <w:widowControl w:val="0"/>
        <w:tabs>
          <w:tab w:val="left" w:pos="620"/>
        </w:tabs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请按《报告表》提出的环境保护措施和以上意见，认真组织落实。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长春市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环境局经济技术开发区分局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tbl>
      <w:tblPr>
        <w:tblStyle w:val="16"/>
        <w:tblpPr w:leftFromText="180" w:rightFromText="180" w:vertAnchor="text" w:horzAnchor="page" w:tblpX="1690" w:tblpY="13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长春市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生态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环境局经济技术开发区分局        20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日印发</w:t>
            </w: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701" w:right="1474" w:bottom="1134" w:left="1588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="1336" w:wrap="around" w:vAnchor="text" w:hAnchor="page" w:x="9281" w:y="24"/>
      <w:rPr>
        <w:rStyle w:val="18"/>
        <w:rFonts w:ascii="宋体" w:hAnsi="宋体"/>
        <w:sz w:val="28"/>
      </w:rPr>
    </w:pPr>
    <w:r>
      <w:rPr>
        <w:rStyle w:val="18"/>
        <w:sz w:val="28"/>
      </w:rPr>
      <w:t>––</w:t>
    </w:r>
    <w:r>
      <w:rPr>
        <w:rStyle w:val="18"/>
        <w:rFonts w:hint="eastAsia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18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8"/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Style w:val="18"/>
        <w:rFonts w:hint="eastAsia"/>
        <w:sz w:val="28"/>
      </w:rPr>
      <w:t xml:space="preserve"> </w:t>
    </w:r>
    <w:r>
      <w:rPr>
        <w:rStyle w:val="18"/>
        <w:sz w:val="28"/>
      </w:rPr>
      <w:t>––</w:t>
    </w:r>
  </w:p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="1336" w:wrap="around" w:vAnchor="text" w:hAnchor="page" w:x="1584" w:y="40"/>
      <w:ind w:firstLine="280" w:firstLineChars="100"/>
      <w:rPr>
        <w:rStyle w:val="18"/>
        <w:rFonts w:ascii="宋体" w:hAnsi="宋体"/>
        <w:sz w:val="28"/>
      </w:rPr>
    </w:pP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69142"/>
    <w:multiLevelType w:val="singleLevel"/>
    <w:tmpl w:val="A80691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jNhYWUxMmFkMzRiMmM1NzZjNGIwYTlmNGFmNWYifQ=="/>
  </w:docVars>
  <w:rsids>
    <w:rsidRoot w:val="0040457E"/>
    <w:rsid w:val="00047486"/>
    <w:rsid w:val="00054893"/>
    <w:rsid w:val="000552B2"/>
    <w:rsid w:val="0006321D"/>
    <w:rsid w:val="0006648C"/>
    <w:rsid w:val="0006668C"/>
    <w:rsid w:val="000A0AFB"/>
    <w:rsid w:val="000B1408"/>
    <w:rsid w:val="000B1C58"/>
    <w:rsid w:val="000B5C81"/>
    <w:rsid w:val="000E03A3"/>
    <w:rsid w:val="000E6978"/>
    <w:rsid w:val="000E73AC"/>
    <w:rsid w:val="000F1BB2"/>
    <w:rsid w:val="000F60D4"/>
    <w:rsid w:val="000F73BD"/>
    <w:rsid w:val="00113A8C"/>
    <w:rsid w:val="001153B5"/>
    <w:rsid w:val="00116D94"/>
    <w:rsid w:val="00125FF7"/>
    <w:rsid w:val="0013395D"/>
    <w:rsid w:val="001401F7"/>
    <w:rsid w:val="0014371F"/>
    <w:rsid w:val="00143C24"/>
    <w:rsid w:val="001647EC"/>
    <w:rsid w:val="00180667"/>
    <w:rsid w:val="0018069F"/>
    <w:rsid w:val="0019709F"/>
    <w:rsid w:val="001A3E3B"/>
    <w:rsid w:val="001C22D9"/>
    <w:rsid w:val="001D2445"/>
    <w:rsid w:val="00246A11"/>
    <w:rsid w:val="002A24E4"/>
    <w:rsid w:val="002B3A53"/>
    <w:rsid w:val="002D040A"/>
    <w:rsid w:val="002D17D6"/>
    <w:rsid w:val="002D6E82"/>
    <w:rsid w:val="002F792F"/>
    <w:rsid w:val="003316A5"/>
    <w:rsid w:val="00340780"/>
    <w:rsid w:val="003545D3"/>
    <w:rsid w:val="0036230E"/>
    <w:rsid w:val="00366589"/>
    <w:rsid w:val="00392438"/>
    <w:rsid w:val="003A37D6"/>
    <w:rsid w:val="003A4EF3"/>
    <w:rsid w:val="003C402D"/>
    <w:rsid w:val="003E3DD4"/>
    <w:rsid w:val="003F215F"/>
    <w:rsid w:val="003F271E"/>
    <w:rsid w:val="003F2D29"/>
    <w:rsid w:val="003F700D"/>
    <w:rsid w:val="0040457E"/>
    <w:rsid w:val="00416CBC"/>
    <w:rsid w:val="0043692F"/>
    <w:rsid w:val="00467337"/>
    <w:rsid w:val="00472188"/>
    <w:rsid w:val="00477E32"/>
    <w:rsid w:val="004810A2"/>
    <w:rsid w:val="00486C87"/>
    <w:rsid w:val="004904B3"/>
    <w:rsid w:val="004B3A29"/>
    <w:rsid w:val="004E4E34"/>
    <w:rsid w:val="004F6CA8"/>
    <w:rsid w:val="00512A4F"/>
    <w:rsid w:val="0051675C"/>
    <w:rsid w:val="00530334"/>
    <w:rsid w:val="005401D6"/>
    <w:rsid w:val="00561764"/>
    <w:rsid w:val="005901AF"/>
    <w:rsid w:val="005B0F20"/>
    <w:rsid w:val="005B1930"/>
    <w:rsid w:val="005E2278"/>
    <w:rsid w:val="005E3E84"/>
    <w:rsid w:val="005E6D43"/>
    <w:rsid w:val="00602494"/>
    <w:rsid w:val="0061055D"/>
    <w:rsid w:val="00612380"/>
    <w:rsid w:val="006207A2"/>
    <w:rsid w:val="00632117"/>
    <w:rsid w:val="006447E1"/>
    <w:rsid w:val="00666D57"/>
    <w:rsid w:val="0066716C"/>
    <w:rsid w:val="006A7A04"/>
    <w:rsid w:val="006C61F2"/>
    <w:rsid w:val="006C764B"/>
    <w:rsid w:val="006F2AA0"/>
    <w:rsid w:val="00701A8C"/>
    <w:rsid w:val="00717E64"/>
    <w:rsid w:val="00731F43"/>
    <w:rsid w:val="00737596"/>
    <w:rsid w:val="0076536A"/>
    <w:rsid w:val="00782552"/>
    <w:rsid w:val="0079525A"/>
    <w:rsid w:val="007A25AE"/>
    <w:rsid w:val="007C4E91"/>
    <w:rsid w:val="007D32F6"/>
    <w:rsid w:val="007D3866"/>
    <w:rsid w:val="007F060F"/>
    <w:rsid w:val="007F27C9"/>
    <w:rsid w:val="00800A68"/>
    <w:rsid w:val="00810EC8"/>
    <w:rsid w:val="008114D0"/>
    <w:rsid w:val="00871332"/>
    <w:rsid w:val="008C13EA"/>
    <w:rsid w:val="008F6476"/>
    <w:rsid w:val="0090669F"/>
    <w:rsid w:val="0091456E"/>
    <w:rsid w:val="00933BD5"/>
    <w:rsid w:val="009353BE"/>
    <w:rsid w:val="00964C37"/>
    <w:rsid w:val="00992775"/>
    <w:rsid w:val="009A2C4E"/>
    <w:rsid w:val="009B68B2"/>
    <w:rsid w:val="009E4131"/>
    <w:rsid w:val="009F2A08"/>
    <w:rsid w:val="00A142B2"/>
    <w:rsid w:val="00A25F8E"/>
    <w:rsid w:val="00A40406"/>
    <w:rsid w:val="00A4602F"/>
    <w:rsid w:val="00A46AC3"/>
    <w:rsid w:val="00A6639C"/>
    <w:rsid w:val="00A75462"/>
    <w:rsid w:val="00AB5043"/>
    <w:rsid w:val="00AB68A4"/>
    <w:rsid w:val="00AC1929"/>
    <w:rsid w:val="00AD26E4"/>
    <w:rsid w:val="00AE07B7"/>
    <w:rsid w:val="00AE64C3"/>
    <w:rsid w:val="00B12473"/>
    <w:rsid w:val="00B1505F"/>
    <w:rsid w:val="00B30504"/>
    <w:rsid w:val="00B62913"/>
    <w:rsid w:val="00B71FB3"/>
    <w:rsid w:val="00B8251E"/>
    <w:rsid w:val="00B929A2"/>
    <w:rsid w:val="00BA4EEB"/>
    <w:rsid w:val="00BA6C2B"/>
    <w:rsid w:val="00BB753B"/>
    <w:rsid w:val="00BC1E9D"/>
    <w:rsid w:val="00BC58F0"/>
    <w:rsid w:val="00BD664B"/>
    <w:rsid w:val="00BE372B"/>
    <w:rsid w:val="00BE6A6D"/>
    <w:rsid w:val="00C01B16"/>
    <w:rsid w:val="00C1084F"/>
    <w:rsid w:val="00C36792"/>
    <w:rsid w:val="00C374B9"/>
    <w:rsid w:val="00C43B5F"/>
    <w:rsid w:val="00C73599"/>
    <w:rsid w:val="00C82ED6"/>
    <w:rsid w:val="00C8762D"/>
    <w:rsid w:val="00CA212D"/>
    <w:rsid w:val="00CB03E3"/>
    <w:rsid w:val="00CB5D96"/>
    <w:rsid w:val="00CC1F7C"/>
    <w:rsid w:val="00CC6149"/>
    <w:rsid w:val="00CE0593"/>
    <w:rsid w:val="00CE10DE"/>
    <w:rsid w:val="00D050B3"/>
    <w:rsid w:val="00D30835"/>
    <w:rsid w:val="00D3701C"/>
    <w:rsid w:val="00D74CBD"/>
    <w:rsid w:val="00D814C3"/>
    <w:rsid w:val="00D833C9"/>
    <w:rsid w:val="00D918D4"/>
    <w:rsid w:val="00DA7E9D"/>
    <w:rsid w:val="00DB5DE5"/>
    <w:rsid w:val="00DD4F09"/>
    <w:rsid w:val="00DF4146"/>
    <w:rsid w:val="00E2028E"/>
    <w:rsid w:val="00E22A35"/>
    <w:rsid w:val="00E55BEC"/>
    <w:rsid w:val="00E64F72"/>
    <w:rsid w:val="00E75ED6"/>
    <w:rsid w:val="00E840E2"/>
    <w:rsid w:val="00EA51A2"/>
    <w:rsid w:val="00EB031D"/>
    <w:rsid w:val="00EC1F9A"/>
    <w:rsid w:val="00EF5B27"/>
    <w:rsid w:val="00EF5DA4"/>
    <w:rsid w:val="00F31A8D"/>
    <w:rsid w:val="00F415E9"/>
    <w:rsid w:val="00F82C30"/>
    <w:rsid w:val="00F87A92"/>
    <w:rsid w:val="00F92175"/>
    <w:rsid w:val="00FA6FDB"/>
    <w:rsid w:val="00FB08D4"/>
    <w:rsid w:val="00FD1E22"/>
    <w:rsid w:val="00FF0796"/>
    <w:rsid w:val="00FF3B47"/>
    <w:rsid w:val="015004CE"/>
    <w:rsid w:val="02FE3CAF"/>
    <w:rsid w:val="03CD5F43"/>
    <w:rsid w:val="0475625E"/>
    <w:rsid w:val="04B25F99"/>
    <w:rsid w:val="04D57C3F"/>
    <w:rsid w:val="050B2FEF"/>
    <w:rsid w:val="053512DD"/>
    <w:rsid w:val="053E1765"/>
    <w:rsid w:val="05902BB1"/>
    <w:rsid w:val="06676B70"/>
    <w:rsid w:val="069B5E85"/>
    <w:rsid w:val="074A3BBE"/>
    <w:rsid w:val="07A11279"/>
    <w:rsid w:val="07B76CEE"/>
    <w:rsid w:val="084F6B78"/>
    <w:rsid w:val="09D4311E"/>
    <w:rsid w:val="0A1F1738"/>
    <w:rsid w:val="0AAC29D5"/>
    <w:rsid w:val="0AE64BD6"/>
    <w:rsid w:val="0C207E44"/>
    <w:rsid w:val="0C333808"/>
    <w:rsid w:val="0C380E6F"/>
    <w:rsid w:val="0CDA725C"/>
    <w:rsid w:val="0D6604E1"/>
    <w:rsid w:val="0E4E5793"/>
    <w:rsid w:val="0F8D11D4"/>
    <w:rsid w:val="0FF326B2"/>
    <w:rsid w:val="100210FE"/>
    <w:rsid w:val="109B2A18"/>
    <w:rsid w:val="11B53BC7"/>
    <w:rsid w:val="13057EB9"/>
    <w:rsid w:val="133C1412"/>
    <w:rsid w:val="133E165E"/>
    <w:rsid w:val="137F256B"/>
    <w:rsid w:val="144624B1"/>
    <w:rsid w:val="15442DA1"/>
    <w:rsid w:val="167270E0"/>
    <w:rsid w:val="180A618C"/>
    <w:rsid w:val="18B660FA"/>
    <w:rsid w:val="193C4055"/>
    <w:rsid w:val="197A4DFC"/>
    <w:rsid w:val="19FB164A"/>
    <w:rsid w:val="1A163D48"/>
    <w:rsid w:val="1B1A7868"/>
    <w:rsid w:val="1C8742AC"/>
    <w:rsid w:val="1CA27B15"/>
    <w:rsid w:val="1E061665"/>
    <w:rsid w:val="1E1B192D"/>
    <w:rsid w:val="1FD975E0"/>
    <w:rsid w:val="20CC5161"/>
    <w:rsid w:val="22520F51"/>
    <w:rsid w:val="23CA3E39"/>
    <w:rsid w:val="23DD7B14"/>
    <w:rsid w:val="240E783E"/>
    <w:rsid w:val="24672984"/>
    <w:rsid w:val="24900C32"/>
    <w:rsid w:val="25397FC2"/>
    <w:rsid w:val="26293A22"/>
    <w:rsid w:val="264A3EB2"/>
    <w:rsid w:val="276940D9"/>
    <w:rsid w:val="284716D3"/>
    <w:rsid w:val="28C4235A"/>
    <w:rsid w:val="28F76E39"/>
    <w:rsid w:val="29443598"/>
    <w:rsid w:val="29EE5390"/>
    <w:rsid w:val="2B9F5654"/>
    <w:rsid w:val="2C3F712F"/>
    <w:rsid w:val="2C526E62"/>
    <w:rsid w:val="2C6A3106"/>
    <w:rsid w:val="2DCB0E40"/>
    <w:rsid w:val="2ED1765B"/>
    <w:rsid w:val="2F0C48C7"/>
    <w:rsid w:val="2F437CC2"/>
    <w:rsid w:val="30476B9F"/>
    <w:rsid w:val="31540F86"/>
    <w:rsid w:val="319D4FDA"/>
    <w:rsid w:val="31AA079B"/>
    <w:rsid w:val="322F72FD"/>
    <w:rsid w:val="324F5BF1"/>
    <w:rsid w:val="326827FA"/>
    <w:rsid w:val="327F2033"/>
    <w:rsid w:val="33772554"/>
    <w:rsid w:val="33FC1C5D"/>
    <w:rsid w:val="34425186"/>
    <w:rsid w:val="353D7F83"/>
    <w:rsid w:val="36E53337"/>
    <w:rsid w:val="37AF7FD0"/>
    <w:rsid w:val="37DA7D0B"/>
    <w:rsid w:val="380048D5"/>
    <w:rsid w:val="393D2C48"/>
    <w:rsid w:val="399842BD"/>
    <w:rsid w:val="3A6B7916"/>
    <w:rsid w:val="3AAF622B"/>
    <w:rsid w:val="3AB111F7"/>
    <w:rsid w:val="3BAE6226"/>
    <w:rsid w:val="3BCD02B3"/>
    <w:rsid w:val="3C496A5B"/>
    <w:rsid w:val="3C9B4DAB"/>
    <w:rsid w:val="3D9D235A"/>
    <w:rsid w:val="3DF07608"/>
    <w:rsid w:val="3F6C08A3"/>
    <w:rsid w:val="40176267"/>
    <w:rsid w:val="404741AC"/>
    <w:rsid w:val="417F4BED"/>
    <w:rsid w:val="42417F31"/>
    <w:rsid w:val="4281050D"/>
    <w:rsid w:val="42AE76C4"/>
    <w:rsid w:val="42E278AA"/>
    <w:rsid w:val="43B24761"/>
    <w:rsid w:val="44322EE5"/>
    <w:rsid w:val="44727C49"/>
    <w:rsid w:val="44A85234"/>
    <w:rsid w:val="44E85B2A"/>
    <w:rsid w:val="44FF78B1"/>
    <w:rsid w:val="46761547"/>
    <w:rsid w:val="47372A84"/>
    <w:rsid w:val="47451645"/>
    <w:rsid w:val="47566FF1"/>
    <w:rsid w:val="476A671E"/>
    <w:rsid w:val="47974B61"/>
    <w:rsid w:val="485548C0"/>
    <w:rsid w:val="485D1638"/>
    <w:rsid w:val="48900224"/>
    <w:rsid w:val="49107C37"/>
    <w:rsid w:val="49B4602B"/>
    <w:rsid w:val="49D95DD5"/>
    <w:rsid w:val="4A35376E"/>
    <w:rsid w:val="4B8F79EF"/>
    <w:rsid w:val="4B9E7C57"/>
    <w:rsid w:val="4C3121F5"/>
    <w:rsid w:val="4C3B4DC5"/>
    <w:rsid w:val="4C8467EF"/>
    <w:rsid w:val="4C917C3B"/>
    <w:rsid w:val="4DAB7649"/>
    <w:rsid w:val="4DDD55E6"/>
    <w:rsid w:val="4E4672EC"/>
    <w:rsid w:val="4F606F25"/>
    <w:rsid w:val="4F9B3544"/>
    <w:rsid w:val="501047BA"/>
    <w:rsid w:val="512A5AF6"/>
    <w:rsid w:val="5168594A"/>
    <w:rsid w:val="521F35E7"/>
    <w:rsid w:val="52417310"/>
    <w:rsid w:val="534361E9"/>
    <w:rsid w:val="53A41E42"/>
    <w:rsid w:val="53F006E8"/>
    <w:rsid w:val="54280337"/>
    <w:rsid w:val="54A06954"/>
    <w:rsid w:val="54A57334"/>
    <w:rsid w:val="54E35FFA"/>
    <w:rsid w:val="55287C03"/>
    <w:rsid w:val="55FF7F1A"/>
    <w:rsid w:val="568B1FB7"/>
    <w:rsid w:val="575D4C97"/>
    <w:rsid w:val="5797131D"/>
    <w:rsid w:val="585F2CFF"/>
    <w:rsid w:val="58C2518E"/>
    <w:rsid w:val="5901049A"/>
    <w:rsid w:val="59140E77"/>
    <w:rsid w:val="59B817D3"/>
    <w:rsid w:val="5A7879B3"/>
    <w:rsid w:val="5B4B7E93"/>
    <w:rsid w:val="5B9039DE"/>
    <w:rsid w:val="5BA267AD"/>
    <w:rsid w:val="5BAB567F"/>
    <w:rsid w:val="5BB46614"/>
    <w:rsid w:val="5C062D27"/>
    <w:rsid w:val="5C1C1C08"/>
    <w:rsid w:val="5C554881"/>
    <w:rsid w:val="5EE51D35"/>
    <w:rsid w:val="5F3D09FC"/>
    <w:rsid w:val="60E455D3"/>
    <w:rsid w:val="612C4F2C"/>
    <w:rsid w:val="61A811DF"/>
    <w:rsid w:val="61EF2482"/>
    <w:rsid w:val="620D2115"/>
    <w:rsid w:val="62265778"/>
    <w:rsid w:val="62F945AB"/>
    <w:rsid w:val="6309664E"/>
    <w:rsid w:val="635A5784"/>
    <w:rsid w:val="63AE3EF7"/>
    <w:rsid w:val="63BF5E33"/>
    <w:rsid w:val="66D400A6"/>
    <w:rsid w:val="68507DB4"/>
    <w:rsid w:val="687045FD"/>
    <w:rsid w:val="69146885"/>
    <w:rsid w:val="69E03354"/>
    <w:rsid w:val="69F669AE"/>
    <w:rsid w:val="6A627569"/>
    <w:rsid w:val="6BD90928"/>
    <w:rsid w:val="6C9217CA"/>
    <w:rsid w:val="6D3816ED"/>
    <w:rsid w:val="6D8A5D20"/>
    <w:rsid w:val="6E376859"/>
    <w:rsid w:val="6E8574C0"/>
    <w:rsid w:val="6E99625B"/>
    <w:rsid w:val="6EA06CA5"/>
    <w:rsid w:val="6EA938CE"/>
    <w:rsid w:val="6F356AE8"/>
    <w:rsid w:val="6F5D073F"/>
    <w:rsid w:val="6FB14A60"/>
    <w:rsid w:val="6FD57D93"/>
    <w:rsid w:val="6FEB7D36"/>
    <w:rsid w:val="70943D3A"/>
    <w:rsid w:val="70CC07C1"/>
    <w:rsid w:val="70FF5FE9"/>
    <w:rsid w:val="71F65166"/>
    <w:rsid w:val="725B3E35"/>
    <w:rsid w:val="72EB459F"/>
    <w:rsid w:val="73692733"/>
    <w:rsid w:val="74027161"/>
    <w:rsid w:val="746A1E3C"/>
    <w:rsid w:val="752F0A9B"/>
    <w:rsid w:val="753C5586"/>
    <w:rsid w:val="75843748"/>
    <w:rsid w:val="768A40CF"/>
    <w:rsid w:val="77AD276B"/>
    <w:rsid w:val="77CE33FA"/>
    <w:rsid w:val="77EE75E1"/>
    <w:rsid w:val="78365321"/>
    <w:rsid w:val="784C4715"/>
    <w:rsid w:val="78A25A5A"/>
    <w:rsid w:val="790C0EC5"/>
    <w:rsid w:val="79257FCD"/>
    <w:rsid w:val="79C574B4"/>
    <w:rsid w:val="7A315933"/>
    <w:rsid w:val="7A561C89"/>
    <w:rsid w:val="7A6335B5"/>
    <w:rsid w:val="7AAA2F92"/>
    <w:rsid w:val="7AE14488"/>
    <w:rsid w:val="7BBD42FA"/>
    <w:rsid w:val="7C320597"/>
    <w:rsid w:val="7CAC4A56"/>
    <w:rsid w:val="7DCC63F2"/>
    <w:rsid w:val="7EA321D2"/>
    <w:rsid w:val="7FE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rFonts w:ascii="楷体_GB2312" w:eastAsia="楷体_GB2312"/>
      <w:sz w:val="24"/>
    </w:rPr>
  </w:style>
  <w:style w:type="paragraph" w:styleId="6">
    <w:name w:val="Body Text Indent"/>
    <w:basedOn w:val="1"/>
    <w:autoRedefine/>
    <w:qFormat/>
    <w:uiPriority w:val="0"/>
    <w:pPr>
      <w:ind w:leftChars="467" w:hanging="1807" w:hangingChars="500"/>
    </w:pPr>
    <w:rPr>
      <w:b/>
      <w:bCs/>
      <w:sz w:val="36"/>
    </w:rPr>
  </w:style>
  <w:style w:type="paragraph" w:styleId="7">
    <w:name w:val="Plain Text"/>
    <w:basedOn w:val="1"/>
    <w:next w:val="8"/>
    <w:autoRedefine/>
    <w:qFormat/>
    <w:uiPriority w:val="0"/>
    <w:rPr>
      <w:rFonts w:ascii="宋体" w:hAnsi="Courier New"/>
      <w:szCs w:val="20"/>
    </w:rPr>
  </w:style>
  <w:style w:type="paragraph" w:styleId="8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rFonts w:eastAsia="仿宋_GB2312"/>
      <w:b/>
      <w:bCs/>
      <w:caps/>
      <w:sz w:val="20"/>
      <w:szCs w:val="20"/>
    </w:rPr>
  </w:style>
  <w:style w:type="paragraph" w:styleId="9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next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11">
    <w:name w:val="Balloon Text"/>
    <w:basedOn w:val="1"/>
    <w:link w:val="22"/>
    <w:autoRedefine/>
    <w:unhideWhenUsed/>
    <w:qFormat/>
    <w:uiPriority w:val="99"/>
    <w:rPr>
      <w:sz w:val="18"/>
      <w:szCs w:val="18"/>
      <w:lang w:val="zh-CN"/>
    </w:rPr>
  </w:style>
  <w:style w:type="paragraph" w:styleId="12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Indent 3"/>
    <w:basedOn w:val="1"/>
    <w:autoRedefine/>
    <w:qFormat/>
    <w:uiPriority w:val="0"/>
    <w:pPr>
      <w:tabs>
        <w:tab w:val="left" w:pos="-108"/>
      </w:tabs>
      <w:ind w:leftChars="-51" w:firstLine="640" w:firstLineChars="200"/>
    </w:pPr>
    <w:rPr>
      <w:sz w:val="32"/>
    </w:rPr>
  </w:style>
  <w:style w:type="paragraph" w:styleId="15">
    <w:name w:val="toc 2"/>
    <w:basedOn w:val="1"/>
    <w:next w:val="1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ind w:right="36" w:rightChars="17"/>
      <w:jc w:val="center"/>
    </w:pPr>
    <w:rPr>
      <w:smallCaps/>
      <w:kern w:val="0"/>
      <w:sz w:val="24"/>
      <w:szCs w:val="24"/>
    </w:rPr>
  </w:style>
  <w:style w:type="character" w:styleId="18">
    <w:name w:val="page number"/>
    <w:basedOn w:val="17"/>
    <w:autoRedefine/>
    <w:qFormat/>
    <w:uiPriority w:val="0"/>
  </w:style>
  <w:style w:type="character" w:styleId="19">
    <w:name w:val="annotation reference"/>
    <w:autoRedefine/>
    <w:semiHidden/>
    <w:qFormat/>
    <w:uiPriority w:val="0"/>
    <w:rPr>
      <w:sz w:val="21"/>
    </w:rPr>
  </w:style>
  <w:style w:type="paragraph" w:customStyle="1" w:styleId="20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/>
      <w:color w:val="FF0000"/>
      <w:sz w:val="28"/>
    </w:rPr>
  </w:style>
  <w:style w:type="character" w:customStyle="1" w:styleId="21">
    <w:name w:val="页脚 Char"/>
    <w:link w:val="12"/>
    <w:autoRedefine/>
    <w:qFormat/>
    <w:uiPriority w:val="99"/>
    <w:rPr>
      <w:kern w:val="2"/>
      <w:sz w:val="18"/>
      <w:szCs w:val="18"/>
    </w:rPr>
  </w:style>
  <w:style w:type="character" w:customStyle="1" w:styleId="22">
    <w:name w:val="批注框文本 Char"/>
    <w:link w:val="11"/>
    <w:autoRedefine/>
    <w:semiHidden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日期 Char"/>
    <w:link w:val="9"/>
    <w:autoRedefine/>
    <w:semiHidden/>
    <w:qFormat/>
    <w:uiPriority w:val="99"/>
    <w:rPr>
      <w:kern w:val="2"/>
      <w:sz w:val="21"/>
      <w:szCs w:val="22"/>
    </w:rPr>
  </w:style>
  <w:style w:type="paragraph" w:customStyle="1" w:styleId="25">
    <w:name w:val="默认段落字体 Para Char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6">
    <w:name w:val="Default"/>
    <w:basedOn w:val="27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" w:hAnsi="楷体" w:eastAsia="楷体" w:cs="Times New Roman"/>
      <w:color w:val="000000"/>
      <w:sz w:val="24"/>
      <w:szCs w:val="22"/>
      <w:lang w:val="en-US" w:eastAsia="zh-CN" w:bidi="ar-SA"/>
    </w:rPr>
  </w:style>
  <w:style w:type="paragraph" w:customStyle="1" w:styleId="27">
    <w:name w:val="纯文本1"/>
    <w:basedOn w:val="1"/>
    <w:autoRedefine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8">
    <w:name w:val="EIS_TEXT"/>
    <w:basedOn w:val="1"/>
    <w:autoRedefine/>
    <w:qFormat/>
    <w:uiPriority w:val="0"/>
    <w:pPr>
      <w:adjustRightInd w:val="0"/>
      <w:snapToGrid w:val="0"/>
      <w:spacing w:beforeLines="20" w:afterLines="20" w:line="360" w:lineRule="auto"/>
      <w:ind w:firstLine="480" w:firstLineChars="200"/>
      <w:contextualSpacing/>
    </w:pPr>
    <w:rPr>
      <w:kern w:val="0"/>
      <w:sz w:val="24"/>
    </w:rPr>
  </w:style>
  <w:style w:type="paragraph" w:customStyle="1" w:styleId="29">
    <w:name w:val="文本"/>
    <w:basedOn w:val="1"/>
    <w:autoRedefine/>
    <w:qFormat/>
    <w:uiPriority w:val="0"/>
    <w:pPr>
      <w:spacing w:line="360" w:lineRule="auto"/>
      <w:ind w:firstLine="480" w:firstLineChars="200"/>
      <w:jc w:val="center"/>
    </w:pPr>
    <w:rPr>
      <w:rFonts w:ascii="Times New Roman" w:hAnsi="Times New Roman" w:eastAsia="宋体"/>
      <w:sz w:val="21"/>
    </w:rPr>
  </w:style>
  <w:style w:type="paragraph" w:customStyle="1" w:styleId="30">
    <w:name w:val="中文报告书样式"/>
    <w:basedOn w:val="1"/>
    <w:autoRedefine/>
    <w:qFormat/>
    <w:uiPriority w:val="0"/>
    <w:pPr>
      <w:adjustRightInd w:val="0"/>
      <w:spacing w:line="420" w:lineRule="atLeast"/>
      <w:textAlignment w:val="baseline"/>
    </w:pPr>
    <w:rPr>
      <w:kern w:val="24"/>
      <w:sz w:val="24"/>
      <w:szCs w:val="20"/>
    </w:rPr>
  </w:style>
  <w:style w:type="paragraph" w:customStyle="1" w:styleId="31">
    <w:name w:val="永正文"/>
    <w:basedOn w:val="1"/>
    <w:autoRedefine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1933</Words>
  <Characters>2126</Characters>
  <Lines>3</Lines>
  <Paragraphs>1</Paragraphs>
  <TotalTime>1</TotalTime>
  <ScaleCrop>false</ScaleCrop>
  <LinksUpToDate>false</LinksUpToDate>
  <CharactersWithSpaces>2171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2017-11-07T05:40:00Z</dcterms:created>
  <dc:creator>微软用户</dc:creator>
  <cp:lastModifiedBy>Administrator</cp:lastModifiedBy>
  <cp:lastPrinted>2023-03-09T22:52:00Z</cp:lastPrinted>
  <dcterms:modified xsi:type="dcterms:W3CDTF">2024-06-18T06:26:37Z</dcterms:modified>
  <dc:title>研究原市交通学校教师上访等问题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1B06C11405A34E22B54B5E9761EEE8D7</vt:lpwstr>
  </property>
</Properties>
</file>