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36"/>
          <w:szCs w:val="36"/>
        </w:rPr>
      </w:pPr>
      <w:r>
        <w:rPr>
          <w:rFonts w:hint="eastAsia" w:ascii="仿宋_GB2312" w:eastAsia="仿宋_GB2312"/>
          <w:sz w:val="32"/>
          <w:szCs w:val="32"/>
        </w:rPr>
        <mc:AlternateContent>
          <mc:Choice Requires="wpg">
            <w:drawing>
              <wp:anchor distT="0" distB="0" distL="114300" distR="114300" simplePos="0" relativeHeight="251660288" behindDoc="1" locked="1" layoutInCell="1" allowOverlap="1">
                <wp:simplePos x="0" y="0"/>
                <wp:positionH relativeFrom="column">
                  <wp:posOffset>-22225</wp:posOffset>
                </wp:positionH>
                <wp:positionV relativeFrom="page">
                  <wp:posOffset>2798445</wp:posOffset>
                </wp:positionV>
                <wp:extent cx="6120130" cy="41275"/>
                <wp:effectExtent l="0" t="0" r="0" b="0"/>
                <wp:wrapNone/>
                <wp:docPr id="7" name="组合 4"/>
                <wp:cNvGraphicFramePr/>
                <a:graphic xmlns:a="http://schemas.openxmlformats.org/drawingml/2006/main">
                  <a:graphicData uri="http://schemas.microsoft.com/office/word/2010/wordprocessingGroup">
                    <wpg:wgp>
                      <wpg:cNvGrpSpPr/>
                      <wpg:grpSpPr>
                        <a:xfrm>
                          <a:off x="0" y="0"/>
                          <a:ext cx="6120130" cy="41275"/>
                          <a:chOff x="0" y="0"/>
                          <a:chExt cx="6117590" cy="41565"/>
                        </a:xfrm>
                      </wpg:grpSpPr>
                      <wps:wsp>
                        <wps:cNvPr id="5" name="直接连接符 2"/>
                        <wps:cNvCnPr/>
                        <wps:spPr>
                          <a:xfrm>
                            <a:off x="0" y="41564"/>
                            <a:ext cx="6117590" cy="1"/>
                          </a:xfrm>
                          <a:prstGeom prst="line">
                            <a:avLst/>
                          </a:prstGeom>
                          <a:ln w="38100" cap="flat" cmpd="sng">
                            <a:solidFill>
                              <a:srgbClr val="FF0000"/>
                            </a:solidFill>
                            <a:prstDash val="solid"/>
                            <a:headEnd type="none" w="med" len="med"/>
                            <a:tailEnd type="none" w="med" len="med"/>
                          </a:ln>
                        </wps:spPr>
                        <wps:bodyPr upright="1"/>
                      </wps:wsp>
                      <wps:wsp>
                        <wps:cNvPr id="6" name="直接连接符 3"/>
                        <wps:cNvCnPr/>
                        <wps:spPr>
                          <a:xfrm>
                            <a:off x="0" y="0"/>
                            <a:ext cx="6117590" cy="0"/>
                          </a:xfrm>
                          <a:prstGeom prst="line">
                            <a:avLst/>
                          </a:prstGeom>
                          <a:ln w="19050" cap="flat" cmpd="sng">
                            <a:solidFill>
                              <a:srgbClr val="FF0000"/>
                            </a:solidFill>
                            <a:prstDash val="solid"/>
                            <a:headEnd type="none" w="med" len="med"/>
                            <a:tailEnd type="none" w="med" len="med"/>
                          </a:ln>
                        </wps:spPr>
                        <wps:bodyPr upright="1"/>
                      </wps:wsp>
                    </wpg:wgp>
                  </a:graphicData>
                </a:graphic>
              </wp:anchor>
            </w:drawing>
          </mc:Choice>
          <mc:Fallback>
            <w:pict>
              <v:group id="组合 4" o:spid="_x0000_s1026" o:spt="203" style="position:absolute;left:0pt;margin-left:-1.75pt;margin-top:220.35pt;height:3.25pt;width:481.9pt;mso-position-vertical-relative:page;z-index:-251656192;mso-width-relative:page;mso-height-relative:page;" coordsize="6117590,41565" o:gfxdata="UEsDBAoAAAAAAIdO4kAAAAAAAAAAAAAAAAAEAAAAZHJzL1BLAwQUAAAACACHTuJA+HIQPNoAAAAK&#10;AQAADwAAAGRycy9kb3ducmV2LnhtbE2PTW/CMAyG75P2HyJP2g2SUr7WNUUT2nZCSINJEzfTmrai&#10;caomtPDvF07b0faj18+brq6mET11rrasIRorEMS5LWouNXzvP0ZLEM4jF9hYJg03crDKHh9STAo7&#10;8Bf1O1+KEMIuQQ2V920ipcsrMujGtiUOt5PtDPowdqUsOhxCuGnkRKm5NFhz+FBhS+uK8vPuYjR8&#10;Dji8xdF7vzmf1rfDfrb92USk9fNTpF5BeLr6Pxju+kEdsuB0tBcunGg0jOJZIDVMp2oBIgAvcxWD&#10;ON43iwnILJX/K2S/UEsDBBQAAAAIAIdO4kDoBjz4jgIAAB0HAAAOAAAAZHJzL2Uyb0RvYy54bWzl&#10;lb9v1DAUx3ck/gfLO01y7V3bqLkOvV4XBJUKf4DrOIkl/5Ltu9ztDEyIHYmNToxsDPw1UP4Mnp1c&#10;WloqHSCxcEPOsZ+f3/fznl+OjldSoCWzjmtV4GwnxYgpqkuu6gK/fDF/coCR80SVRGjFCrxmDh9P&#10;Hz86ak3ORrrRomQWgRPl8tYUuPHe5EniaMMkcTvaMAWLlbaSeHi1dVJa0oJ3KZJRmk6SVtvSWE2Z&#10;czA76xZx79Fu41BXFadspulCMuU7r5YJ4kGSa7hxeBqjrSpG/fOqcswjUWBQ6uMTDoHxZXgm0yOS&#10;15aYhtM+BLJNCHc0ScIVHDq4mhFP0MLye64kp1Y7XfkdqmXSCYlEQEWW3mFzZvXCRC113tZmgA6J&#10;ukP9j93SZ8tzi3hZ4H2MFJGQ8OvPr76+fY32ApvW1DmYnFlzYc5tP1F3b0HuqrIy/IMQtIpU1wNV&#10;tvKIwuQkA2m7AJzC2l422h931GkDqbm3izanw75sf3w47BtP4r5kc2gSYhtCaQ1Uo7tB5P4O0UVD&#10;DIvkXdDfIxoPiN59+vbmw/cv7+F5/fEKjTpW0fZE9aBc7oDZg5T2svEkMib5DalbirPgc1BLcmOd&#10;P2NaojAosOAqBEhysnzqfGe6MQnTQqG2wLsHWRoIErioFVwQGEoDyXaqjpudFryccyHCFmfryxNh&#10;0ZLAZZnPU/j1MfxkFk6ZEdd0dnGpS2jDSHmqSuTXBspIQffAIQbJSowEg2YTRhApyT3hYhtLkC8U&#10;UAjZ7WCG0aUu15CRhbG8bgBFR6qvgFCz/6AUJg+Vwm5QGEKAstm2FPo29Msy2KRgc9M2Of6tMsgO&#10;0/H/VgaxP0DXjJeo7/ChLd9+j6V181Wb/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4chA82gAA&#10;AAoBAAAPAAAAAAAAAAEAIAAAACIAAABkcnMvZG93bnJldi54bWxQSwECFAAUAAAACACHTuJA6AY8&#10;+I4CAAAdBwAADgAAAAAAAAABACAAAAApAQAAZHJzL2Uyb0RvYy54bWxQSwUGAAAAAAYABgBZAQAA&#10;KQYAAAAA&#10;">
                <o:lock v:ext="edit" aspectratio="f"/>
                <v:line id="直接连接符 2" o:spid="_x0000_s1026" o:spt="20" style="position:absolute;left:0;top:41564;height:1;width:6117590;" filled="f" stroked="t" coordsize="21600,21600" o:gfxdata="UEsDBAoAAAAAAIdO4kAAAAAAAAAAAAAAAAAEAAAAZHJzL1BLAwQUAAAACACHTuJAKpA8+r8AAADa&#10;AAAADwAAAGRycy9kb3ducmV2LnhtbEWPT2vCQBTE74LfYXlCL6VuLLRIdBNEKE3roRoL4u2RfSbB&#10;7Nt0d/3Tb98tCB6HmfkNM8+vphNncr61rGAyTkAQV1a3XCv43r49TUH4gKyxs0wKfslDng0Hc0y1&#10;vfCGzmWoRYSwT1FBE0KfSumrhgz6se2Jo3ewzmCI0tVSO7xEuOnkc5K8SoMtx4UGe1o2VB3Lk1Fg&#10;vsxC7lfvp9KtPz53P6tifXwslHoYTZIZiEDXcA/f2oVW8AL/V+INk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qQPPq/&#10;AAAA2gAAAA8AAAAAAAAAAQAgAAAAIgAAAGRycy9kb3ducmV2LnhtbFBLAQIUABQAAAAIAIdO4kAz&#10;LwWeOwAAADkAAAAQAAAAAAAAAAEAIAAAAA4BAABkcnMvc2hhcGV4bWwueG1sUEsFBgAAAAAGAAYA&#10;WwEAALgDAAAAAA==&#10;">
                  <v:fill on="f" focussize="0,0"/>
                  <v:stroke weight="3pt" color="#FF0000" joinstyle="round"/>
                  <v:imagedata o:title=""/>
                  <o:lock v:ext="edit" aspectratio="f"/>
                </v:line>
                <v:line id="直接连接符 3" o:spid="_x0000_s1026" o:spt="20" style="position:absolute;left:0;top:0;height:0;width:6117590;" filled="f" stroked="t" coordsize="21600,21600" o:gfxdata="UEsDBAoAAAAAAIdO4kAAAAAAAAAAAAAAAAAEAAAAZHJzL1BLAwQUAAAACACHTuJAIqaIPrwAAADa&#10;AAAADwAAAGRycy9kb3ducmV2LnhtbEWPQYvCMBSE78L+h/CEvWlaD1W6pj0URA+CWD24t0fzti3b&#10;vJQma7v/3giCx2FmvmG2+WQ6cafBtZYVxMsIBHFldcu1gutlt9iAcB5ZY2eZFPyTgzz7mG0x1Xbk&#10;M91LX4sAYZeigsb7PpXSVQ0ZdEvbEwfvxw4GfZBDLfWAY4CbTq6iKJEGWw4LDfZUNFT9ln9Gwe20&#10;P/XHokjs4Xs/TnUSl+d1p9TnPI6+QHia/Dv8ah+0ggSeV8INk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KmiD68AAAA&#10;2gAAAA8AAAAAAAAAAQAgAAAAIgAAAGRycy9kb3ducmV2LnhtbFBLAQIUABQAAAAIAIdO4kAzLwWe&#10;OwAAADkAAAAQAAAAAAAAAAEAIAAAAAsBAABkcnMvc2hhcGV4bWwueG1sUEsFBgAAAAAGAAYAWwEA&#10;ALUDAAAAAA==&#10;">
                  <v:fill on="f" focussize="0,0"/>
                  <v:stroke weight="1.5pt" color="#FF0000" joinstyle="round"/>
                  <v:imagedata o:title=""/>
                  <o:lock v:ext="edit" aspectratio="f"/>
                </v:line>
                <w10:anchorlock/>
              </v:group>
            </w:pict>
          </mc:Fallback>
        </mc:AlternateContent>
      </w:r>
      <w:r>
        <w:rPr>
          <w:rFonts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13335</wp:posOffset>
                </wp:positionV>
                <wp:extent cx="5617845" cy="1020445"/>
                <wp:effectExtent l="4445" t="4445" r="16510" b="22860"/>
                <wp:wrapNone/>
                <wp:docPr id="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617845" cy="1020445"/>
                        </a:xfrm>
                        <a:prstGeom prst="rect">
                          <a:avLst/>
                        </a:prstGeom>
                        <a:solidFill>
                          <a:srgbClr val="FFFFFF"/>
                        </a:solidFill>
                        <a:ln w="9525">
                          <a:solidFill>
                            <a:srgbClr val="FFFFFF"/>
                          </a:solidFill>
                          <a:miter lim="800000"/>
                        </a:ln>
                        <a:effectLst/>
                      </wps:spPr>
                      <wps:txbx>
                        <w:txbxContent>
                          <w:p>
                            <w:pPr>
                              <w:ind w:firstLine="176" w:firstLineChars="35"/>
                              <w:jc w:val="center"/>
                              <w:rPr>
                                <w:rFonts w:ascii="方正小标宋简体" w:eastAsia="方正小标宋简体"/>
                                <w:color w:val="FF0000"/>
                                <w:spacing w:val="100"/>
                                <w:w w:val="42"/>
                                <w:sz w:val="120"/>
                                <w:szCs w:val="120"/>
                              </w:rPr>
                            </w:pPr>
                            <w:r>
                              <w:rPr>
                                <w:rFonts w:hint="eastAsia" w:ascii="方正小标宋简体" w:hAnsi="宋体" w:eastAsia="方正小标宋简体"/>
                                <w:color w:val="FF0000"/>
                                <w:w w:val="42"/>
                                <w:sz w:val="120"/>
                                <w:szCs w:val="120"/>
                              </w:rPr>
                              <w:t>长春市生态环境局经济技术开发区分局</w:t>
                            </w:r>
                          </w:p>
                        </w:txbxContent>
                      </wps:txbx>
                      <wps:bodyPr rot="0" vert="horz" wrap="square" lIns="0" tIns="0" rIns="0" bIns="0" anchor="t" anchorCtr="0" upright="1">
                        <a:noAutofit/>
                      </wps:bodyPr>
                    </wps:wsp>
                  </a:graphicData>
                </a:graphic>
              </wp:anchor>
            </w:drawing>
          </mc:Choice>
          <mc:Fallback>
            <w:pict>
              <v:shape id="文本框 2" o:spid="_x0000_s1026" o:spt="202" type="#_x0000_t202" style="position:absolute;left:0pt;margin-left:-1.15pt;margin-top:1.05pt;height:80.35pt;width:442.35pt;z-index:251659264;mso-width-relative:page;mso-height-relative:page;" fillcolor="#FFFFFF" filled="t" stroked="t" coordsize="21600,21600" o:gfxdata="UEsDBAoAAAAAAIdO4kAAAAAAAAAAAAAAAAAEAAAAZHJzL1BLAwQUAAAACACHTuJAmU7Cr9cAAAAI&#10;AQAADwAAAGRycy9kb3ducmV2LnhtbE2PwUrEMBCG74LvEEbwtpu0LrXUposIXlxQXF3wmDZjW0wm&#10;pclu17d3POlx+L/555t6e/ZOnHCOYyAN2VqBQOqCHanX8P72uCpBxGTIGhcINXxjhG1zeVGbyoaF&#10;XvG0T73gEoqV0TCkNFVSxm5Ab+I6TEicfYbZm8Tj3Es7m4XLvZO5UoX0ZiS+MJgJHwbsvvZHzxr+&#10;fjHPXbsrXialPp4Ou4073Gp9fZWpOxAJz+kPhl993oGGndpwJBuF07DKb5jUkGcgOC7LfAOiZa7I&#10;S5BNLf8/0PwAUEsDBBQAAAAIAIdO4kA/7P5EOwIAAIYEAAAOAAAAZHJzL2Uyb0RvYy54bWytVM1u&#10;EzEQviPxDpbvdDdRU0qUTVVSFSGVH6nwAI7Xm7WwPWbsZLc8ALxBT1y481x5DsbeTSnlUiH2YM3Y&#10;429mvm+8i7PeGrZTGDS4ik+OSs6Uk1Brt6n4xw+Xz045C1G4WhhwquI3KvCz5dMni87P1RRaMLVC&#10;RiAuzDtf8TZGPy+KIFtlRTgCrxwdNoBWRHJxU9QoOkK3ppiW5UnRAdYeQaoQaPdiOOQjIj4GEJpG&#10;S3UBcmuViwMqKiMitRRa7QNf5mqbRsn4rmmCisxUnDqNeaUkZK/TWiwXYr5B4VstxxLEY0p40JMV&#10;2lHSO6gLEQXbov4LymqJEKCJRxJsMTSSGaEuJuUDbq5b4VXuhagO/o708P9g5dvde2S6rvgxZ05Y&#10;Enx/+23//ef+x1c2TfR0Pswp6tpTXOxfQk9Dk1sN/grkp8AcrFrhNuocEbpWiZrKm6Sbxb2rA05I&#10;IOvuDdSUR2wjZKC+QZu4IzYYoZM0N3fSqD4ySZuzk8nz0+MZZ5LOJuW0PCYn5RDzw3WPIb5SYFky&#10;Ko6kfYYXu6sQh9BDSMoWwOj6UhuTHdysVwbZTtCcXOZvRP8jzDjWVfzFbDobGPgHCKsjPR+jbcVP&#10;y/SNeYxLdag8smO9ib7E2MBd7Nf9KMca6hsiEmEYZ3rMZLSAXzjraJQrHj5vBSrOzGtHYqS5Pxh4&#10;MNYHQzhJVyseORvMVRzex9aj3rSEPMjt4JwEa3SmMpU2VDHKTOOZxRifUpr/+36O+v37WP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mU7Cr9cAAAAIAQAADwAAAAAAAAABACAAAAAiAAAAZHJzL2Rv&#10;d25yZXYueG1sUEsBAhQAFAAAAAgAh07iQD/s/kQ7AgAAhgQAAA4AAAAAAAAAAQAgAAAAJgEAAGRy&#10;cy9lMm9Eb2MueG1sUEsFBgAAAAAGAAYAWQEAANMFAAAAAA==&#10;">
                <v:fill on="t" focussize="0,0"/>
                <v:stroke color="#FFFFFF" miterlimit="8" joinstyle="miter"/>
                <v:imagedata o:title=""/>
                <o:lock v:ext="edit" aspectratio="f"/>
                <v:textbox inset="0mm,0mm,0mm,0mm">
                  <w:txbxContent>
                    <w:p>
                      <w:pPr>
                        <w:ind w:firstLine="176" w:firstLineChars="35"/>
                        <w:jc w:val="center"/>
                        <w:rPr>
                          <w:rFonts w:ascii="方正小标宋简体" w:eastAsia="方正小标宋简体"/>
                          <w:color w:val="FF0000"/>
                          <w:spacing w:val="100"/>
                          <w:w w:val="42"/>
                          <w:sz w:val="120"/>
                          <w:szCs w:val="120"/>
                        </w:rPr>
                      </w:pPr>
                      <w:r>
                        <w:rPr>
                          <w:rFonts w:hint="eastAsia" w:ascii="方正小标宋简体" w:hAnsi="宋体" w:eastAsia="方正小标宋简体"/>
                          <w:color w:val="FF0000"/>
                          <w:w w:val="42"/>
                          <w:sz w:val="120"/>
                          <w:szCs w:val="120"/>
                        </w:rPr>
                        <w:t>长春市生态环境局经济技术开发区分局</w:t>
                      </w:r>
                    </w:p>
                  </w:txbxContent>
                </v:textbox>
              </v:shape>
            </w:pict>
          </mc:Fallback>
        </mc:AlternateContent>
      </w:r>
      <w:r>
        <w:rPr>
          <w:rFonts w:hint="eastAsia" w:ascii="华文中宋" w:hAnsi="华文中宋" w:eastAsia="华文中宋"/>
          <w:sz w:val="36"/>
          <w:szCs w:val="36"/>
          <w:lang w:val="en-US" w:eastAsia="zh-CN"/>
        </w:rPr>
        <w:t>c</w:t>
      </w:r>
    </w:p>
    <w:p>
      <w:pPr>
        <w:jc w:val="center"/>
        <w:rPr>
          <w:rFonts w:ascii="华文中宋" w:hAnsi="华文中宋" w:eastAsia="华文中宋"/>
          <w:sz w:val="36"/>
          <w:szCs w:val="36"/>
        </w:rPr>
      </w:pPr>
    </w:p>
    <w:p>
      <w:pPr>
        <w:ind w:right="11"/>
        <w:jc w:val="both"/>
        <w:rPr>
          <w:rFonts w:hint="eastAsia" w:eastAsia="仿宋_GB2312"/>
          <w:sz w:val="32"/>
          <w:szCs w:val="32"/>
        </w:rPr>
      </w:pPr>
    </w:p>
    <w:p>
      <w:pPr>
        <w:ind w:firstLine="2700" w:firstLineChars="900"/>
        <w:jc w:val="both"/>
        <w:rPr>
          <w:rFonts w:hint="eastAsia" w:ascii="仿宋" w:hAnsi="仿宋" w:eastAsia="仿宋"/>
          <w:sz w:val="30"/>
        </w:rPr>
      </w:pPr>
      <w:r>
        <w:rPr>
          <w:rFonts w:hint="eastAsia" w:ascii="仿宋" w:hAnsi="仿宋" w:eastAsia="仿宋"/>
          <w:sz w:val="30"/>
        </w:rPr>
        <w:t>长经环建表</w:t>
      </w:r>
      <w:r>
        <w:rPr>
          <w:rFonts w:hint="eastAsia" w:ascii="仿宋" w:hAnsi="仿宋" w:eastAsia="仿宋"/>
          <w:sz w:val="30"/>
          <w:lang w:eastAsia="zh-CN"/>
        </w:rPr>
        <w:t>【</w:t>
      </w:r>
      <w:r>
        <w:rPr>
          <w:rFonts w:hint="eastAsia" w:ascii="仿宋" w:hAnsi="仿宋" w:eastAsia="仿宋"/>
          <w:sz w:val="30"/>
        </w:rPr>
        <w:t>20</w:t>
      </w:r>
      <w:r>
        <w:rPr>
          <w:rFonts w:hint="eastAsia" w:ascii="仿宋" w:hAnsi="仿宋" w:eastAsia="仿宋"/>
          <w:sz w:val="30"/>
          <w:lang w:val="en-US" w:eastAsia="zh-CN"/>
        </w:rPr>
        <w:t>23</w:t>
      </w:r>
      <w:r>
        <w:rPr>
          <w:rFonts w:hint="eastAsia" w:ascii="仿宋" w:hAnsi="仿宋" w:eastAsia="仿宋"/>
          <w:sz w:val="30"/>
          <w:lang w:eastAsia="zh-CN"/>
        </w:rPr>
        <w:t>】</w:t>
      </w:r>
      <w:r>
        <w:rPr>
          <w:rFonts w:hint="eastAsia" w:ascii="仿宋" w:hAnsi="仿宋" w:eastAsia="仿宋"/>
          <w:sz w:val="30"/>
          <w:lang w:val="en-US" w:eastAsia="zh-CN"/>
        </w:rPr>
        <w:t>47</w:t>
      </w:r>
      <w:r>
        <w:rPr>
          <w:rFonts w:ascii="仿宋" w:hAnsi="仿宋" w:eastAsia="仿宋"/>
          <w:sz w:val="30"/>
        </w:rPr>
        <w:t>号</w:t>
      </w:r>
    </w:p>
    <w:p>
      <w:pPr>
        <w:keepNext w:val="0"/>
        <w:keepLines w:val="0"/>
        <w:pageBreakBefore w:val="0"/>
        <w:widowControl/>
        <w:suppressLineNumbers w:val="0"/>
        <w:kinsoku/>
        <w:wordWrap/>
        <w:overflowPunct/>
        <w:topLinePunct w:val="0"/>
        <w:bidi w:val="0"/>
        <w:spacing w:line="600" w:lineRule="exact"/>
        <w:jc w:val="both"/>
        <w:textAlignment w:val="auto"/>
        <w:rPr>
          <w:rFonts w:hint="eastAsia" w:ascii="方正小标宋简体" w:hAnsi="方正小标宋简体" w:eastAsia="方正小标宋简体" w:cs="方正小标宋简体"/>
          <w:b w:val="0"/>
          <w:bCs w:val="0"/>
          <w:sz w:val="36"/>
          <w:szCs w:val="36"/>
        </w:rPr>
      </w:pPr>
    </w:p>
    <w:p>
      <w:pPr>
        <w:adjustRightInd w:val="0"/>
        <w:snapToGrid w:val="0"/>
        <w:jc w:val="center"/>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b w:val="0"/>
          <w:bCs w:val="0"/>
          <w:sz w:val="36"/>
          <w:szCs w:val="36"/>
          <w:u w:val="none"/>
        </w:rPr>
        <w:t>关于</w:t>
      </w:r>
      <w:r>
        <w:rPr>
          <w:rFonts w:hint="eastAsia" w:ascii="方正小标宋简体" w:hAnsi="方正小标宋简体" w:eastAsia="方正小标宋简体" w:cs="方正小标宋简体"/>
          <w:kern w:val="0"/>
          <w:sz w:val="36"/>
          <w:szCs w:val="36"/>
        </w:rPr>
        <w:t>长春奥托立夫汽车安全系统有限公司年产64</w:t>
      </w:r>
    </w:p>
    <w:p>
      <w:pPr>
        <w:adjustRightInd w:val="0"/>
        <w:snapToGrid w:val="0"/>
        <w:jc w:val="center"/>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万套安全气囊及</w:t>
      </w:r>
      <w:bookmarkStart w:id="0" w:name="_GoBack"/>
      <w:r>
        <w:rPr>
          <w:rFonts w:hint="eastAsia" w:ascii="方正小标宋简体" w:hAnsi="方正小标宋简体" w:eastAsia="方正小标宋简体" w:cs="方正小标宋简体"/>
          <w:kern w:val="0"/>
          <w:sz w:val="36"/>
          <w:szCs w:val="36"/>
        </w:rPr>
        <w:t>244</w:t>
      </w:r>
      <w:bookmarkEnd w:id="0"/>
      <w:r>
        <w:rPr>
          <w:rFonts w:hint="eastAsia" w:ascii="方正小标宋简体" w:hAnsi="方正小标宋简体" w:eastAsia="方正小标宋简体" w:cs="方正小标宋简体"/>
          <w:kern w:val="0"/>
          <w:sz w:val="36"/>
          <w:szCs w:val="36"/>
        </w:rPr>
        <w:t>万套安全带建设项目</w:t>
      </w:r>
    </w:p>
    <w:p>
      <w:pPr>
        <w:adjustRightInd w:val="0"/>
        <w:snapToGrid w:val="0"/>
        <w:jc w:val="center"/>
        <w:rPr>
          <w:rFonts w:hint="eastAsia" w:ascii="方正小标宋简体" w:hAnsi="方正小标宋简体" w:eastAsia="方正小标宋简体" w:cs="方正小标宋简体"/>
          <w:color w:val="auto"/>
          <w:sz w:val="36"/>
          <w:szCs w:val="36"/>
          <w:u w:val="none"/>
          <w:lang w:eastAsia="zh-CN"/>
        </w:rPr>
      </w:pPr>
      <w:r>
        <w:rPr>
          <w:rFonts w:hint="eastAsia" w:ascii="方正小标宋简体" w:hAnsi="方正小标宋简体" w:eastAsia="方正小标宋简体" w:cs="方正小标宋简体"/>
          <w:b w:val="0"/>
          <w:bCs w:val="0"/>
          <w:sz w:val="36"/>
          <w:szCs w:val="36"/>
          <w:u w:val="none"/>
        </w:rPr>
        <w:t>环境影响报告表的批复</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color w:val="auto"/>
          <w:sz w:val="36"/>
          <w:szCs w:val="36"/>
          <w:u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i w:val="0"/>
          <w:iCs w:val="0"/>
          <w:color w:val="auto"/>
          <w:sz w:val="32"/>
          <w:szCs w:val="32"/>
          <w:u w:val="none"/>
        </w:rPr>
      </w:pPr>
      <w:r>
        <w:rPr>
          <w:rFonts w:hint="eastAsia" w:ascii="仿宋_GB2312" w:hAnsi="仿宋_GB2312" w:eastAsia="仿宋_GB2312" w:cs="仿宋_GB2312"/>
          <w:color w:val="auto"/>
          <w:kern w:val="0"/>
          <w:sz w:val="32"/>
          <w:szCs w:val="32"/>
        </w:rPr>
        <w:t>长春奥托立夫汽车安全系统有限公司</w:t>
      </w:r>
      <w:r>
        <w:rPr>
          <w:rFonts w:hint="eastAsia" w:ascii="仿宋_GB2312" w:hAnsi="仿宋_GB2312" w:eastAsia="仿宋_GB2312" w:cs="仿宋_GB2312"/>
          <w:b w:val="0"/>
          <w:bCs w:val="0"/>
          <w:i w:val="0"/>
          <w:iCs w:val="0"/>
          <w:color w:val="auto"/>
          <w:sz w:val="32"/>
          <w:szCs w:val="32"/>
          <w:u w:val="none"/>
        </w:rPr>
        <w:t>：</w:t>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仿宋_GB2312" w:hAnsi="仿宋_GB2312" w:eastAsia="仿宋_GB2312" w:cs="仿宋_GB2312"/>
          <w:b w:val="0"/>
          <w:bCs w:val="0"/>
          <w:i w:val="0"/>
          <w:iCs w:val="0"/>
          <w:color w:val="auto"/>
          <w:sz w:val="32"/>
          <w:szCs w:val="32"/>
          <w:u w:val="none"/>
        </w:rPr>
      </w:pPr>
      <w:r>
        <w:rPr>
          <w:rFonts w:hint="eastAsia" w:ascii="仿宋_GB2312" w:hAnsi="仿宋_GB2312" w:eastAsia="仿宋_GB2312" w:cs="仿宋_GB2312"/>
          <w:b w:val="0"/>
          <w:bCs w:val="0"/>
          <w:i w:val="0"/>
          <w:iCs w:val="0"/>
          <w:color w:val="auto"/>
          <w:sz w:val="32"/>
          <w:szCs w:val="32"/>
          <w:u w:val="none"/>
          <w:lang w:val="en-US" w:eastAsia="zh-CN"/>
        </w:rPr>
        <w:t xml:space="preserve">    </w:t>
      </w:r>
      <w:r>
        <w:rPr>
          <w:rFonts w:hint="eastAsia" w:ascii="仿宋_GB2312" w:hAnsi="仿宋_GB2312" w:eastAsia="仿宋_GB2312" w:cs="仿宋_GB2312"/>
          <w:b w:val="0"/>
          <w:bCs w:val="0"/>
          <w:i w:val="0"/>
          <w:iCs w:val="0"/>
          <w:color w:val="auto"/>
          <w:sz w:val="32"/>
          <w:szCs w:val="32"/>
          <w:u w:val="none"/>
        </w:rPr>
        <w:t>你单位委托</w:t>
      </w:r>
      <w:r>
        <w:rPr>
          <w:rFonts w:hint="eastAsia" w:ascii="仿宋_GB2312" w:hAnsi="仿宋_GB2312" w:eastAsia="仿宋_GB2312" w:cs="仿宋_GB2312"/>
          <w:color w:val="auto"/>
          <w:sz w:val="32"/>
          <w:szCs w:val="32"/>
          <w:highlight w:val="none"/>
        </w:rPr>
        <w:t>吉林省博瀚实业有限公司</w:t>
      </w:r>
      <w:r>
        <w:rPr>
          <w:rFonts w:hint="eastAsia" w:ascii="仿宋_GB2312" w:hAnsi="仿宋_GB2312" w:eastAsia="仿宋_GB2312" w:cs="仿宋_GB2312"/>
          <w:b w:val="0"/>
          <w:bCs w:val="0"/>
          <w:i w:val="0"/>
          <w:iCs w:val="0"/>
          <w:color w:val="auto"/>
          <w:sz w:val="32"/>
          <w:szCs w:val="32"/>
          <w:u w:val="none"/>
        </w:rPr>
        <w:t>编制的《</w:t>
      </w:r>
      <w:r>
        <w:rPr>
          <w:rFonts w:hint="eastAsia" w:ascii="仿宋_GB2312" w:hAnsi="仿宋_GB2312" w:eastAsia="仿宋_GB2312" w:cs="仿宋_GB2312"/>
          <w:color w:val="auto"/>
          <w:kern w:val="0"/>
          <w:sz w:val="32"/>
          <w:szCs w:val="32"/>
        </w:rPr>
        <w:t>长春奥托立夫汽车安全系统有限公司年产64万套安全气囊及244万套安全带建设项目</w:t>
      </w:r>
      <w:r>
        <w:rPr>
          <w:rFonts w:hint="eastAsia" w:ascii="仿宋_GB2312" w:hAnsi="仿宋_GB2312" w:eastAsia="仿宋_GB2312" w:cs="仿宋_GB2312"/>
          <w:b w:val="0"/>
          <w:bCs w:val="0"/>
          <w:i w:val="0"/>
          <w:iCs w:val="0"/>
          <w:color w:val="auto"/>
          <w:sz w:val="32"/>
          <w:szCs w:val="32"/>
          <w:u w:val="none"/>
        </w:rPr>
        <w:t>环境影响报告表》(以下简称《报告表》）收悉。经我</w:t>
      </w:r>
      <w:r>
        <w:rPr>
          <w:rFonts w:hint="eastAsia" w:ascii="仿宋_GB2312" w:hAnsi="仿宋_GB2312" w:eastAsia="仿宋_GB2312" w:cs="仿宋_GB2312"/>
          <w:b w:val="0"/>
          <w:bCs w:val="0"/>
          <w:i w:val="0"/>
          <w:iCs w:val="0"/>
          <w:color w:val="auto"/>
          <w:sz w:val="32"/>
          <w:szCs w:val="32"/>
          <w:u w:val="none"/>
          <w:lang w:eastAsia="zh-CN"/>
        </w:rPr>
        <w:t>分</w:t>
      </w:r>
      <w:r>
        <w:rPr>
          <w:rFonts w:hint="eastAsia" w:ascii="仿宋_GB2312" w:hAnsi="仿宋_GB2312" w:eastAsia="仿宋_GB2312" w:cs="仿宋_GB2312"/>
          <w:b w:val="0"/>
          <w:bCs w:val="0"/>
          <w:i w:val="0"/>
          <w:iCs w:val="0"/>
          <w:color w:val="auto"/>
          <w:sz w:val="32"/>
          <w:szCs w:val="32"/>
          <w:u w:val="none"/>
        </w:rPr>
        <w:t>局组织审查，现批复如下：</w:t>
      </w:r>
    </w:p>
    <w:p>
      <w:pPr>
        <w:keepNext w:val="0"/>
        <w:keepLines w:val="0"/>
        <w:pageBreakBefore w:val="0"/>
        <w:widowControl w:val="0"/>
        <w:kinsoku/>
        <w:wordWrap/>
        <w:overflowPunct/>
        <w:topLinePunct w:val="0"/>
        <w:autoSpaceDE/>
        <w:autoSpaceDN/>
        <w:bidi w:val="0"/>
        <w:spacing w:line="600" w:lineRule="exact"/>
        <w:ind w:firstLine="560" w:firstLineChars="200"/>
        <w:jc w:val="both"/>
        <w:textAlignment w:val="auto"/>
        <w:rPr>
          <w:rFonts w:hint="eastAsia" w:ascii="仿宋_GB2312" w:hAnsi="仿宋_GB2312" w:eastAsia="仿宋_GB2312" w:cs="仿宋_GB2312"/>
          <w:b w:val="0"/>
          <w:bCs w:val="0"/>
          <w:i w:val="0"/>
          <w:iCs w:val="0"/>
          <w:color w:val="auto"/>
          <w:spacing w:val="-20"/>
          <w:sz w:val="32"/>
          <w:szCs w:val="32"/>
          <w:u w:val="none"/>
        </w:rPr>
      </w:pPr>
      <w:r>
        <w:rPr>
          <w:rFonts w:hint="eastAsia" w:ascii="仿宋_GB2312" w:hAnsi="仿宋_GB2312" w:eastAsia="仿宋_GB2312" w:cs="仿宋_GB2312"/>
          <w:b w:val="0"/>
          <w:bCs w:val="0"/>
          <w:i w:val="0"/>
          <w:iCs w:val="0"/>
          <w:color w:val="auto"/>
          <w:spacing w:val="-20"/>
          <w:sz w:val="32"/>
          <w:szCs w:val="32"/>
          <w:u w:val="none"/>
        </w:rPr>
        <w:t>一、项目基本情况</w:t>
      </w:r>
    </w:p>
    <w:p>
      <w:pPr>
        <w:pStyle w:val="2"/>
        <w:keepNext w:val="0"/>
        <w:keepLines w:val="0"/>
        <w:pageBreakBefore w:val="0"/>
        <w:widowControl w:val="0"/>
        <w:kinsoku/>
        <w:wordWrap/>
        <w:overflowPunct/>
        <w:topLinePunct w:val="0"/>
        <w:autoSpaceDE/>
        <w:autoSpaceDN/>
        <w:bidi w:val="0"/>
        <w:spacing w:line="600" w:lineRule="exact"/>
        <w:ind w:firstLine="48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olor w:val="auto"/>
          <w:sz w:val="32"/>
          <w:szCs w:val="32"/>
          <w:u w:val="none"/>
          <w:lang w:eastAsia="zh-CN"/>
        </w:rPr>
        <w:t>该项目</w:t>
      </w:r>
      <w:r>
        <w:rPr>
          <w:rFonts w:hint="eastAsia" w:ascii="仿宋_GB2312" w:hAnsi="仿宋_GB2312" w:eastAsia="仿宋_GB2312" w:cs="仿宋_GB2312"/>
          <w:i w:val="0"/>
          <w:iCs w:val="0"/>
          <w:color w:val="auto"/>
          <w:sz w:val="32"/>
          <w:szCs w:val="32"/>
          <w:u w:val="none"/>
        </w:rPr>
        <w:t>位于</w:t>
      </w:r>
      <w:r>
        <w:rPr>
          <w:rFonts w:hint="eastAsia" w:ascii="仿宋_GB2312" w:hAnsi="仿宋_GB2312" w:eastAsia="仿宋_GB2312" w:cs="仿宋_GB2312"/>
          <w:color w:val="auto"/>
          <w:sz w:val="32"/>
          <w:szCs w:val="32"/>
          <w:highlight w:val="none"/>
          <w:lang w:eastAsia="zh-CN"/>
        </w:rPr>
        <w:t>长春经济技术开发区</w:t>
      </w:r>
      <w:r>
        <w:rPr>
          <w:rFonts w:hint="eastAsia" w:ascii="仿宋_GB2312" w:hAnsi="仿宋_GB2312" w:eastAsia="仿宋_GB2312" w:cs="仿宋_GB2312"/>
          <w:color w:val="auto"/>
          <w:kern w:val="0"/>
          <w:sz w:val="32"/>
          <w:szCs w:val="32"/>
        </w:rPr>
        <w:t>常德路1831号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rPr>
        <w:t>厂界东侧隔赣州街为饭田橡胶有限公司；南侧隔常德路为中科光电股份有限公司；西侧为长春市大华橡塑厂；北侧隔东营路为长春合心机械制造有限公司。</w:t>
      </w:r>
      <w:r>
        <w:rPr>
          <w:rFonts w:hint="eastAsia" w:ascii="仿宋_GB2312" w:hAnsi="仿宋_GB2312" w:eastAsia="仿宋_GB2312" w:cs="仿宋_GB2312"/>
          <w:color w:val="auto"/>
          <w:kern w:val="0"/>
          <w:sz w:val="32"/>
          <w:szCs w:val="32"/>
          <w:lang w:bidi="ar"/>
        </w:rPr>
        <w:t>本次扩建项目不新增占</w:t>
      </w:r>
      <w:r>
        <w:rPr>
          <w:rStyle w:val="34"/>
          <w:rFonts w:hint="eastAsia" w:ascii="仿宋_GB2312" w:hAnsi="仿宋_GB2312" w:eastAsia="仿宋_GB2312" w:cs="仿宋_GB2312"/>
          <w:color w:val="auto"/>
          <w:sz w:val="32"/>
          <w:szCs w:val="32"/>
        </w:rPr>
        <w:t>地，在现有厂区内利用现有厂房进行扩建</w:t>
      </w:r>
      <w:r>
        <w:rPr>
          <w:rStyle w:val="34"/>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总</w:t>
      </w:r>
      <w:r>
        <w:rPr>
          <w:rFonts w:hint="eastAsia" w:ascii="仿宋_GB2312" w:hAnsi="仿宋_GB2312" w:eastAsia="仿宋_GB2312" w:cs="仿宋_GB2312"/>
          <w:color w:val="auto"/>
          <w:sz w:val="32"/>
          <w:szCs w:val="32"/>
        </w:rPr>
        <w:t>投资7462.30万元</w:t>
      </w:r>
      <w:r>
        <w:rPr>
          <w:rFonts w:hint="eastAsia" w:ascii="仿宋_GB2312" w:hAnsi="仿宋_GB2312" w:eastAsia="仿宋_GB2312" w:cs="仿宋_GB2312"/>
          <w:color w:val="auto"/>
          <w:sz w:val="32"/>
          <w:szCs w:val="32"/>
          <w:lang w:eastAsia="zh-CN"/>
        </w:rPr>
        <w:t>，环保投资</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万元，</w:t>
      </w:r>
      <w:r>
        <w:rPr>
          <w:rFonts w:hint="eastAsia" w:ascii="仿宋_GB2312" w:hAnsi="仿宋_GB2312" w:eastAsia="仿宋_GB2312" w:cs="仿宋_GB2312"/>
          <w:color w:val="auto"/>
          <w:sz w:val="32"/>
          <w:szCs w:val="32"/>
        </w:rPr>
        <w:t>项目建成后年产64万套安全气囊及244万套安全带。</w:t>
      </w:r>
      <w:r>
        <w:rPr>
          <w:rFonts w:hint="eastAsia" w:ascii="仿宋_GB2312" w:hAnsi="仿宋_GB2312" w:eastAsia="仿宋_GB2312" w:cs="仿宋_GB2312"/>
          <w:color w:val="auto"/>
          <w:kern w:val="0"/>
          <w:sz w:val="32"/>
          <w:szCs w:val="32"/>
          <w:lang w:val="zh-CN" w:eastAsia="zh-CN"/>
        </w:rPr>
        <w:t>冬季取暖依托原有。</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iCs w:val="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该项目符合《长春市人民政府关于实施“三线一单” 生态环境分区管控的意见》（长府函〔2021〕62号）的管理要求；</w:t>
      </w:r>
      <w:r>
        <w:rPr>
          <w:rFonts w:hint="eastAsia" w:ascii="仿宋_GB2312" w:hAnsi="仿宋_GB2312" w:eastAsia="仿宋_GB2312" w:cs="仿宋_GB2312"/>
          <w:i w:val="0"/>
          <w:iCs w:val="0"/>
          <w:sz w:val="32"/>
          <w:szCs w:val="32"/>
          <w:u w:val="none"/>
        </w:rPr>
        <w:t>在全面落实报告表提出的各项污染防治、生态保护及环境风险防范措施后，项目建设对环境的不利影响能够得到缓解和控制。因此，从环境保护角度分析，我</w:t>
      </w:r>
      <w:r>
        <w:rPr>
          <w:rFonts w:hint="eastAsia" w:ascii="仿宋_GB2312" w:hAnsi="仿宋_GB2312" w:eastAsia="仿宋_GB2312" w:cs="仿宋_GB2312"/>
          <w:i w:val="0"/>
          <w:iCs w:val="0"/>
          <w:sz w:val="32"/>
          <w:szCs w:val="32"/>
          <w:u w:val="none"/>
          <w:lang w:eastAsia="zh-CN"/>
        </w:rPr>
        <w:t>分</w:t>
      </w:r>
      <w:r>
        <w:rPr>
          <w:rFonts w:hint="eastAsia" w:ascii="仿宋_GB2312" w:hAnsi="仿宋_GB2312" w:eastAsia="仿宋_GB2312" w:cs="仿宋_GB2312"/>
          <w:i w:val="0"/>
          <w:iCs w:val="0"/>
          <w:sz w:val="32"/>
          <w:szCs w:val="32"/>
          <w:u w:val="none"/>
        </w:rPr>
        <w:t>局原则同意《报告表》中所列建设项目的地点、规模、工艺、性质和拟采取的环境保护措施。</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480"/>
        <w:jc w:val="both"/>
        <w:textAlignment w:val="auto"/>
        <w:rPr>
          <w:rFonts w:hint="eastAsia" w:ascii="仿宋_GB2312" w:hAnsi="仿宋_GB2312" w:eastAsia="仿宋_GB2312" w:cs="仿宋_GB2312"/>
          <w:i w:val="0"/>
          <w:iCs w:val="0"/>
          <w:sz w:val="32"/>
          <w:szCs w:val="32"/>
          <w:u w:val="none"/>
        </w:rPr>
      </w:pPr>
      <w:r>
        <w:rPr>
          <w:rFonts w:hint="eastAsia" w:ascii="仿宋_GB2312" w:hAnsi="仿宋_GB2312" w:eastAsia="仿宋_GB2312" w:cs="仿宋_GB2312"/>
          <w:i w:val="0"/>
          <w:iCs w:val="0"/>
          <w:sz w:val="32"/>
          <w:szCs w:val="32"/>
          <w:u w:val="none"/>
        </w:rPr>
        <w:t>项目施工期和运营期应重点做好以下环保工作：</w:t>
      </w:r>
    </w:p>
    <w:p>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outlineLvl w:val="0"/>
        <w:rPr>
          <w:rFonts w:hint="eastAsia" w:ascii="仿宋_GB2312" w:hAnsi="仿宋_GB2312" w:eastAsia="仿宋_GB2312" w:cs="仿宋_GB2312"/>
          <w:b w:val="0"/>
          <w:bCs w:val="0"/>
          <w:i w:val="0"/>
          <w:iCs w:val="0"/>
          <w:sz w:val="32"/>
          <w:szCs w:val="32"/>
          <w:u w:val="none"/>
        </w:rPr>
      </w:pPr>
      <w:r>
        <w:rPr>
          <w:rFonts w:hint="eastAsia" w:ascii="仿宋_GB2312" w:hAnsi="仿宋_GB2312" w:eastAsia="仿宋_GB2312" w:cs="仿宋_GB2312"/>
          <w:i w:val="0"/>
          <w:iCs w:val="0"/>
          <w:sz w:val="32"/>
          <w:szCs w:val="32"/>
          <w:u w:val="none"/>
        </w:rPr>
        <w:t>1.</w:t>
      </w:r>
      <w:r>
        <w:rPr>
          <w:rFonts w:hint="eastAsia" w:ascii="仿宋_GB2312" w:hAnsi="仿宋_GB2312" w:eastAsia="仿宋_GB2312" w:cs="仿宋_GB2312"/>
          <w:i w:val="0"/>
          <w:iCs w:val="0"/>
          <w:sz w:val="32"/>
          <w:szCs w:val="32"/>
          <w:u w:val="none"/>
          <w:lang w:eastAsia="zh-CN"/>
        </w:rPr>
        <w:t>施工期仅对设备进行安装，</w:t>
      </w:r>
      <w:r>
        <w:rPr>
          <w:rFonts w:hint="eastAsia" w:ascii="仿宋_GB2312" w:hAnsi="仿宋_GB2312" w:eastAsia="仿宋_GB2312" w:cs="仿宋_GB2312"/>
          <w:i w:val="0"/>
          <w:iCs w:val="0"/>
          <w:sz w:val="32"/>
          <w:szCs w:val="32"/>
          <w:u w:val="none"/>
        </w:rPr>
        <w:t>无土建施工工程</w:t>
      </w:r>
      <w:r>
        <w:rPr>
          <w:rFonts w:hint="eastAsia" w:ascii="仿宋_GB2312" w:hAnsi="仿宋_GB2312" w:eastAsia="仿宋_GB2312" w:cs="仿宋_GB2312"/>
          <w:i w:val="0"/>
          <w:iCs w:val="0"/>
          <w:sz w:val="32"/>
          <w:szCs w:val="32"/>
          <w:u w:val="none"/>
          <w:lang w:eastAsia="zh-CN"/>
        </w:rPr>
        <w:t>，因此，对环境影响较小。</w:t>
      </w:r>
    </w:p>
    <w:p>
      <w:pPr>
        <w:pStyle w:val="31"/>
        <w:keepNext w:val="0"/>
        <w:keepLines w:val="0"/>
        <w:pageBreakBefore w:val="0"/>
        <w:widowControl w:val="0"/>
        <w:kinsoku/>
        <w:wordWrap/>
        <w:overflowPunct/>
        <w:topLinePunct w:val="0"/>
        <w:autoSpaceDE/>
        <w:autoSpaceDN/>
        <w:bidi w:val="0"/>
        <w:snapToGrid w:val="0"/>
        <w:spacing w:line="60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i w:val="0"/>
          <w:iCs w:val="0"/>
          <w:sz w:val="32"/>
          <w:szCs w:val="32"/>
          <w:u w:val="none"/>
          <w:lang w:val="en-US" w:eastAsia="zh-CN"/>
        </w:rPr>
        <w:t>2</w:t>
      </w:r>
      <w:r>
        <w:rPr>
          <w:rFonts w:hint="eastAsia" w:ascii="仿宋_GB2312" w:hAnsi="仿宋_GB2312" w:eastAsia="仿宋_GB2312" w:cs="仿宋_GB2312"/>
          <w:i w:val="0"/>
          <w:iCs w:val="0"/>
          <w:sz w:val="32"/>
          <w:szCs w:val="32"/>
          <w:u w:val="none"/>
        </w:rPr>
        <w:t>.做好水污染防治工作。</w:t>
      </w:r>
      <w:r>
        <w:rPr>
          <w:rFonts w:hint="eastAsia" w:ascii="仿宋_GB2312" w:hAnsi="仿宋_GB2312" w:eastAsia="仿宋_GB2312" w:cs="仿宋_GB2312"/>
          <w:sz w:val="32"/>
          <w:szCs w:val="32"/>
        </w:rPr>
        <w:t>本项目生产不用水，生活污水经</w:t>
      </w:r>
      <w:r>
        <w:rPr>
          <w:rFonts w:hint="eastAsia" w:ascii="仿宋_GB2312" w:hAnsi="仿宋_GB2312" w:eastAsia="仿宋_GB2312" w:cs="仿宋_GB2312"/>
          <w:color w:val="auto"/>
          <w:sz w:val="32"/>
          <w:szCs w:val="32"/>
          <w:highlight w:val="none"/>
        </w:rPr>
        <w:t>市政污水管网排入长春市北郊污水处理厂处理</w:t>
      </w:r>
      <w:r>
        <w:rPr>
          <w:rFonts w:hint="eastAsia" w:ascii="仿宋_GB2312" w:hAnsi="仿宋_GB2312" w:eastAsia="仿宋_GB2312" w:cs="仿宋_GB2312"/>
          <w:color w:val="auto"/>
          <w:sz w:val="32"/>
          <w:szCs w:val="32"/>
          <w:highlight w:val="none"/>
          <w:lang w:eastAsia="zh-CN"/>
        </w:rPr>
        <w:t>，排放浓度执行</w:t>
      </w:r>
      <w:r>
        <w:rPr>
          <w:rFonts w:hint="eastAsia" w:ascii="仿宋_GB2312" w:hAnsi="仿宋_GB2312" w:eastAsia="仿宋_GB2312" w:cs="仿宋_GB2312"/>
          <w:i w:val="0"/>
          <w:iCs w:val="0"/>
          <w:color w:val="auto"/>
          <w:sz w:val="32"/>
          <w:szCs w:val="32"/>
          <w:u w:val="none"/>
        </w:rPr>
        <w:t>《污水综合排放标准》（GB8978-1996）中三级标准要求</w:t>
      </w:r>
      <w:r>
        <w:rPr>
          <w:rFonts w:hint="eastAsia" w:ascii="仿宋_GB2312" w:hAnsi="仿宋_GB2312" w:eastAsia="仿宋_GB2312" w:cs="仿宋_GB2312"/>
          <w:i w:val="0"/>
          <w:iCs w:val="0"/>
          <w:color w:val="auto"/>
          <w:sz w:val="32"/>
          <w:szCs w:val="32"/>
          <w:u w:val="none"/>
          <w:lang w:eastAsia="zh-CN"/>
        </w:rPr>
        <w:t>。</w:t>
      </w:r>
    </w:p>
    <w:p>
      <w:pPr>
        <w:pageBreakBefore w:val="0"/>
        <w:widowControl w:val="0"/>
        <w:kinsoku/>
        <w:wordWrap/>
        <w:overflowPunct/>
        <w:topLinePunct w:val="0"/>
        <w:bidi w:val="0"/>
        <w:spacing w:before="120" w:beforeLines="5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auto"/>
          <w:sz w:val="32"/>
          <w:szCs w:val="32"/>
          <w:u w:val="none"/>
          <w:lang w:val="en-US" w:eastAsia="zh-CN"/>
        </w:rPr>
        <w:t>3</w:t>
      </w:r>
      <w:r>
        <w:rPr>
          <w:rFonts w:hint="eastAsia" w:ascii="仿宋_GB2312" w:hAnsi="仿宋_GB2312" w:eastAsia="仿宋_GB2312" w:cs="仿宋_GB2312"/>
          <w:b w:val="0"/>
          <w:bCs w:val="0"/>
          <w:i w:val="0"/>
          <w:iCs w:val="0"/>
          <w:color w:val="auto"/>
          <w:sz w:val="32"/>
          <w:szCs w:val="32"/>
          <w:u w:val="none"/>
        </w:rPr>
        <w:t>.做好大气污染防治工作</w:t>
      </w:r>
      <w:r>
        <w:rPr>
          <w:rFonts w:hint="eastAsia" w:ascii="仿宋_GB2312" w:hAnsi="仿宋_GB2312" w:eastAsia="仿宋_GB2312" w:cs="仿宋_GB2312"/>
          <w:b w:val="0"/>
          <w:bCs w:val="0"/>
          <w:i w:val="0"/>
          <w:iCs w:val="0"/>
          <w:color w:val="auto"/>
          <w:sz w:val="32"/>
          <w:szCs w:val="32"/>
          <w:u w:val="none"/>
          <w:lang w:eastAsia="zh-CN"/>
        </w:rPr>
        <w:t>。本</w:t>
      </w:r>
      <w:r>
        <w:rPr>
          <w:rFonts w:hint="eastAsia" w:ascii="仿宋_GB2312" w:hAnsi="仿宋_GB2312" w:eastAsia="仿宋_GB2312" w:cs="仿宋_GB2312"/>
          <w:sz w:val="32"/>
          <w:szCs w:val="32"/>
        </w:rPr>
        <w:t>项目在生产过程中产生的废气经集气罩收集+光氧化废气净化设备处理+15米高排气筒排放，排放浓度执行《大气污染物综合排放标准》(GB16297-1996)中新污染源二级排放标准；少部分未收集废气以无组织形式排放，排放浓度执行《大气污染物综合排放标准》(GB16297-1996)中无组织排放监控浓度限值要求，厂区内执行《挥发性有机物无组织排放控制标准》(GB37822-2019)中无组织特别排放限值要求。</w:t>
      </w:r>
    </w:p>
    <w:p>
      <w:pPr>
        <w:keepNext w:val="0"/>
        <w:keepLines w:val="0"/>
        <w:pageBreakBefore w:val="0"/>
        <w:widowControl w:val="0"/>
        <w:tabs>
          <w:tab w:val="left" w:pos="620"/>
        </w:tabs>
        <w:kinsoku/>
        <w:wordWrap/>
        <w:overflowPunct/>
        <w:topLinePunct w:val="0"/>
        <w:bidi w:val="0"/>
        <w:spacing w:line="600" w:lineRule="exact"/>
        <w:ind w:firstLine="640" w:firstLineChars="200"/>
        <w:jc w:val="both"/>
        <w:textAlignment w:val="auto"/>
        <w:rPr>
          <w:rFonts w:hint="eastAsia" w:ascii="仿宋_GB2312" w:hAnsi="仿宋_GB2312" w:eastAsia="仿宋_GB2312" w:cs="仿宋_GB2312"/>
          <w:i w:val="0"/>
          <w:iCs w:val="0"/>
          <w:sz w:val="32"/>
          <w:szCs w:val="32"/>
          <w:u w:val="none"/>
        </w:rPr>
      </w:pPr>
      <w:r>
        <w:rPr>
          <w:rFonts w:hint="eastAsia" w:ascii="仿宋_GB2312" w:hAnsi="仿宋_GB2312" w:eastAsia="仿宋_GB2312" w:cs="仿宋_GB2312"/>
          <w:i w:val="0"/>
          <w:iCs w:val="0"/>
          <w:sz w:val="32"/>
          <w:szCs w:val="32"/>
          <w:u w:val="none"/>
          <w:lang w:val="en-US" w:eastAsia="zh-CN"/>
        </w:rPr>
        <w:t>4</w:t>
      </w:r>
      <w:r>
        <w:rPr>
          <w:rFonts w:hint="eastAsia" w:ascii="仿宋_GB2312" w:hAnsi="仿宋_GB2312" w:eastAsia="仿宋_GB2312" w:cs="仿宋_GB2312"/>
          <w:i w:val="0"/>
          <w:iCs w:val="0"/>
          <w:sz w:val="32"/>
          <w:szCs w:val="32"/>
          <w:u w:val="none"/>
        </w:rPr>
        <w:t>.做好噪声污染防治工作。选用低噪声设备，采取减振、隔声、吸声处理等措施，确保厂界噪声满足GB12348-2008《工业企业厂界环境噪声排放标准》中</w:t>
      </w:r>
      <w:r>
        <w:rPr>
          <w:rFonts w:hint="eastAsia" w:ascii="仿宋_GB2312" w:hAnsi="仿宋_GB2312" w:eastAsia="仿宋_GB2312" w:cs="仿宋_GB2312"/>
          <w:i w:val="0"/>
          <w:iCs w:val="0"/>
          <w:sz w:val="32"/>
          <w:szCs w:val="32"/>
          <w:u w:val="none"/>
          <w:lang w:val="en-US" w:eastAsia="zh-CN"/>
        </w:rPr>
        <w:t>3</w:t>
      </w:r>
      <w:r>
        <w:rPr>
          <w:rFonts w:hint="eastAsia" w:ascii="仿宋_GB2312" w:hAnsi="仿宋_GB2312" w:eastAsia="仿宋_GB2312" w:cs="仿宋_GB2312"/>
          <w:i w:val="0"/>
          <w:iCs w:val="0"/>
          <w:sz w:val="32"/>
          <w:szCs w:val="32"/>
          <w:u w:val="none"/>
        </w:rPr>
        <w:t>类区标准要求。</w:t>
      </w:r>
    </w:p>
    <w:p>
      <w:pPr>
        <w:pStyle w:val="21"/>
        <w:keepNext w:val="0"/>
        <w:keepLines w:val="0"/>
        <w:pageBreakBefore w:val="0"/>
        <w:widowControl w:val="0"/>
        <w:kinsoku/>
        <w:wordWrap/>
        <w:overflowPunct/>
        <w:topLinePunct w:val="0"/>
        <w:bidi w:val="0"/>
        <w:spacing w:line="600" w:lineRule="exact"/>
        <w:ind w:firstLine="640"/>
        <w:jc w:val="both"/>
        <w:textAlignment w:val="auto"/>
        <w:rPr>
          <w:rFonts w:hint="eastAsia" w:ascii="仿宋_GB2312" w:hAnsi="仿宋_GB2312" w:eastAsia="仿宋_GB2312" w:cs="仿宋_GB2312"/>
          <w:i w:val="0"/>
          <w:iCs w:val="0"/>
          <w:sz w:val="32"/>
          <w:szCs w:val="32"/>
          <w:u w:val="none"/>
        </w:rPr>
      </w:pPr>
      <w:r>
        <w:rPr>
          <w:rFonts w:hint="eastAsia" w:ascii="仿宋_GB2312" w:hAnsi="仿宋_GB2312" w:eastAsia="仿宋_GB2312" w:cs="仿宋_GB2312"/>
          <w:i w:val="0"/>
          <w:iCs w:val="0"/>
          <w:sz w:val="32"/>
          <w:szCs w:val="32"/>
          <w:u w:val="none"/>
          <w:lang w:val="en-US" w:eastAsia="zh-CN"/>
        </w:rPr>
        <w:t>5</w:t>
      </w:r>
      <w:r>
        <w:rPr>
          <w:rFonts w:hint="eastAsia" w:ascii="仿宋_GB2312" w:hAnsi="仿宋_GB2312" w:eastAsia="仿宋_GB2312" w:cs="仿宋_GB2312"/>
          <w:i w:val="0"/>
          <w:iCs w:val="0"/>
          <w:sz w:val="32"/>
          <w:szCs w:val="32"/>
          <w:u w:val="none"/>
        </w:rPr>
        <w:t>.做好固体废物处理处置。</w:t>
      </w:r>
      <w:r>
        <w:rPr>
          <w:rFonts w:hint="eastAsia" w:ascii="仿宋_GB2312" w:hAnsi="仿宋_GB2312" w:eastAsia="仿宋_GB2312" w:cs="仿宋_GB2312"/>
          <w:sz w:val="32"/>
          <w:szCs w:val="32"/>
        </w:rPr>
        <w:t>各类固体废物实施分类</w:t>
      </w:r>
      <w:r>
        <w:rPr>
          <w:rFonts w:hint="eastAsia" w:ascii="仿宋_GB2312" w:hAnsi="仿宋_GB2312" w:eastAsia="仿宋_GB2312" w:cs="仿宋_GB2312"/>
          <w:sz w:val="32"/>
          <w:szCs w:val="32"/>
          <w:lang w:eastAsia="zh-CN"/>
        </w:rPr>
        <w:t>管理，规范存储</w:t>
      </w:r>
      <w:r>
        <w:rPr>
          <w:rFonts w:hint="eastAsia" w:ascii="仿宋_GB2312" w:hAnsi="仿宋_GB2312" w:eastAsia="仿宋_GB2312" w:cs="仿宋_GB2312"/>
          <w:sz w:val="32"/>
          <w:szCs w:val="32"/>
        </w:rPr>
        <w:t>、处置。</w:t>
      </w:r>
      <w:r>
        <w:rPr>
          <w:rFonts w:hint="eastAsia" w:ascii="仿宋_GB2312" w:hAnsi="仿宋_GB2312" w:eastAsia="仿宋_GB2312" w:cs="仿宋_GB2312"/>
          <w:i w:val="0"/>
          <w:iCs w:val="0"/>
          <w:sz w:val="32"/>
          <w:szCs w:val="32"/>
          <w:u w:val="none"/>
        </w:rPr>
        <w:t>一般固体废物应最大限度综合利用，不能回收再利用的按国家相关规定妥善贮存和处置。危险废物按《危险废物贮存污染控制标准》（GB18597-20</w:t>
      </w:r>
      <w:r>
        <w:rPr>
          <w:rFonts w:hint="eastAsia" w:ascii="仿宋_GB2312" w:hAnsi="仿宋_GB2312" w:eastAsia="仿宋_GB2312" w:cs="仿宋_GB2312"/>
          <w:i w:val="0"/>
          <w:iCs w:val="0"/>
          <w:sz w:val="32"/>
          <w:szCs w:val="32"/>
          <w:u w:val="none"/>
          <w:lang w:val="en-US" w:eastAsia="zh-CN"/>
        </w:rPr>
        <w:t>23</w:t>
      </w:r>
      <w:r>
        <w:rPr>
          <w:rFonts w:hint="eastAsia" w:ascii="仿宋_GB2312" w:hAnsi="仿宋_GB2312" w:eastAsia="仿宋_GB2312" w:cs="仿宋_GB2312"/>
          <w:i w:val="0"/>
          <w:iCs w:val="0"/>
          <w:sz w:val="32"/>
          <w:szCs w:val="32"/>
          <w:u w:val="none"/>
        </w:rPr>
        <w:t>）要求设置危险废物暂存场所，并委托有资质的危险废物处理单位处置。</w:t>
      </w:r>
    </w:p>
    <w:p>
      <w:pPr>
        <w:pStyle w:val="21"/>
        <w:keepNext w:val="0"/>
        <w:keepLines w:val="0"/>
        <w:pageBreakBefore w:val="0"/>
        <w:widowControl w:val="0"/>
        <w:kinsoku/>
        <w:wordWrap/>
        <w:overflowPunct/>
        <w:topLinePunct w:val="0"/>
        <w:bidi w:val="0"/>
        <w:snapToGrid/>
        <w:spacing w:line="600" w:lineRule="exact"/>
        <w:ind w:firstLine="640"/>
        <w:jc w:val="both"/>
        <w:textAlignment w:val="auto"/>
        <w:rPr>
          <w:rFonts w:hint="eastAsia" w:ascii="仿宋_GB2312" w:hAnsi="仿宋_GB2312" w:eastAsia="仿宋_GB2312" w:cs="仿宋_GB2312"/>
          <w:i w:val="0"/>
          <w:iCs w:val="0"/>
          <w:sz w:val="32"/>
          <w:szCs w:val="32"/>
          <w:u w:val="none"/>
        </w:rPr>
      </w:pPr>
      <w:r>
        <w:rPr>
          <w:rFonts w:hint="eastAsia" w:ascii="仿宋_GB2312" w:hAnsi="仿宋_GB2312" w:eastAsia="仿宋_GB2312" w:cs="仿宋_GB2312"/>
          <w:i w:val="0"/>
          <w:iCs w:val="0"/>
          <w:kern w:val="2"/>
          <w:sz w:val="32"/>
          <w:szCs w:val="32"/>
          <w:u w:val="none"/>
          <w:lang w:val="en-US" w:eastAsia="zh-CN"/>
        </w:rPr>
        <w:t>6</w:t>
      </w:r>
      <w:r>
        <w:rPr>
          <w:rFonts w:hint="eastAsia" w:ascii="仿宋_GB2312" w:hAnsi="仿宋_GB2312" w:eastAsia="仿宋_GB2312" w:cs="仿宋_GB2312"/>
          <w:i w:val="0"/>
          <w:iCs w:val="0"/>
          <w:kern w:val="2"/>
          <w:sz w:val="32"/>
          <w:szCs w:val="32"/>
          <w:u w:val="none"/>
        </w:rPr>
        <w:t>.有关安全、防火要求严格按照安全生产及消防管理部门规定执行；</w:t>
      </w:r>
      <w:r>
        <w:rPr>
          <w:rFonts w:hint="eastAsia" w:ascii="仿宋_GB2312" w:hAnsi="仿宋_GB2312" w:eastAsia="仿宋_GB2312" w:cs="仿宋_GB2312"/>
          <w:bCs/>
          <w:i w:val="0"/>
          <w:iCs w:val="0"/>
          <w:color w:val="000000"/>
          <w:sz w:val="32"/>
          <w:szCs w:val="32"/>
          <w:u w:val="none"/>
        </w:rPr>
        <w:t>建立健全各项规章制度，加强日常对职工的</w:t>
      </w:r>
      <w:r>
        <w:rPr>
          <w:rFonts w:hint="eastAsia" w:ascii="仿宋_GB2312" w:hAnsi="仿宋_GB2312" w:eastAsia="仿宋_GB2312" w:cs="仿宋_GB2312"/>
          <w:bCs/>
          <w:i w:val="0"/>
          <w:iCs w:val="0"/>
          <w:color w:val="000000"/>
          <w:sz w:val="32"/>
          <w:szCs w:val="32"/>
          <w:u w:val="none"/>
          <w:lang w:eastAsia="zh-CN"/>
        </w:rPr>
        <w:t>环境</w:t>
      </w:r>
      <w:r>
        <w:rPr>
          <w:rFonts w:hint="eastAsia" w:ascii="仿宋_GB2312" w:hAnsi="仿宋_GB2312" w:eastAsia="仿宋_GB2312" w:cs="仿宋_GB2312"/>
          <w:bCs/>
          <w:i w:val="0"/>
          <w:iCs w:val="0"/>
          <w:color w:val="000000"/>
          <w:sz w:val="32"/>
          <w:szCs w:val="32"/>
          <w:u w:val="none"/>
        </w:rPr>
        <w:t>安全培训工作</w:t>
      </w:r>
      <w:r>
        <w:rPr>
          <w:rFonts w:hint="eastAsia" w:ascii="仿宋_GB2312" w:hAnsi="仿宋_GB2312" w:eastAsia="仿宋_GB2312" w:cs="仿宋_GB2312"/>
          <w:i w:val="0"/>
          <w:iCs w:val="0"/>
          <w:kern w:val="2"/>
          <w:sz w:val="32"/>
          <w:szCs w:val="32"/>
          <w:u w:val="none"/>
        </w:rPr>
        <w:t>，</w:t>
      </w:r>
      <w:r>
        <w:rPr>
          <w:rFonts w:hint="eastAsia" w:ascii="仿宋_GB2312" w:hAnsi="仿宋_GB2312" w:eastAsia="仿宋_GB2312" w:cs="仿宋_GB2312"/>
          <w:bCs/>
          <w:i w:val="0"/>
          <w:iCs w:val="0"/>
          <w:color w:val="000000"/>
          <w:sz w:val="32"/>
          <w:szCs w:val="32"/>
          <w:u w:val="none"/>
        </w:rPr>
        <w:t>强化环境管理</w:t>
      </w:r>
      <w:r>
        <w:rPr>
          <w:rFonts w:hint="eastAsia" w:ascii="仿宋_GB2312" w:hAnsi="仿宋_GB2312" w:eastAsia="仿宋_GB2312" w:cs="仿宋_GB2312"/>
          <w:bCs/>
          <w:i w:val="0"/>
          <w:iCs w:val="0"/>
          <w:color w:val="000000"/>
          <w:sz w:val="32"/>
          <w:szCs w:val="32"/>
          <w:u w:val="none"/>
          <w:lang w:eastAsia="zh-CN"/>
        </w:rPr>
        <w:t>，</w:t>
      </w:r>
      <w:r>
        <w:rPr>
          <w:rFonts w:hint="eastAsia" w:ascii="仿宋_GB2312" w:hAnsi="仿宋_GB2312" w:eastAsia="仿宋_GB2312" w:cs="仿宋_GB2312"/>
          <w:i w:val="0"/>
          <w:iCs w:val="0"/>
          <w:kern w:val="2"/>
          <w:sz w:val="32"/>
          <w:szCs w:val="32"/>
          <w:u w:val="none"/>
          <w:lang w:eastAsia="zh-CN"/>
        </w:rPr>
        <w:t>杜绝环境</w:t>
      </w:r>
      <w:r>
        <w:rPr>
          <w:rFonts w:hint="eastAsia" w:ascii="仿宋_GB2312" w:hAnsi="仿宋_GB2312" w:eastAsia="仿宋_GB2312" w:cs="仿宋_GB2312"/>
          <w:i w:val="0"/>
          <w:iCs w:val="0"/>
          <w:kern w:val="2"/>
          <w:sz w:val="32"/>
          <w:szCs w:val="32"/>
          <w:u w:val="none"/>
        </w:rPr>
        <w:t>事故</w:t>
      </w:r>
      <w:r>
        <w:rPr>
          <w:rFonts w:hint="eastAsia" w:ascii="仿宋_GB2312" w:hAnsi="仿宋_GB2312" w:eastAsia="仿宋_GB2312" w:cs="仿宋_GB2312"/>
          <w:i w:val="0"/>
          <w:iCs w:val="0"/>
          <w:kern w:val="2"/>
          <w:sz w:val="32"/>
          <w:szCs w:val="32"/>
          <w:u w:val="none"/>
          <w:lang w:eastAsia="zh-CN"/>
        </w:rPr>
        <w:t>的发生</w:t>
      </w:r>
      <w:r>
        <w:rPr>
          <w:rFonts w:hint="eastAsia" w:ascii="仿宋_GB2312" w:hAnsi="仿宋_GB2312" w:eastAsia="仿宋_GB2312" w:cs="仿宋_GB2312"/>
          <w:i w:val="0"/>
          <w:iCs w:val="0"/>
          <w:kern w:val="2"/>
          <w:sz w:val="32"/>
          <w:szCs w:val="32"/>
          <w:u w:val="none"/>
        </w:rPr>
        <w:t>。</w:t>
      </w:r>
    </w:p>
    <w:p>
      <w:pPr>
        <w:pStyle w:val="21"/>
        <w:keepNext w:val="0"/>
        <w:keepLines w:val="0"/>
        <w:pageBreakBefore w:val="0"/>
        <w:widowControl w:val="0"/>
        <w:kinsoku/>
        <w:wordWrap/>
        <w:overflowPunct/>
        <w:topLinePunct w:val="0"/>
        <w:bidi w:val="0"/>
        <w:spacing w:line="600" w:lineRule="exact"/>
        <w:ind w:firstLine="640"/>
        <w:jc w:val="both"/>
        <w:textAlignment w:val="auto"/>
        <w:rPr>
          <w:rFonts w:hint="eastAsia" w:ascii="仿宋_GB2312" w:hAnsi="仿宋_GB2312" w:eastAsia="仿宋_GB2312" w:cs="仿宋_GB2312"/>
          <w:i w:val="0"/>
          <w:iCs w:val="0"/>
          <w:sz w:val="32"/>
          <w:szCs w:val="32"/>
          <w:u w:val="none"/>
        </w:rPr>
      </w:pPr>
      <w:r>
        <w:rPr>
          <w:rFonts w:hint="eastAsia" w:ascii="仿宋_GB2312" w:hAnsi="仿宋_GB2312" w:eastAsia="仿宋_GB2312" w:cs="仿宋_GB2312"/>
          <w:b w:val="0"/>
          <w:bCs w:val="0"/>
          <w:i w:val="0"/>
          <w:iCs w:val="0"/>
          <w:color w:val="auto"/>
          <w:sz w:val="32"/>
          <w:szCs w:val="32"/>
          <w:u w:val="none"/>
          <w:lang w:val="en-US" w:eastAsia="zh-CN"/>
        </w:rPr>
        <w:t>7.根据《关于强化建设项目环评事中事后监管的实施意见》（环环评【2018】11号）、《排污许可管理办法（试行）》（环保部令第48号）和《固定污染源排污许可分类管理名录（2019年版）》等要求，你单位应当在本项目投产之前完成排污许可证变更工作,按证排污，加强环境管理。</w:t>
      </w:r>
    </w:p>
    <w:p>
      <w:pPr>
        <w:keepNext w:val="0"/>
        <w:keepLines w:val="0"/>
        <w:pageBreakBefore w:val="0"/>
        <w:widowControl w:val="0"/>
        <w:tabs>
          <w:tab w:val="left" w:pos="620"/>
        </w:tabs>
        <w:kinsoku/>
        <w:wordWrap/>
        <w:overflowPunct/>
        <w:topLinePunct w:val="0"/>
        <w:bidi w:val="0"/>
        <w:spacing w:line="600" w:lineRule="exact"/>
        <w:ind w:firstLine="640" w:firstLineChars="200"/>
        <w:jc w:val="both"/>
        <w:textAlignment w:val="auto"/>
        <w:rPr>
          <w:rFonts w:hint="eastAsia" w:ascii="仿宋_GB2312" w:hAnsi="仿宋_GB2312" w:eastAsia="仿宋_GB2312" w:cs="仿宋_GB2312"/>
          <w:i w:val="0"/>
          <w:iCs w:val="0"/>
          <w:sz w:val="32"/>
          <w:szCs w:val="32"/>
          <w:u w:val="none"/>
          <w:lang w:eastAsia="zh-CN"/>
        </w:rPr>
      </w:pPr>
      <w:r>
        <w:rPr>
          <w:rFonts w:hint="eastAsia" w:ascii="仿宋_GB2312" w:hAnsi="仿宋_GB2312" w:eastAsia="仿宋_GB2312" w:cs="仿宋_GB2312"/>
          <w:i w:val="0"/>
          <w:iCs w:val="0"/>
          <w:sz w:val="32"/>
          <w:szCs w:val="32"/>
          <w:u w:val="none"/>
        </w:rPr>
        <w:t>三、项目建设必须严格执行环境保护设施与主体工程同时设计、同时施工、同时投产使用的环境保护“三同时”制度。项目竣工后，你单位应按要求组织</w:t>
      </w:r>
      <w:r>
        <w:rPr>
          <w:rFonts w:hint="eastAsia" w:ascii="仿宋_GB2312" w:hAnsi="仿宋_GB2312" w:eastAsia="仿宋_GB2312" w:cs="仿宋_GB2312"/>
          <w:i w:val="0"/>
          <w:iCs w:val="0"/>
          <w:sz w:val="32"/>
          <w:szCs w:val="32"/>
          <w:u w:val="none"/>
          <w:lang w:eastAsia="zh-CN"/>
        </w:rPr>
        <w:t>自主</w:t>
      </w:r>
      <w:r>
        <w:rPr>
          <w:rFonts w:hint="eastAsia" w:ascii="仿宋_GB2312" w:hAnsi="仿宋_GB2312" w:eastAsia="仿宋_GB2312" w:cs="仿宋_GB2312"/>
          <w:i w:val="0"/>
          <w:iCs w:val="0"/>
          <w:sz w:val="32"/>
          <w:szCs w:val="32"/>
          <w:u w:val="none"/>
        </w:rPr>
        <w:t>验收，经验收合格后方可投入生产</w:t>
      </w:r>
      <w:r>
        <w:rPr>
          <w:rFonts w:hint="eastAsia" w:ascii="仿宋_GB2312" w:hAnsi="仿宋_GB2312" w:eastAsia="仿宋_GB2312" w:cs="仿宋_GB2312"/>
          <w:i w:val="0"/>
          <w:iCs w:val="0"/>
          <w:sz w:val="32"/>
          <w:szCs w:val="32"/>
          <w:u w:val="none"/>
          <w:lang w:eastAsia="zh-CN"/>
        </w:rPr>
        <w:t>。验收报告完成后及时向社会公开，并接受监督检查。</w:t>
      </w:r>
    </w:p>
    <w:p>
      <w:pPr>
        <w:pStyle w:val="21"/>
        <w:keepNext w:val="0"/>
        <w:keepLines w:val="0"/>
        <w:pageBreakBefore w:val="0"/>
        <w:widowControl w:val="0"/>
        <w:kinsoku/>
        <w:wordWrap/>
        <w:overflowPunct/>
        <w:topLinePunct w:val="0"/>
        <w:bidi w:val="0"/>
        <w:spacing w:line="600" w:lineRule="exact"/>
        <w:jc w:val="both"/>
        <w:textAlignment w:val="auto"/>
        <w:rPr>
          <w:rFonts w:hint="eastAsia" w:ascii="仿宋_GB2312" w:hAnsi="仿宋_GB2312" w:eastAsia="仿宋_GB2312" w:cs="仿宋_GB2312"/>
          <w:i w:val="0"/>
          <w:iCs w:val="0"/>
          <w:color w:val="auto"/>
          <w:kern w:val="2"/>
          <w:sz w:val="32"/>
          <w:szCs w:val="32"/>
          <w:u w:val="none"/>
        </w:rPr>
      </w:pPr>
      <w:r>
        <w:rPr>
          <w:rFonts w:hint="eastAsia" w:ascii="仿宋_GB2312" w:hAnsi="仿宋_GB2312" w:eastAsia="仿宋_GB2312" w:cs="仿宋_GB2312"/>
          <w:i w:val="0"/>
          <w:iCs w:val="0"/>
          <w:sz w:val="32"/>
          <w:szCs w:val="32"/>
          <w:u w:val="none"/>
        </w:rPr>
        <w:t xml:space="preserve">    </w:t>
      </w:r>
      <w:r>
        <w:rPr>
          <w:rFonts w:hint="eastAsia" w:ascii="仿宋_GB2312" w:hAnsi="仿宋_GB2312" w:eastAsia="仿宋_GB2312" w:cs="仿宋_GB2312"/>
          <w:i w:val="0"/>
          <w:iCs w:val="0"/>
          <w:color w:val="auto"/>
          <w:kern w:val="2"/>
          <w:sz w:val="32"/>
          <w:szCs w:val="32"/>
          <w:u w:val="none"/>
        </w:rPr>
        <w:t>四、《</w:t>
      </w:r>
      <w:r>
        <w:rPr>
          <w:rFonts w:hint="eastAsia" w:ascii="仿宋_GB2312" w:hAnsi="仿宋_GB2312" w:eastAsia="仿宋_GB2312" w:cs="仿宋_GB2312"/>
          <w:i w:val="0"/>
          <w:iCs w:val="0"/>
          <w:sz w:val="32"/>
          <w:szCs w:val="32"/>
          <w:u w:val="none"/>
        </w:rPr>
        <w:t>报告表》经批准后，项目的性质、规模、地点或者防止生态破坏、防治污染的措施发生重大变动的，应当重新报批该项目的环境影响评价文件。自该《报告表》批复文件批准之日起,如超过5年方决定工程开工建设的，应当报我局重新</w:t>
      </w:r>
      <w:r>
        <w:rPr>
          <w:rFonts w:hint="eastAsia" w:ascii="仿宋_GB2312" w:hAnsi="仿宋_GB2312" w:eastAsia="仿宋_GB2312" w:cs="仿宋_GB2312"/>
          <w:i w:val="0"/>
          <w:iCs w:val="0"/>
          <w:sz w:val="32"/>
          <w:szCs w:val="32"/>
          <w:u w:val="none"/>
          <w:lang w:eastAsia="zh-CN"/>
        </w:rPr>
        <w:t>审批</w:t>
      </w:r>
      <w:r>
        <w:rPr>
          <w:rFonts w:hint="eastAsia" w:ascii="仿宋_GB2312" w:hAnsi="仿宋_GB2312" w:eastAsia="仿宋_GB2312" w:cs="仿宋_GB2312"/>
          <w:i w:val="0"/>
          <w:iCs w:val="0"/>
          <w:sz w:val="32"/>
          <w:szCs w:val="32"/>
          <w:u w:val="none"/>
        </w:rPr>
        <w:t>。</w:t>
      </w:r>
    </w:p>
    <w:p>
      <w:pPr>
        <w:pStyle w:val="21"/>
        <w:keepNext w:val="0"/>
        <w:keepLines w:val="0"/>
        <w:pageBreakBefore w:val="0"/>
        <w:widowControl w:val="0"/>
        <w:kinsoku/>
        <w:wordWrap/>
        <w:overflowPunct/>
        <w:topLinePunct w:val="0"/>
        <w:bidi w:val="0"/>
        <w:spacing w:line="600" w:lineRule="exact"/>
        <w:ind w:firstLine="640" w:firstLineChars="200"/>
        <w:jc w:val="both"/>
        <w:textAlignment w:val="auto"/>
        <w:rPr>
          <w:rFonts w:hint="eastAsia" w:ascii="仿宋_GB2312" w:hAnsi="仿宋_GB2312" w:eastAsia="仿宋_GB2312" w:cs="仿宋_GB2312"/>
          <w:i w:val="0"/>
          <w:iCs w:val="0"/>
          <w:color w:val="auto"/>
          <w:kern w:val="2"/>
          <w:sz w:val="32"/>
          <w:szCs w:val="32"/>
          <w:u w:val="none"/>
        </w:rPr>
      </w:pPr>
      <w:r>
        <w:rPr>
          <w:rFonts w:hint="eastAsia" w:ascii="仿宋_GB2312" w:hAnsi="仿宋_GB2312" w:eastAsia="仿宋_GB2312" w:cs="仿宋_GB2312"/>
          <w:i w:val="0"/>
          <w:iCs w:val="0"/>
          <w:sz w:val="32"/>
          <w:szCs w:val="32"/>
          <w:u w:val="none"/>
        </w:rPr>
        <w:t>五、分局环境监察大队做好该项目日常环境现场监管工作。</w:t>
      </w:r>
    </w:p>
    <w:p>
      <w:pPr>
        <w:keepNext w:val="0"/>
        <w:keepLines w:val="0"/>
        <w:pageBreakBefore w:val="0"/>
        <w:widowControl w:val="0"/>
        <w:tabs>
          <w:tab w:val="left" w:pos="620"/>
        </w:tabs>
        <w:kinsoku/>
        <w:wordWrap/>
        <w:overflowPunct/>
        <w:topLinePunct w:val="0"/>
        <w:bidi w:val="0"/>
        <w:spacing w:line="600" w:lineRule="exact"/>
        <w:ind w:firstLine="640" w:firstLineChars="200"/>
        <w:jc w:val="both"/>
        <w:textAlignment w:val="auto"/>
        <w:rPr>
          <w:rFonts w:hint="eastAsia" w:ascii="仿宋_GB2312" w:hAnsi="仿宋_GB2312" w:eastAsia="仿宋_GB2312" w:cs="仿宋_GB2312"/>
          <w:i w:val="0"/>
          <w:iCs w:val="0"/>
          <w:sz w:val="32"/>
          <w:szCs w:val="32"/>
          <w:u w:val="none"/>
        </w:rPr>
      </w:pPr>
      <w:r>
        <w:rPr>
          <w:rFonts w:hint="eastAsia" w:ascii="仿宋_GB2312" w:hAnsi="仿宋_GB2312" w:eastAsia="仿宋_GB2312" w:cs="仿宋_GB2312"/>
          <w:i w:val="0"/>
          <w:iCs w:val="0"/>
          <w:sz w:val="32"/>
          <w:szCs w:val="32"/>
          <w:u w:val="none"/>
        </w:rPr>
        <w:t>请按《报告表》提出的环境保护措施和以上意见，认真组织落实。</w:t>
      </w:r>
      <w:r>
        <w:rPr>
          <w:rFonts w:hint="eastAsia" w:ascii="仿宋_GB2312" w:hAnsi="仿宋_GB2312" w:eastAsia="仿宋_GB2312" w:cs="仿宋_GB2312"/>
          <w:i w:val="0"/>
          <w:iCs w:val="0"/>
          <w:color w:val="000000"/>
          <w:kern w:val="0"/>
          <w:sz w:val="32"/>
          <w:szCs w:val="32"/>
          <w:u w:val="none"/>
        </w:rPr>
        <w:t xml:space="preserve">      </w:t>
      </w:r>
    </w:p>
    <w:p>
      <w:pPr>
        <w:pStyle w:val="3"/>
        <w:keepNext/>
        <w:keepLines/>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spacing w:val="-20"/>
          <w:sz w:val="32"/>
          <w:szCs w:val="32"/>
        </w:rPr>
      </w:pPr>
      <w:r>
        <w:rPr>
          <w:rFonts w:hint="eastAsia" w:ascii="仿宋_GB2312" w:hAnsi="仿宋_GB2312" w:eastAsia="仿宋_GB2312" w:cs="仿宋_GB2312"/>
          <w:i w:val="0"/>
          <w:iCs w:val="0"/>
          <w:color w:val="000000"/>
          <w:kern w:val="0"/>
          <w:sz w:val="32"/>
          <w:szCs w:val="32"/>
          <w:u w:val="none"/>
        </w:rPr>
        <w:t xml:space="preserve">    </w:t>
      </w:r>
      <w:r>
        <w:rPr>
          <w:rFonts w:hint="eastAsia" w:ascii="仿宋_GB2312" w:hAnsi="仿宋_GB2312" w:eastAsia="仿宋_GB2312" w:cs="仿宋_GB2312"/>
          <w:i w:val="0"/>
          <w:iCs w:val="0"/>
          <w:spacing w:val="-20"/>
          <w:sz w:val="32"/>
          <w:szCs w:val="32"/>
          <w:u w:val="none"/>
        </w:rPr>
        <w:t xml:space="preserve">                 </w:t>
      </w:r>
      <w:r>
        <w:rPr>
          <w:rFonts w:hint="eastAsia" w:ascii="仿宋_GB2312" w:hAnsi="仿宋_GB2312" w:eastAsia="仿宋_GB2312" w:cs="仿宋_GB2312"/>
          <w:b w:val="0"/>
          <w:bCs/>
          <w:i w:val="0"/>
          <w:iCs w:val="0"/>
          <w:spacing w:val="-20"/>
          <w:sz w:val="32"/>
          <w:szCs w:val="32"/>
          <w:u w:val="none"/>
        </w:rPr>
        <w:t xml:space="preserve">   长春市</w:t>
      </w:r>
      <w:r>
        <w:rPr>
          <w:rFonts w:hint="eastAsia" w:ascii="仿宋_GB2312" w:hAnsi="仿宋_GB2312" w:eastAsia="仿宋_GB2312" w:cs="仿宋_GB2312"/>
          <w:b w:val="0"/>
          <w:bCs/>
          <w:i w:val="0"/>
          <w:iCs w:val="0"/>
          <w:spacing w:val="-20"/>
          <w:sz w:val="32"/>
          <w:szCs w:val="32"/>
          <w:u w:val="none"/>
          <w:lang w:eastAsia="zh-CN"/>
        </w:rPr>
        <w:t>生态</w:t>
      </w:r>
      <w:r>
        <w:rPr>
          <w:rFonts w:hint="eastAsia" w:ascii="仿宋_GB2312" w:hAnsi="仿宋_GB2312" w:eastAsia="仿宋_GB2312" w:cs="仿宋_GB2312"/>
          <w:b w:val="0"/>
          <w:bCs/>
          <w:i w:val="0"/>
          <w:iCs w:val="0"/>
          <w:spacing w:val="-20"/>
          <w:sz w:val="32"/>
          <w:szCs w:val="32"/>
          <w:u w:val="none"/>
        </w:rPr>
        <w:t>环境局经济</w:t>
      </w:r>
      <w:r>
        <w:rPr>
          <w:rFonts w:hint="eastAsia" w:ascii="仿宋_GB2312" w:hAnsi="仿宋_GB2312" w:eastAsia="仿宋_GB2312" w:cs="仿宋_GB2312"/>
          <w:b w:val="0"/>
          <w:bCs/>
          <w:spacing w:val="-20"/>
          <w:sz w:val="32"/>
          <w:szCs w:val="32"/>
        </w:rPr>
        <w:t>技术开发区分局</w:t>
      </w:r>
    </w:p>
    <w:p>
      <w:pPr>
        <w:pStyle w:val="3"/>
        <w:keepNext/>
        <w:keepLines/>
        <w:pageBreakBefore w:val="0"/>
        <w:widowControl w:val="0"/>
        <w:kinsoku/>
        <w:wordWrap/>
        <w:overflowPunct/>
        <w:topLinePunct w:val="0"/>
        <w:autoSpaceDE/>
        <w:autoSpaceDN/>
        <w:bidi w:val="0"/>
        <w:adjustRightInd/>
        <w:snapToGrid/>
        <w:spacing w:line="600" w:lineRule="exact"/>
        <w:ind w:firstLine="4160" w:firstLineChars="13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20</w:t>
      </w:r>
      <w:r>
        <w:rPr>
          <w:rFonts w:hint="eastAsia" w:ascii="仿宋_GB2312" w:hAnsi="仿宋_GB2312" w:eastAsia="仿宋_GB2312" w:cs="仿宋_GB2312"/>
          <w:b w:val="0"/>
          <w:bCs/>
          <w:sz w:val="32"/>
          <w:szCs w:val="32"/>
          <w:lang w:val="en-US" w:eastAsia="zh-CN"/>
        </w:rPr>
        <w:t>23</w:t>
      </w:r>
      <w:r>
        <w:rPr>
          <w:rFonts w:hint="eastAsia" w:ascii="仿宋_GB2312" w:hAnsi="仿宋_GB2312" w:eastAsia="仿宋_GB2312" w:cs="仿宋_GB2312"/>
          <w:b w:val="0"/>
          <w:bCs/>
          <w:sz w:val="32"/>
          <w:szCs w:val="32"/>
        </w:rPr>
        <w:t>年</w:t>
      </w:r>
      <w:r>
        <w:rPr>
          <w:rFonts w:hint="eastAsia" w:ascii="仿宋_GB2312" w:hAnsi="仿宋_GB2312" w:eastAsia="仿宋_GB2312" w:cs="仿宋_GB2312"/>
          <w:b w:val="0"/>
          <w:bCs/>
          <w:sz w:val="32"/>
          <w:szCs w:val="32"/>
          <w:lang w:val="en-US" w:eastAsia="zh-CN"/>
        </w:rPr>
        <w:t>11</w:t>
      </w:r>
      <w:r>
        <w:rPr>
          <w:rFonts w:hint="eastAsia" w:ascii="仿宋_GB2312" w:hAnsi="仿宋_GB2312" w:eastAsia="仿宋_GB2312" w:cs="仿宋_GB2312"/>
          <w:b w:val="0"/>
          <w:bCs/>
          <w:sz w:val="32"/>
          <w:szCs w:val="32"/>
        </w:rPr>
        <w:t>月</w:t>
      </w: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日</w:t>
      </w:r>
    </w:p>
    <w:p>
      <w:pPr>
        <w:pageBreakBefore w:val="0"/>
        <w:widowControl w:val="0"/>
        <w:kinsoku/>
        <w:wordWrap/>
        <w:overflowPunct/>
        <w:topLinePunct w:val="0"/>
        <w:bidi w:val="0"/>
        <w:spacing w:line="600" w:lineRule="exact"/>
        <w:jc w:val="both"/>
        <w:rPr>
          <w:rFonts w:hint="eastAsia" w:ascii="仿宋_GB2312" w:hAnsi="仿宋_GB2312" w:eastAsia="仿宋_GB2312" w:cs="仿宋_GB2312"/>
          <w:b w:val="0"/>
          <w:bCs/>
          <w:sz w:val="32"/>
          <w:szCs w:val="32"/>
        </w:rPr>
      </w:pPr>
    </w:p>
    <w:p>
      <w:pPr>
        <w:pStyle w:val="6"/>
        <w:pageBreakBefore w:val="0"/>
        <w:widowControl w:val="0"/>
        <w:kinsoku/>
        <w:wordWrap/>
        <w:overflowPunct/>
        <w:topLinePunct w:val="0"/>
        <w:bidi w:val="0"/>
        <w:spacing w:line="600" w:lineRule="exact"/>
        <w:jc w:val="both"/>
        <w:rPr>
          <w:rFonts w:hint="eastAsia" w:ascii="仿宋_GB2312" w:hAnsi="仿宋_GB2312" w:eastAsia="仿宋_GB2312" w:cs="仿宋_GB2312"/>
          <w:b w:val="0"/>
          <w:bCs/>
          <w:sz w:val="32"/>
          <w:szCs w:val="32"/>
        </w:rPr>
      </w:pPr>
    </w:p>
    <w:p>
      <w:pPr>
        <w:pStyle w:val="6"/>
        <w:pageBreakBefore w:val="0"/>
        <w:widowControl w:val="0"/>
        <w:kinsoku/>
        <w:wordWrap/>
        <w:overflowPunct/>
        <w:topLinePunct w:val="0"/>
        <w:bidi w:val="0"/>
        <w:spacing w:line="600" w:lineRule="exact"/>
        <w:jc w:val="both"/>
        <w:rPr>
          <w:rFonts w:hint="eastAsia" w:ascii="仿宋_GB2312" w:hAnsi="仿宋_GB2312" w:eastAsia="仿宋_GB2312" w:cs="仿宋_GB2312"/>
          <w:sz w:val="32"/>
          <w:szCs w:val="32"/>
        </w:rPr>
      </w:pPr>
    </w:p>
    <w:tbl>
      <w:tblPr>
        <w:tblStyle w:val="17"/>
        <w:tblpPr w:leftFromText="180" w:rightFromText="180" w:vertAnchor="text" w:horzAnchor="page" w:tblpX="1360" w:tblpY="229"/>
        <w:tblOverlap w:val="never"/>
        <w:tblW w:w="0" w:type="auto"/>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888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543" w:hRule="atLeast"/>
        </w:trPr>
        <w:tc>
          <w:tcPr>
            <w:tcW w:w="8880" w:type="dxa"/>
            <w:tcBorders>
              <w:top w:val="single" w:color="auto" w:sz="4" w:space="0"/>
              <w:left w:val="nil"/>
              <w:bottom w:val="single" w:color="auto" w:sz="4" w:space="0"/>
              <w:right w:val="nil"/>
            </w:tcBorders>
            <w:noWrap w:val="0"/>
            <w:vAlign w:val="top"/>
          </w:tcPr>
          <w:p>
            <w:pPr>
              <w:keepNext w:val="0"/>
              <w:keepLines w:val="0"/>
              <w:pageBreakBefore w:val="0"/>
              <w:widowControl w:val="0"/>
              <w:kinsoku/>
              <w:wordWrap/>
              <w:overflowPunct/>
              <w:topLinePunct w:val="0"/>
              <w:bidi w:val="0"/>
              <w:spacing w:line="600" w:lineRule="exact"/>
              <w:jc w:val="both"/>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 xml:space="preserve"> 长春市</w:t>
            </w:r>
            <w:r>
              <w:rPr>
                <w:rFonts w:hint="eastAsia" w:ascii="仿宋_GB2312" w:hAnsi="仿宋_GB2312" w:eastAsia="仿宋_GB2312" w:cs="仿宋_GB2312"/>
                <w:spacing w:val="-20"/>
                <w:sz w:val="32"/>
                <w:szCs w:val="32"/>
                <w:lang w:eastAsia="zh-CN"/>
              </w:rPr>
              <w:t>生态</w:t>
            </w:r>
            <w:r>
              <w:rPr>
                <w:rFonts w:hint="eastAsia" w:ascii="仿宋_GB2312" w:hAnsi="仿宋_GB2312" w:eastAsia="仿宋_GB2312" w:cs="仿宋_GB2312"/>
                <w:spacing w:val="-20"/>
                <w:sz w:val="32"/>
                <w:szCs w:val="32"/>
              </w:rPr>
              <w:t>环境局经济技术开发区分局        20</w:t>
            </w:r>
            <w:r>
              <w:rPr>
                <w:rFonts w:hint="eastAsia" w:ascii="仿宋_GB2312" w:hAnsi="仿宋_GB2312" w:eastAsia="仿宋_GB2312" w:cs="仿宋_GB2312"/>
                <w:spacing w:val="-20"/>
                <w:sz w:val="32"/>
                <w:szCs w:val="32"/>
                <w:lang w:val="en-US" w:eastAsia="zh-CN"/>
              </w:rPr>
              <w:t>23</w:t>
            </w:r>
            <w:r>
              <w:rPr>
                <w:rFonts w:hint="eastAsia" w:ascii="仿宋_GB2312" w:hAnsi="仿宋_GB2312" w:eastAsia="仿宋_GB2312" w:cs="仿宋_GB2312"/>
                <w:spacing w:val="-20"/>
                <w:sz w:val="32"/>
                <w:szCs w:val="32"/>
              </w:rPr>
              <w:t>年</w:t>
            </w:r>
            <w:r>
              <w:rPr>
                <w:rFonts w:hint="eastAsia" w:ascii="仿宋_GB2312" w:hAnsi="仿宋_GB2312" w:eastAsia="仿宋_GB2312" w:cs="仿宋_GB2312"/>
                <w:spacing w:val="-20"/>
                <w:sz w:val="32"/>
                <w:szCs w:val="32"/>
                <w:lang w:val="en-US" w:eastAsia="zh-CN"/>
              </w:rPr>
              <w:t>11</w:t>
            </w:r>
            <w:r>
              <w:rPr>
                <w:rFonts w:hint="eastAsia" w:ascii="仿宋_GB2312" w:hAnsi="仿宋_GB2312" w:eastAsia="仿宋_GB2312" w:cs="仿宋_GB2312"/>
                <w:spacing w:val="-20"/>
                <w:sz w:val="32"/>
                <w:szCs w:val="32"/>
              </w:rPr>
              <w:t>月</w:t>
            </w:r>
            <w:r>
              <w:rPr>
                <w:rFonts w:hint="eastAsia" w:ascii="仿宋_GB2312" w:hAnsi="仿宋_GB2312" w:eastAsia="仿宋_GB2312" w:cs="仿宋_GB2312"/>
                <w:spacing w:val="-20"/>
                <w:sz w:val="32"/>
                <w:szCs w:val="32"/>
                <w:lang w:val="en-US" w:eastAsia="zh-CN"/>
              </w:rPr>
              <w:t>3</w:t>
            </w:r>
            <w:r>
              <w:rPr>
                <w:rFonts w:hint="eastAsia" w:ascii="仿宋_GB2312" w:hAnsi="仿宋_GB2312" w:eastAsia="仿宋_GB2312" w:cs="仿宋_GB2312"/>
                <w:spacing w:val="-20"/>
                <w:sz w:val="32"/>
                <w:szCs w:val="32"/>
              </w:rPr>
              <w:t>日印发</w:t>
            </w:r>
          </w:p>
        </w:tc>
      </w:tr>
    </w:tbl>
    <w:p>
      <w:pPr>
        <w:pStyle w:val="4"/>
        <w:pageBreakBefore w:val="0"/>
        <w:widowControl w:val="0"/>
        <w:kinsoku/>
        <w:wordWrap/>
        <w:overflowPunct/>
        <w:topLinePunct w:val="0"/>
        <w:bidi w:val="0"/>
        <w:spacing w:line="600" w:lineRule="exact"/>
        <w:jc w:val="both"/>
        <w:textAlignment w:val="auto"/>
        <w:rPr>
          <w:rFonts w:hint="eastAsia" w:ascii="仿宋_GB2312" w:hAnsi="仿宋_GB2312" w:eastAsia="仿宋_GB2312" w:cs="仿宋_GB2312"/>
          <w:sz w:val="32"/>
          <w:szCs w:val="32"/>
          <w:lang w:eastAsia="zh-CN"/>
        </w:rPr>
      </w:pPr>
    </w:p>
    <w:sectPr>
      <w:footerReference r:id="rId5" w:type="first"/>
      <w:footerReference r:id="rId3" w:type="default"/>
      <w:footerReference r:id="rId4" w:type="even"/>
      <w:pgSz w:w="11906" w:h="16838"/>
      <w:pgMar w:top="1701" w:right="1474" w:bottom="1134" w:left="1588" w:header="851" w:footer="73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1336" w:wrap="around" w:vAnchor="text" w:hAnchor="page" w:x="9281" w:y="24"/>
      <w:rPr>
        <w:rStyle w:val="19"/>
        <w:rFonts w:ascii="宋体" w:hAnsi="宋体"/>
        <w:sz w:val="28"/>
      </w:rPr>
    </w:pPr>
    <w:r>
      <w:rPr>
        <w:rStyle w:val="19"/>
        <w:sz w:val="28"/>
      </w:rPr>
      <w:t>––</w:t>
    </w:r>
    <w:r>
      <w:rPr>
        <w:rStyle w:val="19"/>
        <w:rFonts w:hint="eastAsia"/>
        <w:sz w:val="28"/>
      </w:rPr>
      <w:t xml:space="preserve"> </w:t>
    </w:r>
    <w:r>
      <w:rPr>
        <w:rFonts w:ascii="宋体" w:hAnsi="宋体"/>
        <w:sz w:val="28"/>
      </w:rPr>
      <w:fldChar w:fldCharType="begin"/>
    </w:r>
    <w:r>
      <w:rPr>
        <w:rStyle w:val="19"/>
        <w:rFonts w:ascii="宋体" w:hAnsi="宋体"/>
        <w:sz w:val="28"/>
      </w:rPr>
      <w:instrText xml:space="preserve">PAGE  </w:instrText>
    </w:r>
    <w:r>
      <w:rPr>
        <w:rFonts w:ascii="宋体" w:hAnsi="宋体"/>
        <w:sz w:val="28"/>
      </w:rPr>
      <w:fldChar w:fldCharType="separate"/>
    </w:r>
    <w:r>
      <w:rPr>
        <w:rStyle w:val="19"/>
        <w:rFonts w:ascii="宋体" w:hAnsi="宋体"/>
        <w:sz w:val="28"/>
      </w:rPr>
      <w:t>3</w:t>
    </w:r>
    <w:r>
      <w:rPr>
        <w:rFonts w:ascii="宋体" w:hAnsi="宋体"/>
        <w:sz w:val="28"/>
      </w:rPr>
      <w:fldChar w:fldCharType="end"/>
    </w:r>
    <w:r>
      <w:rPr>
        <w:rStyle w:val="19"/>
        <w:rFonts w:hint="eastAsia"/>
        <w:sz w:val="28"/>
      </w:rPr>
      <w:t xml:space="preserve"> </w:t>
    </w:r>
    <w:r>
      <w:rPr>
        <w:rStyle w:val="19"/>
        <w:sz w:val="28"/>
      </w:rPr>
      <w:t>––</w:t>
    </w:r>
  </w:p>
  <w:p>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1336" w:wrap="around" w:vAnchor="text" w:hAnchor="page" w:x="1584" w:y="40"/>
      <w:ind w:firstLine="280" w:firstLineChars="100"/>
      <w:rPr>
        <w:rStyle w:val="19"/>
        <w:rFonts w:ascii="宋体" w:hAnsi="宋体"/>
        <w:sz w:val="28"/>
      </w:rPr>
    </w:pP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069142"/>
    <w:multiLevelType w:val="singleLevel"/>
    <w:tmpl w:val="A806914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2MmNhOTAxZDViZTNkM2FmYThhMDFkYmUxODBmMWYifQ=="/>
  </w:docVars>
  <w:rsids>
    <w:rsidRoot w:val="0040457E"/>
    <w:rsid w:val="00047486"/>
    <w:rsid w:val="00054893"/>
    <w:rsid w:val="000552B2"/>
    <w:rsid w:val="0006321D"/>
    <w:rsid w:val="0006648C"/>
    <w:rsid w:val="0006668C"/>
    <w:rsid w:val="000A0AFB"/>
    <w:rsid w:val="000B1408"/>
    <w:rsid w:val="000B1C58"/>
    <w:rsid w:val="000B5C81"/>
    <w:rsid w:val="000E03A3"/>
    <w:rsid w:val="000E6978"/>
    <w:rsid w:val="000E73AC"/>
    <w:rsid w:val="000F1BB2"/>
    <w:rsid w:val="000F60D4"/>
    <w:rsid w:val="000F73BD"/>
    <w:rsid w:val="00113A8C"/>
    <w:rsid w:val="001153B5"/>
    <w:rsid w:val="00116D94"/>
    <w:rsid w:val="00125FF7"/>
    <w:rsid w:val="0013395D"/>
    <w:rsid w:val="001401F7"/>
    <w:rsid w:val="0014371F"/>
    <w:rsid w:val="00143C24"/>
    <w:rsid w:val="001647EC"/>
    <w:rsid w:val="00180667"/>
    <w:rsid w:val="0018069F"/>
    <w:rsid w:val="0019709F"/>
    <w:rsid w:val="001A3E3B"/>
    <w:rsid w:val="001C22D9"/>
    <w:rsid w:val="001D2445"/>
    <w:rsid w:val="00246A11"/>
    <w:rsid w:val="002A24E4"/>
    <w:rsid w:val="002B3A53"/>
    <w:rsid w:val="002D040A"/>
    <w:rsid w:val="002D17D6"/>
    <w:rsid w:val="002D6E82"/>
    <w:rsid w:val="002F792F"/>
    <w:rsid w:val="003316A5"/>
    <w:rsid w:val="00340780"/>
    <w:rsid w:val="003545D3"/>
    <w:rsid w:val="0036230E"/>
    <w:rsid w:val="00366589"/>
    <w:rsid w:val="00392438"/>
    <w:rsid w:val="003A37D6"/>
    <w:rsid w:val="003A4EF3"/>
    <w:rsid w:val="003C402D"/>
    <w:rsid w:val="003E3DD4"/>
    <w:rsid w:val="003F215F"/>
    <w:rsid w:val="003F271E"/>
    <w:rsid w:val="003F2D29"/>
    <w:rsid w:val="003F700D"/>
    <w:rsid w:val="0040457E"/>
    <w:rsid w:val="00416CBC"/>
    <w:rsid w:val="0043692F"/>
    <w:rsid w:val="00467337"/>
    <w:rsid w:val="00472188"/>
    <w:rsid w:val="00477E32"/>
    <w:rsid w:val="004810A2"/>
    <w:rsid w:val="00486C87"/>
    <w:rsid w:val="004904B3"/>
    <w:rsid w:val="004B3A29"/>
    <w:rsid w:val="004E4E34"/>
    <w:rsid w:val="004F6CA8"/>
    <w:rsid w:val="00512A4F"/>
    <w:rsid w:val="0051675C"/>
    <w:rsid w:val="00530334"/>
    <w:rsid w:val="005401D6"/>
    <w:rsid w:val="00561764"/>
    <w:rsid w:val="005901AF"/>
    <w:rsid w:val="005B0F20"/>
    <w:rsid w:val="005B1930"/>
    <w:rsid w:val="005E2278"/>
    <w:rsid w:val="005E3E84"/>
    <w:rsid w:val="005E6D43"/>
    <w:rsid w:val="00602494"/>
    <w:rsid w:val="0061055D"/>
    <w:rsid w:val="00612380"/>
    <w:rsid w:val="006207A2"/>
    <w:rsid w:val="00632117"/>
    <w:rsid w:val="006447E1"/>
    <w:rsid w:val="00666D57"/>
    <w:rsid w:val="0066716C"/>
    <w:rsid w:val="006A7A04"/>
    <w:rsid w:val="006C61F2"/>
    <w:rsid w:val="006C764B"/>
    <w:rsid w:val="006F2AA0"/>
    <w:rsid w:val="00701A8C"/>
    <w:rsid w:val="00717E64"/>
    <w:rsid w:val="00731F43"/>
    <w:rsid w:val="00737596"/>
    <w:rsid w:val="0076536A"/>
    <w:rsid w:val="00782552"/>
    <w:rsid w:val="0079525A"/>
    <w:rsid w:val="007A25AE"/>
    <w:rsid w:val="007C4E91"/>
    <w:rsid w:val="007D32F6"/>
    <w:rsid w:val="007D3866"/>
    <w:rsid w:val="007F060F"/>
    <w:rsid w:val="007F27C9"/>
    <w:rsid w:val="00800A68"/>
    <w:rsid w:val="00810EC8"/>
    <w:rsid w:val="008114D0"/>
    <w:rsid w:val="00871332"/>
    <w:rsid w:val="008C13EA"/>
    <w:rsid w:val="008F6476"/>
    <w:rsid w:val="0090669F"/>
    <w:rsid w:val="0091456E"/>
    <w:rsid w:val="00933BD5"/>
    <w:rsid w:val="009353BE"/>
    <w:rsid w:val="00964C37"/>
    <w:rsid w:val="00992775"/>
    <w:rsid w:val="009A2C4E"/>
    <w:rsid w:val="009B68B2"/>
    <w:rsid w:val="009E4131"/>
    <w:rsid w:val="009F2A08"/>
    <w:rsid w:val="00A142B2"/>
    <w:rsid w:val="00A25F8E"/>
    <w:rsid w:val="00A40406"/>
    <w:rsid w:val="00A4602F"/>
    <w:rsid w:val="00A46AC3"/>
    <w:rsid w:val="00A6639C"/>
    <w:rsid w:val="00A75462"/>
    <w:rsid w:val="00AB5043"/>
    <w:rsid w:val="00AB68A4"/>
    <w:rsid w:val="00AC1929"/>
    <w:rsid w:val="00AD26E4"/>
    <w:rsid w:val="00AE07B7"/>
    <w:rsid w:val="00AE64C3"/>
    <w:rsid w:val="00B12473"/>
    <w:rsid w:val="00B1505F"/>
    <w:rsid w:val="00B30504"/>
    <w:rsid w:val="00B62913"/>
    <w:rsid w:val="00B71FB3"/>
    <w:rsid w:val="00B8251E"/>
    <w:rsid w:val="00B929A2"/>
    <w:rsid w:val="00BA4EEB"/>
    <w:rsid w:val="00BA6C2B"/>
    <w:rsid w:val="00BB753B"/>
    <w:rsid w:val="00BC1E9D"/>
    <w:rsid w:val="00BC58F0"/>
    <w:rsid w:val="00BD664B"/>
    <w:rsid w:val="00BE372B"/>
    <w:rsid w:val="00BE6A6D"/>
    <w:rsid w:val="00C01B16"/>
    <w:rsid w:val="00C1084F"/>
    <w:rsid w:val="00C36792"/>
    <w:rsid w:val="00C374B9"/>
    <w:rsid w:val="00C43B5F"/>
    <w:rsid w:val="00C73599"/>
    <w:rsid w:val="00C82ED6"/>
    <w:rsid w:val="00C8762D"/>
    <w:rsid w:val="00CA212D"/>
    <w:rsid w:val="00CB03E3"/>
    <w:rsid w:val="00CB5D96"/>
    <w:rsid w:val="00CC1F7C"/>
    <w:rsid w:val="00CC6149"/>
    <w:rsid w:val="00CE0593"/>
    <w:rsid w:val="00CE10DE"/>
    <w:rsid w:val="00D050B3"/>
    <w:rsid w:val="00D30835"/>
    <w:rsid w:val="00D3701C"/>
    <w:rsid w:val="00D74CBD"/>
    <w:rsid w:val="00D814C3"/>
    <w:rsid w:val="00D833C9"/>
    <w:rsid w:val="00D918D4"/>
    <w:rsid w:val="00DA7E9D"/>
    <w:rsid w:val="00DB5DE5"/>
    <w:rsid w:val="00DD4F09"/>
    <w:rsid w:val="00DF4146"/>
    <w:rsid w:val="00E2028E"/>
    <w:rsid w:val="00E22A35"/>
    <w:rsid w:val="00E55BEC"/>
    <w:rsid w:val="00E64F72"/>
    <w:rsid w:val="00E75ED6"/>
    <w:rsid w:val="00E840E2"/>
    <w:rsid w:val="00EA51A2"/>
    <w:rsid w:val="00EB031D"/>
    <w:rsid w:val="00EC1F9A"/>
    <w:rsid w:val="00EC7D6F"/>
    <w:rsid w:val="00EF5B27"/>
    <w:rsid w:val="00EF5DA4"/>
    <w:rsid w:val="00F31A8D"/>
    <w:rsid w:val="00F415E9"/>
    <w:rsid w:val="00F82C30"/>
    <w:rsid w:val="00F87A92"/>
    <w:rsid w:val="00F92175"/>
    <w:rsid w:val="00FA6FDB"/>
    <w:rsid w:val="00FB08D4"/>
    <w:rsid w:val="00FD1E22"/>
    <w:rsid w:val="00FF0796"/>
    <w:rsid w:val="00FF3B47"/>
    <w:rsid w:val="015004CE"/>
    <w:rsid w:val="01785CF9"/>
    <w:rsid w:val="02D342B9"/>
    <w:rsid w:val="02FE3CAF"/>
    <w:rsid w:val="036F4B01"/>
    <w:rsid w:val="0384410D"/>
    <w:rsid w:val="0475625E"/>
    <w:rsid w:val="04B25F99"/>
    <w:rsid w:val="04D57C3F"/>
    <w:rsid w:val="04FC0987"/>
    <w:rsid w:val="050B2FEF"/>
    <w:rsid w:val="053512DD"/>
    <w:rsid w:val="053E1765"/>
    <w:rsid w:val="05902BB1"/>
    <w:rsid w:val="05C13E91"/>
    <w:rsid w:val="06676B70"/>
    <w:rsid w:val="07412C2F"/>
    <w:rsid w:val="074A3BBE"/>
    <w:rsid w:val="07A11279"/>
    <w:rsid w:val="07B76CEE"/>
    <w:rsid w:val="084F6B78"/>
    <w:rsid w:val="08CA0ABD"/>
    <w:rsid w:val="09D4311E"/>
    <w:rsid w:val="0AAC29D5"/>
    <w:rsid w:val="0AE64BD6"/>
    <w:rsid w:val="0C207E44"/>
    <w:rsid w:val="0C333808"/>
    <w:rsid w:val="0C380E6F"/>
    <w:rsid w:val="0C664D2E"/>
    <w:rsid w:val="0CDA725C"/>
    <w:rsid w:val="0CF167FE"/>
    <w:rsid w:val="0DBD6BA0"/>
    <w:rsid w:val="0E4E5793"/>
    <w:rsid w:val="0E7F4877"/>
    <w:rsid w:val="0EB92ADA"/>
    <w:rsid w:val="0F8D11D4"/>
    <w:rsid w:val="0FF326B2"/>
    <w:rsid w:val="100210FE"/>
    <w:rsid w:val="109B2A18"/>
    <w:rsid w:val="110416CA"/>
    <w:rsid w:val="12A74314"/>
    <w:rsid w:val="12F40DF6"/>
    <w:rsid w:val="13057EB9"/>
    <w:rsid w:val="133C1412"/>
    <w:rsid w:val="13783AD7"/>
    <w:rsid w:val="137F256B"/>
    <w:rsid w:val="144624B1"/>
    <w:rsid w:val="14E9250C"/>
    <w:rsid w:val="15442DA1"/>
    <w:rsid w:val="159A517C"/>
    <w:rsid w:val="162326CF"/>
    <w:rsid w:val="165D578C"/>
    <w:rsid w:val="167270E0"/>
    <w:rsid w:val="17A002EA"/>
    <w:rsid w:val="1809601F"/>
    <w:rsid w:val="183B4522"/>
    <w:rsid w:val="18B660FA"/>
    <w:rsid w:val="193C1CF1"/>
    <w:rsid w:val="193C4055"/>
    <w:rsid w:val="197A4DFC"/>
    <w:rsid w:val="1A385C50"/>
    <w:rsid w:val="1AE47A0B"/>
    <w:rsid w:val="1B1A7868"/>
    <w:rsid w:val="1BEA4254"/>
    <w:rsid w:val="1C8742AC"/>
    <w:rsid w:val="1CA27B15"/>
    <w:rsid w:val="1D26331A"/>
    <w:rsid w:val="1DBD0FBE"/>
    <w:rsid w:val="1E061665"/>
    <w:rsid w:val="1E296A58"/>
    <w:rsid w:val="1FD975E0"/>
    <w:rsid w:val="20BD383F"/>
    <w:rsid w:val="223867C0"/>
    <w:rsid w:val="22520F51"/>
    <w:rsid w:val="22B71792"/>
    <w:rsid w:val="23241284"/>
    <w:rsid w:val="23CA3E39"/>
    <w:rsid w:val="23DD7B14"/>
    <w:rsid w:val="246A39F3"/>
    <w:rsid w:val="24853FA4"/>
    <w:rsid w:val="248F3D6A"/>
    <w:rsid w:val="24900C32"/>
    <w:rsid w:val="25115838"/>
    <w:rsid w:val="25397FC2"/>
    <w:rsid w:val="25C87538"/>
    <w:rsid w:val="25DF2B3E"/>
    <w:rsid w:val="276940D9"/>
    <w:rsid w:val="27C34798"/>
    <w:rsid w:val="284716D3"/>
    <w:rsid w:val="28C4235A"/>
    <w:rsid w:val="2929488D"/>
    <w:rsid w:val="294163B5"/>
    <w:rsid w:val="29EE5390"/>
    <w:rsid w:val="2B36726A"/>
    <w:rsid w:val="2B9F5654"/>
    <w:rsid w:val="2BEB616A"/>
    <w:rsid w:val="2C3F712F"/>
    <w:rsid w:val="2C526E62"/>
    <w:rsid w:val="2C6A3106"/>
    <w:rsid w:val="2C7E36FE"/>
    <w:rsid w:val="2D027E90"/>
    <w:rsid w:val="2DBF085C"/>
    <w:rsid w:val="2DBF6649"/>
    <w:rsid w:val="2DCB0E40"/>
    <w:rsid w:val="2E584DF7"/>
    <w:rsid w:val="2E7E7DC6"/>
    <w:rsid w:val="2EB5420E"/>
    <w:rsid w:val="2ED1765B"/>
    <w:rsid w:val="2F0C48C7"/>
    <w:rsid w:val="2F437CC2"/>
    <w:rsid w:val="2FA34E97"/>
    <w:rsid w:val="30201025"/>
    <w:rsid w:val="30476B9F"/>
    <w:rsid w:val="309114DE"/>
    <w:rsid w:val="30B26686"/>
    <w:rsid w:val="31540F86"/>
    <w:rsid w:val="31957F8C"/>
    <w:rsid w:val="31AA079B"/>
    <w:rsid w:val="322F72FD"/>
    <w:rsid w:val="326827FA"/>
    <w:rsid w:val="32776D93"/>
    <w:rsid w:val="327F2033"/>
    <w:rsid w:val="32A95302"/>
    <w:rsid w:val="33772554"/>
    <w:rsid w:val="33F33079"/>
    <w:rsid w:val="34425186"/>
    <w:rsid w:val="35373099"/>
    <w:rsid w:val="353D7F83"/>
    <w:rsid w:val="35F805BA"/>
    <w:rsid w:val="37DA7D0B"/>
    <w:rsid w:val="380048D5"/>
    <w:rsid w:val="38E31AA0"/>
    <w:rsid w:val="38FA040A"/>
    <w:rsid w:val="390C00E8"/>
    <w:rsid w:val="399842BD"/>
    <w:rsid w:val="3A6B7916"/>
    <w:rsid w:val="3A751DED"/>
    <w:rsid w:val="3A8D12A0"/>
    <w:rsid w:val="3AAF622B"/>
    <w:rsid w:val="3BCD02B3"/>
    <w:rsid w:val="3C496A5B"/>
    <w:rsid w:val="3C9B4DAB"/>
    <w:rsid w:val="3D9D235A"/>
    <w:rsid w:val="3DF07608"/>
    <w:rsid w:val="3DFA6CCC"/>
    <w:rsid w:val="3E294CC5"/>
    <w:rsid w:val="3F6C08A3"/>
    <w:rsid w:val="3FEF0745"/>
    <w:rsid w:val="3FFF05C3"/>
    <w:rsid w:val="40176267"/>
    <w:rsid w:val="404741AC"/>
    <w:rsid w:val="40F1765B"/>
    <w:rsid w:val="417F4BED"/>
    <w:rsid w:val="41AA598E"/>
    <w:rsid w:val="41C061C4"/>
    <w:rsid w:val="41C2018E"/>
    <w:rsid w:val="42AE76C4"/>
    <w:rsid w:val="42E278AA"/>
    <w:rsid w:val="43E048FB"/>
    <w:rsid w:val="44322EE5"/>
    <w:rsid w:val="443415B5"/>
    <w:rsid w:val="44727C49"/>
    <w:rsid w:val="44E85B2A"/>
    <w:rsid w:val="44FF78B1"/>
    <w:rsid w:val="46761547"/>
    <w:rsid w:val="46AC7D91"/>
    <w:rsid w:val="47451645"/>
    <w:rsid w:val="47566FF1"/>
    <w:rsid w:val="47596EAF"/>
    <w:rsid w:val="476A671E"/>
    <w:rsid w:val="478D2079"/>
    <w:rsid w:val="47913206"/>
    <w:rsid w:val="47AF2F63"/>
    <w:rsid w:val="485548C0"/>
    <w:rsid w:val="485D1638"/>
    <w:rsid w:val="487568FA"/>
    <w:rsid w:val="49107C37"/>
    <w:rsid w:val="49B4602B"/>
    <w:rsid w:val="49D95DD5"/>
    <w:rsid w:val="4A2A3B2D"/>
    <w:rsid w:val="4B604001"/>
    <w:rsid w:val="4B75139F"/>
    <w:rsid w:val="4B9E7C57"/>
    <w:rsid w:val="4C3121F5"/>
    <w:rsid w:val="4C3B4DC5"/>
    <w:rsid w:val="4C917C3B"/>
    <w:rsid w:val="4CD153E2"/>
    <w:rsid w:val="4D137AF0"/>
    <w:rsid w:val="4DAB7649"/>
    <w:rsid w:val="4E4672EC"/>
    <w:rsid w:val="4F3F616E"/>
    <w:rsid w:val="501047BA"/>
    <w:rsid w:val="512A5AF6"/>
    <w:rsid w:val="51884441"/>
    <w:rsid w:val="519A1675"/>
    <w:rsid w:val="52417310"/>
    <w:rsid w:val="534361E9"/>
    <w:rsid w:val="53A41E42"/>
    <w:rsid w:val="53F006E8"/>
    <w:rsid w:val="54280337"/>
    <w:rsid w:val="54A06954"/>
    <w:rsid w:val="54A57334"/>
    <w:rsid w:val="54E35FFA"/>
    <w:rsid w:val="553B63BD"/>
    <w:rsid w:val="555869E7"/>
    <w:rsid w:val="5590586E"/>
    <w:rsid w:val="55FF7F1A"/>
    <w:rsid w:val="568B1FB7"/>
    <w:rsid w:val="56E021B3"/>
    <w:rsid w:val="57466AF0"/>
    <w:rsid w:val="575D4C97"/>
    <w:rsid w:val="5797131D"/>
    <w:rsid w:val="57F80FE2"/>
    <w:rsid w:val="585F2CFF"/>
    <w:rsid w:val="5886386C"/>
    <w:rsid w:val="58B05DA8"/>
    <w:rsid w:val="58BF6A69"/>
    <w:rsid w:val="58C2518E"/>
    <w:rsid w:val="5901049A"/>
    <w:rsid w:val="59140E77"/>
    <w:rsid w:val="59AE398B"/>
    <w:rsid w:val="5A7879B3"/>
    <w:rsid w:val="5BA267AD"/>
    <w:rsid w:val="5BAB567F"/>
    <w:rsid w:val="5BB46614"/>
    <w:rsid w:val="5C062D27"/>
    <w:rsid w:val="5C1C1C08"/>
    <w:rsid w:val="5C3830CF"/>
    <w:rsid w:val="5C554881"/>
    <w:rsid w:val="5EE51D35"/>
    <w:rsid w:val="5F990328"/>
    <w:rsid w:val="60E455D3"/>
    <w:rsid w:val="612C4F2C"/>
    <w:rsid w:val="61390E24"/>
    <w:rsid w:val="61406582"/>
    <w:rsid w:val="61A811DF"/>
    <w:rsid w:val="61EF2482"/>
    <w:rsid w:val="620D2115"/>
    <w:rsid w:val="626B3937"/>
    <w:rsid w:val="62F945AB"/>
    <w:rsid w:val="63AE3EF7"/>
    <w:rsid w:val="640519EE"/>
    <w:rsid w:val="648C7BB4"/>
    <w:rsid w:val="664476B8"/>
    <w:rsid w:val="66AA7837"/>
    <w:rsid w:val="66D400A6"/>
    <w:rsid w:val="67F0526D"/>
    <w:rsid w:val="67FA3229"/>
    <w:rsid w:val="681727AD"/>
    <w:rsid w:val="687045FD"/>
    <w:rsid w:val="69146885"/>
    <w:rsid w:val="69E03354"/>
    <w:rsid w:val="69F669AE"/>
    <w:rsid w:val="6A1D05DA"/>
    <w:rsid w:val="6A627569"/>
    <w:rsid w:val="6A8F63CB"/>
    <w:rsid w:val="6A9D076F"/>
    <w:rsid w:val="6B4E692D"/>
    <w:rsid w:val="6B67752D"/>
    <w:rsid w:val="6BA51E03"/>
    <w:rsid w:val="6BD90928"/>
    <w:rsid w:val="6C256DFE"/>
    <w:rsid w:val="6C9217CA"/>
    <w:rsid w:val="6D3816ED"/>
    <w:rsid w:val="6D8A5D20"/>
    <w:rsid w:val="6DFB1F7E"/>
    <w:rsid w:val="6E376859"/>
    <w:rsid w:val="6E3D486B"/>
    <w:rsid w:val="6E66487F"/>
    <w:rsid w:val="6E736C6C"/>
    <w:rsid w:val="6E99625B"/>
    <w:rsid w:val="6EA06CA5"/>
    <w:rsid w:val="6EA938CE"/>
    <w:rsid w:val="6FB14A60"/>
    <w:rsid w:val="701D7610"/>
    <w:rsid w:val="70871AD7"/>
    <w:rsid w:val="70943D3A"/>
    <w:rsid w:val="70D867D7"/>
    <w:rsid w:val="70E76A1A"/>
    <w:rsid w:val="70FF5FE9"/>
    <w:rsid w:val="71AD7C63"/>
    <w:rsid w:val="71F65166"/>
    <w:rsid w:val="725B3E35"/>
    <w:rsid w:val="72A10989"/>
    <w:rsid w:val="72EB459F"/>
    <w:rsid w:val="733A28C9"/>
    <w:rsid w:val="73993FFB"/>
    <w:rsid w:val="73D22987"/>
    <w:rsid w:val="73FE0302"/>
    <w:rsid w:val="746A1E3C"/>
    <w:rsid w:val="75080BDF"/>
    <w:rsid w:val="752F0A9B"/>
    <w:rsid w:val="753C5586"/>
    <w:rsid w:val="75843748"/>
    <w:rsid w:val="75863F12"/>
    <w:rsid w:val="75880E08"/>
    <w:rsid w:val="75C60E48"/>
    <w:rsid w:val="76040F53"/>
    <w:rsid w:val="768A40CF"/>
    <w:rsid w:val="76AE5798"/>
    <w:rsid w:val="77AD276B"/>
    <w:rsid w:val="77CE33FA"/>
    <w:rsid w:val="78365321"/>
    <w:rsid w:val="78454752"/>
    <w:rsid w:val="784C4715"/>
    <w:rsid w:val="78A25A5A"/>
    <w:rsid w:val="79257FCD"/>
    <w:rsid w:val="7965669A"/>
    <w:rsid w:val="79C574B4"/>
    <w:rsid w:val="7A561C89"/>
    <w:rsid w:val="7A790E11"/>
    <w:rsid w:val="7AB71A01"/>
    <w:rsid w:val="7AD00754"/>
    <w:rsid w:val="7AE14488"/>
    <w:rsid w:val="7B0C77A9"/>
    <w:rsid w:val="7BB340C8"/>
    <w:rsid w:val="7BBD42FA"/>
    <w:rsid w:val="7CAC4A56"/>
    <w:rsid w:val="7DCC63F2"/>
    <w:rsid w:val="7DDA3B8E"/>
    <w:rsid w:val="7E5B5D81"/>
    <w:rsid w:val="7EA321D2"/>
    <w:rsid w:val="7FE24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semiHidden/>
    <w:unhideWhenUsed/>
    <w:qFormat/>
    <w:uiPriority w:val="9"/>
    <w:pPr>
      <w:keepNext/>
      <w:keepLines/>
      <w:spacing w:line="413" w:lineRule="auto"/>
      <w:outlineLvl w:val="1"/>
    </w:pPr>
    <w:rPr>
      <w:rFonts w:ascii="Arial" w:hAnsi="Arial" w:eastAsia="黑体"/>
      <w:b/>
      <w:sz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样式 正文11 + 首行缩进:  2 字符"/>
    <w:basedOn w:val="1"/>
    <w:qFormat/>
    <w:uiPriority w:val="0"/>
    <w:pPr>
      <w:spacing w:line="500" w:lineRule="exact"/>
      <w:ind w:firstLine="560" w:firstLineChars="200"/>
    </w:pPr>
    <w:rPr>
      <w:rFonts w:ascii="宋体" w:hAnsi="宋体"/>
      <w:color w:val="FF0000"/>
      <w:sz w:val="28"/>
    </w:rPr>
  </w:style>
  <w:style w:type="paragraph" w:styleId="6">
    <w:name w:val="Body Text"/>
    <w:basedOn w:val="1"/>
    <w:next w:val="1"/>
    <w:qFormat/>
    <w:uiPriority w:val="0"/>
    <w:pPr>
      <w:spacing w:line="360" w:lineRule="auto"/>
    </w:pPr>
    <w:rPr>
      <w:rFonts w:ascii="楷体_GB2312" w:eastAsia="楷体_GB2312"/>
      <w:sz w:val="24"/>
    </w:rPr>
  </w:style>
  <w:style w:type="paragraph" w:styleId="7">
    <w:name w:val="Body Text Indent"/>
    <w:basedOn w:val="1"/>
    <w:qFormat/>
    <w:uiPriority w:val="0"/>
    <w:pPr>
      <w:ind w:leftChars="467" w:hanging="1807" w:hangingChars="500"/>
    </w:pPr>
    <w:rPr>
      <w:b/>
      <w:bCs/>
      <w:sz w:val="36"/>
    </w:rPr>
  </w:style>
  <w:style w:type="paragraph" w:styleId="8">
    <w:name w:val="Plain Text"/>
    <w:basedOn w:val="1"/>
    <w:next w:val="9"/>
    <w:qFormat/>
    <w:uiPriority w:val="0"/>
    <w:rPr>
      <w:rFonts w:ascii="宋体" w:hAnsi="Courier New"/>
      <w:szCs w:val="20"/>
    </w:rPr>
  </w:style>
  <w:style w:type="paragraph" w:styleId="9">
    <w:name w:val="toc 1"/>
    <w:basedOn w:val="1"/>
    <w:next w:val="1"/>
    <w:semiHidden/>
    <w:qFormat/>
    <w:uiPriority w:val="0"/>
    <w:pPr>
      <w:spacing w:before="120" w:after="120"/>
      <w:jc w:val="left"/>
    </w:pPr>
    <w:rPr>
      <w:rFonts w:eastAsia="仿宋_GB2312"/>
      <w:b/>
      <w:bCs/>
      <w:caps/>
      <w:sz w:val="20"/>
      <w:szCs w:val="20"/>
    </w:rPr>
  </w:style>
  <w:style w:type="paragraph" w:styleId="10">
    <w:name w:val="Date"/>
    <w:basedOn w:val="1"/>
    <w:next w:val="1"/>
    <w:link w:val="26"/>
    <w:semiHidden/>
    <w:unhideWhenUsed/>
    <w:qFormat/>
    <w:uiPriority w:val="99"/>
    <w:pPr>
      <w:ind w:left="100" w:leftChars="2500"/>
    </w:pPr>
  </w:style>
  <w:style w:type="paragraph" w:styleId="11">
    <w:name w:val="Body Text Indent 2"/>
    <w:basedOn w:val="1"/>
    <w:next w:val="1"/>
    <w:qFormat/>
    <w:uiPriority w:val="0"/>
    <w:pPr>
      <w:ind w:firstLine="640" w:firstLineChars="200"/>
    </w:pPr>
    <w:rPr>
      <w:rFonts w:ascii="仿宋_GB2312" w:eastAsia="仿宋_GB2312"/>
      <w:sz w:val="32"/>
    </w:rPr>
  </w:style>
  <w:style w:type="paragraph" w:styleId="12">
    <w:name w:val="Balloon Text"/>
    <w:basedOn w:val="1"/>
    <w:link w:val="24"/>
    <w:unhideWhenUsed/>
    <w:qFormat/>
    <w:uiPriority w:val="99"/>
    <w:rPr>
      <w:sz w:val="18"/>
      <w:szCs w:val="18"/>
      <w:lang w:val="zh-CN"/>
    </w:rPr>
  </w:style>
  <w:style w:type="paragraph" w:styleId="13">
    <w:name w:val="footer"/>
    <w:basedOn w:val="1"/>
    <w:link w:val="23"/>
    <w:unhideWhenUsed/>
    <w:qFormat/>
    <w:uiPriority w:val="99"/>
    <w:pPr>
      <w:tabs>
        <w:tab w:val="center" w:pos="4153"/>
        <w:tab w:val="right" w:pos="8306"/>
      </w:tabs>
      <w:snapToGrid w:val="0"/>
      <w:jc w:val="left"/>
    </w:pPr>
    <w:rPr>
      <w:sz w:val="18"/>
      <w:szCs w:val="18"/>
      <w:lang w:val="zh-CN"/>
    </w:rPr>
  </w:style>
  <w:style w:type="paragraph" w:styleId="1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Body Text Indent 3"/>
    <w:basedOn w:val="1"/>
    <w:qFormat/>
    <w:uiPriority w:val="0"/>
    <w:pPr>
      <w:tabs>
        <w:tab w:val="left" w:pos="-108"/>
      </w:tabs>
      <w:ind w:leftChars="-51" w:firstLine="640" w:firstLineChars="200"/>
    </w:pPr>
    <w:rPr>
      <w:sz w:val="32"/>
    </w:rPr>
  </w:style>
  <w:style w:type="paragraph" w:styleId="16">
    <w:name w:val="toc 2"/>
    <w:basedOn w:val="1"/>
    <w:next w:val="1"/>
    <w:qFormat/>
    <w:uiPriority w:val="0"/>
    <w:pPr>
      <w:widowControl w:val="0"/>
      <w:autoSpaceDE w:val="0"/>
      <w:autoSpaceDN w:val="0"/>
      <w:adjustRightInd w:val="0"/>
      <w:spacing w:line="360" w:lineRule="auto"/>
      <w:ind w:right="36" w:rightChars="17"/>
      <w:jc w:val="center"/>
    </w:pPr>
    <w:rPr>
      <w:smallCaps/>
      <w:kern w:val="0"/>
      <w:sz w:val="24"/>
      <w:szCs w:val="24"/>
    </w:rPr>
  </w:style>
  <w:style w:type="character" w:styleId="19">
    <w:name w:val="page number"/>
    <w:basedOn w:val="18"/>
    <w:qFormat/>
    <w:uiPriority w:val="0"/>
  </w:style>
  <w:style w:type="character" w:styleId="20">
    <w:name w:val="annotation reference"/>
    <w:semiHidden/>
    <w:qFormat/>
    <w:uiPriority w:val="0"/>
    <w:rPr>
      <w:sz w:val="21"/>
    </w:rPr>
  </w:style>
  <w:style w:type="paragraph" w:customStyle="1" w:styleId="21">
    <w:name w:val="Default"/>
    <w:basedOn w:val="22"/>
    <w:next w:val="1"/>
    <w:unhideWhenUsed/>
    <w:qFormat/>
    <w:uiPriority w:val="99"/>
    <w:pPr>
      <w:widowControl w:val="0"/>
      <w:autoSpaceDE w:val="0"/>
      <w:autoSpaceDN w:val="0"/>
      <w:adjustRightInd w:val="0"/>
    </w:pPr>
    <w:rPr>
      <w:rFonts w:hint="eastAsia" w:ascii="楷体" w:hAnsi="楷体" w:eastAsia="楷体" w:cs="Times New Roman"/>
      <w:color w:val="000000"/>
      <w:sz w:val="24"/>
      <w:szCs w:val="22"/>
      <w:lang w:val="en-US" w:eastAsia="zh-CN" w:bidi="ar-SA"/>
    </w:rPr>
  </w:style>
  <w:style w:type="paragraph" w:customStyle="1" w:styleId="22">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3">
    <w:name w:val="页脚 Char"/>
    <w:link w:val="13"/>
    <w:qFormat/>
    <w:uiPriority w:val="99"/>
    <w:rPr>
      <w:kern w:val="2"/>
      <w:sz w:val="18"/>
      <w:szCs w:val="18"/>
    </w:rPr>
  </w:style>
  <w:style w:type="character" w:customStyle="1" w:styleId="24">
    <w:name w:val="批注框文本 Char"/>
    <w:link w:val="12"/>
    <w:semiHidden/>
    <w:qFormat/>
    <w:uiPriority w:val="99"/>
    <w:rPr>
      <w:kern w:val="2"/>
      <w:sz w:val="18"/>
      <w:szCs w:val="18"/>
    </w:rPr>
  </w:style>
  <w:style w:type="paragraph" w:styleId="25">
    <w:name w:val="List Paragraph"/>
    <w:basedOn w:val="1"/>
    <w:qFormat/>
    <w:uiPriority w:val="34"/>
    <w:pPr>
      <w:ind w:firstLine="420" w:firstLineChars="200"/>
    </w:pPr>
  </w:style>
  <w:style w:type="character" w:customStyle="1" w:styleId="26">
    <w:name w:val="日期 Char"/>
    <w:link w:val="10"/>
    <w:semiHidden/>
    <w:qFormat/>
    <w:uiPriority w:val="99"/>
    <w:rPr>
      <w:kern w:val="2"/>
      <w:sz w:val="21"/>
      <w:szCs w:val="22"/>
    </w:rPr>
  </w:style>
  <w:style w:type="paragraph" w:customStyle="1" w:styleId="27">
    <w:name w:val="默认段落字体 Para Char"/>
    <w:basedOn w:val="1"/>
    <w:next w:val="1"/>
    <w:qFormat/>
    <w:uiPriority w:val="0"/>
    <w:pPr>
      <w:spacing w:line="360" w:lineRule="auto"/>
      <w:ind w:firstLine="200" w:firstLineChars="200"/>
    </w:pPr>
    <w:rPr>
      <w:rFonts w:ascii="宋体" w:hAnsi="宋体" w:cs="宋体"/>
      <w:sz w:val="24"/>
      <w:szCs w:val="24"/>
    </w:rPr>
  </w:style>
  <w:style w:type="paragraph" w:customStyle="1" w:styleId="28">
    <w:name w:val="纯文本1"/>
    <w:basedOn w:val="1"/>
    <w:qFormat/>
    <w:uiPriority w:val="0"/>
    <w:pPr>
      <w:adjustRightInd w:val="0"/>
    </w:pPr>
    <w:rPr>
      <w:rFonts w:ascii="宋体" w:hAnsi="Courier New"/>
      <w:szCs w:val="20"/>
    </w:rPr>
  </w:style>
  <w:style w:type="paragraph" w:customStyle="1" w:styleId="29">
    <w:name w:val="EIS_TEXT"/>
    <w:basedOn w:val="1"/>
    <w:qFormat/>
    <w:uiPriority w:val="0"/>
    <w:pPr>
      <w:adjustRightInd w:val="0"/>
      <w:snapToGrid w:val="0"/>
      <w:spacing w:beforeLines="20" w:afterLines="20" w:line="360" w:lineRule="auto"/>
      <w:ind w:firstLine="480" w:firstLineChars="200"/>
      <w:contextualSpacing/>
    </w:pPr>
    <w:rPr>
      <w:kern w:val="0"/>
      <w:sz w:val="24"/>
    </w:rPr>
  </w:style>
  <w:style w:type="paragraph" w:customStyle="1" w:styleId="30">
    <w:name w:val="文本"/>
    <w:basedOn w:val="1"/>
    <w:qFormat/>
    <w:uiPriority w:val="0"/>
    <w:pPr>
      <w:spacing w:line="360" w:lineRule="auto"/>
      <w:ind w:firstLine="480" w:firstLineChars="200"/>
      <w:jc w:val="center"/>
    </w:pPr>
    <w:rPr>
      <w:rFonts w:ascii="Times New Roman" w:hAnsi="Times New Roman" w:eastAsia="宋体"/>
      <w:sz w:val="21"/>
    </w:rPr>
  </w:style>
  <w:style w:type="paragraph" w:customStyle="1" w:styleId="31">
    <w:name w:val="中文报告书样式"/>
    <w:basedOn w:val="1"/>
    <w:qFormat/>
    <w:uiPriority w:val="0"/>
    <w:pPr>
      <w:adjustRightInd w:val="0"/>
      <w:spacing w:line="420" w:lineRule="atLeast"/>
      <w:textAlignment w:val="baseline"/>
    </w:pPr>
    <w:rPr>
      <w:kern w:val="24"/>
      <w:sz w:val="24"/>
      <w:szCs w:val="20"/>
    </w:rPr>
  </w:style>
  <w:style w:type="paragraph" w:customStyle="1" w:styleId="32">
    <w:name w:val="博士论文正文"/>
    <w:basedOn w:val="1"/>
    <w:qFormat/>
    <w:uiPriority w:val="0"/>
    <w:pPr>
      <w:snapToGrid w:val="0"/>
      <w:spacing w:beforeLines="20" w:afterLines="20" w:line="360" w:lineRule="auto"/>
      <w:ind w:firstLine="200" w:firstLineChars="200"/>
      <w:contextualSpacing/>
    </w:pPr>
    <w:rPr>
      <w:kern w:val="0"/>
      <w:sz w:val="24"/>
    </w:rPr>
  </w:style>
  <w:style w:type="paragraph" w:customStyle="1" w:styleId="33">
    <w:name w:val="样式 样式 正文样式10 + 首行缩进:  2 字符 + 首行缩进:  2 字符1"/>
    <w:basedOn w:val="1"/>
    <w:qFormat/>
    <w:uiPriority w:val="0"/>
    <w:pPr>
      <w:tabs>
        <w:tab w:val="left" w:pos="462"/>
      </w:tabs>
      <w:snapToGrid w:val="0"/>
      <w:spacing w:line="360" w:lineRule="auto"/>
      <w:ind w:firstLine="480" w:firstLineChars="200"/>
    </w:pPr>
    <w:rPr>
      <w:rFonts w:ascii="宋体" w:hAnsi="宋体" w:cs="宋体"/>
      <w:color w:val="000000"/>
      <w:sz w:val="24"/>
    </w:rPr>
  </w:style>
  <w:style w:type="character" w:customStyle="1" w:styleId="34">
    <w:name w:val="fontstyle01"/>
    <w:basedOn w:val="18"/>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1878</Words>
  <Characters>2106</Characters>
  <Lines>3</Lines>
  <Paragraphs>1</Paragraphs>
  <TotalTime>0</TotalTime>
  <ScaleCrop>false</ScaleCrop>
  <LinksUpToDate>false</LinksUpToDate>
  <CharactersWithSpaces>2150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2017-11-07T05:40:00Z</dcterms:created>
  <dc:creator>微软用户</dc:creator>
  <cp:lastModifiedBy>15567764127</cp:lastModifiedBy>
  <cp:lastPrinted>2023-08-15T00:36:00Z</cp:lastPrinted>
  <dcterms:modified xsi:type="dcterms:W3CDTF">2023-11-22T07:55:22Z</dcterms:modified>
  <dc:title>研究原市交通学校教师上访等问题</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D106890429F04219BD41AD5A1C166328_13</vt:lpwstr>
  </property>
</Properties>
</file>