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2020年，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营商环境建设局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以习近平新时代中国特色社会主义思想为指导，全面贯彻党的十九大和十九届二中、三中、四中全会精神，深入落实国家和省、市有关决策部署，紧紧围绕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管委会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政务公开重点工作安排，扎实推进决策、执行、管理、服务、结果“五公开”，深入开展基层政务公开标准化规范化建设，较好地实现了以公开促落实、促规范、促服务，不断提高政府信息和政务公开的质量和实效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营商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环境建设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局认真贯彻落实《中华人民共和国政府信息公开条例》，按照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管委会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统筹推进疫情防控和经济发展的统一部署，结合“万人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万企”“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政策大讲堂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”等专题活动，把政府信息公开作为统筹推进疫情防控和经济发展的重要抓手，重点做好疫情信息及相关政策文件公开解读工作，持续深化“放管服”改革，优化营商环境，提升服务效能，全面梳理各类信息，规范化、系统化政府信息公开内容，不断提升政务公开水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确保信息发布的及时性、准确性。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2,70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0,000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按照国家及省政府信息公开工作要求，仍存在一些不足，主要体现在：政府信息公开展示平台有待加强，政府门户网站功能有待提升，部分重点领域公开广度深度还不够等问题。下一步，我局将立足工作实际，以社会需求为导向，以制度机制为基础，以提升能力为支撑，进一步加大公开力度，不断完善政务公开工作</w:t>
      </w:r>
      <w:r>
        <w:rPr>
          <w:rFonts w:hint="eastAsia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深入学习贯彻政府信息公开条例</w:t>
      </w:r>
      <w:r>
        <w:rPr>
          <w:rFonts w:hint="eastAsia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坚持把政府信息公开条例作为政务公开工作根本遵循</w:t>
      </w:r>
      <w:r>
        <w:rPr>
          <w:rFonts w:hint="eastAsia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加强政府信息公开条例学习，不断完善政务公开制度体系，积极稳妥做好政务公开工作。着力增强政务公开工作能力</w:t>
      </w:r>
      <w:r>
        <w:rPr>
          <w:rFonts w:hint="eastAsia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  <w:t>深刻学习领会上级政务公开工作要求，切实提高干部队伍的综合素质和业务能力。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B6FB4"/>
    <w:rsid w:val="0371243E"/>
    <w:rsid w:val="0B91703A"/>
    <w:rsid w:val="11A22BCF"/>
    <w:rsid w:val="24F216EB"/>
    <w:rsid w:val="276B6FB4"/>
    <w:rsid w:val="2FE36517"/>
    <w:rsid w:val="39AC4771"/>
    <w:rsid w:val="40962117"/>
    <w:rsid w:val="426B3FC4"/>
    <w:rsid w:val="49D357FD"/>
    <w:rsid w:val="5BB11B2D"/>
    <w:rsid w:val="5EF147AC"/>
    <w:rsid w:val="6151242D"/>
    <w:rsid w:val="67040A4A"/>
    <w:rsid w:val="67EC5FF1"/>
    <w:rsid w:val="6F3C6AB4"/>
    <w:rsid w:val="753664BE"/>
    <w:rsid w:val="79AE184B"/>
    <w:rsid w:val="7B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2021-03-31T06:43:00Z</dcterms:created>
  <dc:creator>哲Ge</dc:creator>
  <cp:lastModifiedBy>哲Ge</cp:lastModifiedBy>
  <dcterms:modified xsi:type="dcterms:W3CDTF">2021-03-31T07:37:10Z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