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_GBK" w:hAnsi="方正小标宋_GBK" w:eastAsia="方正小标宋_GBK" w:cs="方正小标宋_GBK"/>
          <w:sz w:val="44"/>
          <w:szCs w:val="44"/>
          <w:lang w:val="en-US" w:eastAsia="zh-CN"/>
        </w:rPr>
      </w:pPr>
    </w:p>
    <w:p>
      <w:pPr>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关于组织申报2023年省级中小企业和民营经济发展专项资金项目的通知</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jc w:val="left"/>
        <w:textAlignment w:val="auto"/>
        <w:rPr>
          <w:rFonts w:hint="eastAsia" w:ascii="方正仿宋_GBK" w:hAnsi="方正仿宋_GBK" w:eastAsia="方正仿宋_GBK" w:cs="方正仿宋_GBK"/>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jc w:val="left"/>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各县（市）区、开发区工信局（经发局、发改局、发改工信局、商务局、科技工信局）：</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方正仿宋_GBK" w:hAnsi="方正仿宋_GBK" w:eastAsia="方正仿宋_GBK" w:cs="方正仿宋_GBK"/>
          <w:kern w:val="2"/>
          <w:sz w:val="32"/>
          <w:szCs w:val="24"/>
          <w:lang w:val="en-US" w:eastAsia="zh-CN" w:bidi="ar-SA"/>
        </w:rPr>
      </w:pPr>
      <w:r>
        <w:rPr>
          <w:rFonts w:hint="eastAsia" w:ascii="方正仿宋_GBK" w:hAnsi="方正仿宋_GBK" w:eastAsia="方正仿宋_GBK" w:cs="方正仿宋_GBK"/>
          <w:kern w:val="2"/>
          <w:sz w:val="32"/>
          <w:szCs w:val="24"/>
          <w:lang w:val="en-US" w:eastAsia="zh-CN" w:bidi="ar-SA"/>
        </w:rPr>
        <w:t>按照《吉林省工业和信息化厅 吉林省财政厅关于组织开展2023年省级中小企业和民营经济发展专项资金项目申报工作的通知》要求，请各县（市）区、开发区积极组织本地区符合条件单位进行申报，现将有关事项通知如下：</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黑体_GBK" w:hAnsi="方正黑体_GBK" w:eastAsia="方正黑体_GBK" w:cs="方正黑体_GBK"/>
          <w:color w:val="000000"/>
          <w:kern w:val="2"/>
          <w:sz w:val="32"/>
          <w:szCs w:val="32"/>
          <w:shd w:val="clear" w:color="auto" w:fill="FFFFFF"/>
          <w:lang w:val="en-US" w:eastAsia="zh-CN" w:bidi="ar-SA"/>
        </w:rPr>
      </w:pPr>
      <w:r>
        <w:rPr>
          <w:rFonts w:hint="default" w:ascii="方正黑体_GBK" w:hAnsi="方正黑体_GBK" w:eastAsia="方正黑体_GBK" w:cs="方正黑体_GBK"/>
          <w:color w:val="000000"/>
          <w:kern w:val="2"/>
          <w:sz w:val="32"/>
          <w:szCs w:val="32"/>
          <w:shd w:val="clear" w:color="auto" w:fill="FFFFFF"/>
          <w:lang w:val="en-US" w:eastAsia="zh-CN" w:bidi="ar-SA"/>
        </w:rPr>
        <w:t>一、支持范围</w:t>
      </w:r>
    </w:p>
    <w:p>
      <w:pPr>
        <w:pStyle w:val="2"/>
        <w:keepNext w:val="0"/>
        <w:keepLines w:val="0"/>
        <w:pageBreakBefore w:val="0"/>
        <w:widowControl w:val="0"/>
        <w:kinsoku/>
        <w:wordWrap/>
        <w:overflowPunct/>
        <w:topLinePunct w:val="0"/>
        <w:autoSpaceDE/>
        <w:autoSpaceDN/>
        <w:bidi w:val="0"/>
        <w:spacing w:after="0" w:afterLines="0" w:line="560" w:lineRule="exact"/>
        <w:textAlignment w:val="auto"/>
        <w:rPr>
          <w:rFonts w:hint="default" w:ascii="方正仿宋_GBK" w:hAnsi="方正仿宋_GBK" w:eastAsia="方正仿宋_GBK" w:cs="方正仿宋_GBK"/>
          <w:kern w:val="2"/>
          <w:sz w:val="32"/>
          <w:szCs w:val="24"/>
          <w:lang w:val="en-US" w:eastAsia="zh-CN" w:bidi="ar-SA"/>
        </w:rPr>
      </w:pPr>
      <w:r>
        <w:rPr>
          <w:rFonts w:hint="eastAsia" w:ascii="方正仿宋_GBK" w:hAnsi="方正仿宋_GBK" w:eastAsia="方正仿宋_GBK" w:cs="方正仿宋_GBK"/>
          <w:kern w:val="2"/>
          <w:sz w:val="32"/>
          <w:szCs w:val="24"/>
          <w:lang w:val="en-US" w:eastAsia="zh-CN" w:bidi="ar-SA"/>
        </w:rPr>
        <w:t xml:space="preserve">    </w:t>
      </w:r>
      <w:r>
        <w:rPr>
          <w:rFonts w:hint="default" w:ascii="方正仿宋_GBK" w:hAnsi="方正仿宋_GBK" w:eastAsia="方正仿宋_GBK" w:cs="方正仿宋_GBK"/>
          <w:kern w:val="2"/>
          <w:sz w:val="32"/>
          <w:szCs w:val="24"/>
          <w:lang w:val="en-US" w:eastAsia="zh-CN" w:bidi="ar-SA"/>
        </w:rPr>
        <w:t>（一）创业孵化基地项目。支持创业孵化基地建设，为创业创新提供发展平台。</w:t>
      </w:r>
    </w:p>
    <w:p>
      <w:pPr>
        <w:pStyle w:val="2"/>
        <w:keepNext w:val="0"/>
        <w:keepLines w:val="0"/>
        <w:pageBreakBefore w:val="0"/>
        <w:widowControl w:val="0"/>
        <w:kinsoku/>
        <w:wordWrap/>
        <w:overflowPunct/>
        <w:topLinePunct w:val="0"/>
        <w:autoSpaceDE/>
        <w:autoSpaceDN/>
        <w:bidi w:val="0"/>
        <w:spacing w:after="0" w:afterLines="0" w:line="560" w:lineRule="exact"/>
        <w:textAlignment w:val="auto"/>
        <w:rPr>
          <w:rFonts w:hint="default" w:ascii="方正仿宋_GBK" w:hAnsi="方正仿宋_GBK" w:eastAsia="方正仿宋_GBK" w:cs="方正仿宋_GBK"/>
          <w:kern w:val="2"/>
          <w:sz w:val="32"/>
          <w:szCs w:val="24"/>
          <w:lang w:val="en-US" w:eastAsia="zh-CN" w:bidi="ar-SA"/>
        </w:rPr>
      </w:pPr>
      <w:r>
        <w:rPr>
          <w:rFonts w:hint="eastAsia" w:ascii="方正仿宋_GBK" w:hAnsi="方正仿宋_GBK" w:eastAsia="方正仿宋_GBK" w:cs="方正仿宋_GBK"/>
          <w:kern w:val="2"/>
          <w:sz w:val="32"/>
          <w:szCs w:val="24"/>
          <w:lang w:val="en-US" w:eastAsia="zh-CN" w:bidi="ar-SA"/>
        </w:rPr>
        <w:t xml:space="preserve">    </w:t>
      </w:r>
      <w:r>
        <w:rPr>
          <w:rFonts w:hint="default" w:ascii="方正仿宋_GBK" w:hAnsi="方正仿宋_GBK" w:eastAsia="方正仿宋_GBK" w:cs="方正仿宋_GBK"/>
          <w:kern w:val="2"/>
          <w:sz w:val="32"/>
          <w:szCs w:val="24"/>
          <w:lang w:val="en-US" w:eastAsia="zh-CN" w:bidi="ar-SA"/>
        </w:rPr>
        <w:t>（</w:t>
      </w:r>
      <w:r>
        <w:rPr>
          <w:rFonts w:hint="eastAsia" w:ascii="方正仿宋_GBK" w:hAnsi="方正仿宋_GBK" w:eastAsia="方正仿宋_GBK" w:cs="方正仿宋_GBK"/>
          <w:kern w:val="2"/>
          <w:sz w:val="32"/>
          <w:szCs w:val="24"/>
          <w:lang w:val="en-US" w:eastAsia="zh-CN" w:bidi="ar-SA"/>
        </w:rPr>
        <w:t>二</w:t>
      </w:r>
      <w:r>
        <w:rPr>
          <w:rFonts w:hint="default" w:ascii="方正仿宋_GBK" w:hAnsi="方正仿宋_GBK" w:eastAsia="方正仿宋_GBK" w:cs="方正仿宋_GBK"/>
          <w:kern w:val="2"/>
          <w:sz w:val="32"/>
          <w:szCs w:val="24"/>
          <w:lang w:val="en-US" w:eastAsia="zh-CN" w:bidi="ar-SA"/>
        </w:rPr>
        <w:t>）专精特新中小企业综合服务平台项目。支持省级专精特新中小企业综合服务平台的建设和运营，完善线上服务平台（系统）功能，开展融资对接、监测分析、政策宣传、上市辅导、项目路演等线上线下服务。</w:t>
      </w:r>
    </w:p>
    <w:p>
      <w:pPr>
        <w:pStyle w:val="2"/>
        <w:keepNext w:val="0"/>
        <w:keepLines w:val="0"/>
        <w:pageBreakBefore w:val="0"/>
        <w:widowControl w:val="0"/>
        <w:kinsoku/>
        <w:wordWrap/>
        <w:overflowPunct/>
        <w:topLinePunct w:val="0"/>
        <w:autoSpaceDE/>
        <w:autoSpaceDN/>
        <w:bidi w:val="0"/>
        <w:spacing w:after="0" w:afterLines="0" w:line="560" w:lineRule="exact"/>
        <w:textAlignment w:val="auto"/>
        <w:rPr>
          <w:rFonts w:hint="default" w:ascii="方正仿宋_GBK" w:hAnsi="方正仿宋_GBK" w:eastAsia="方正仿宋_GBK" w:cs="方正仿宋_GBK"/>
          <w:kern w:val="2"/>
          <w:sz w:val="32"/>
          <w:szCs w:val="24"/>
          <w:lang w:val="en-US" w:eastAsia="zh-CN" w:bidi="ar-SA"/>
        </w:rPr>
      </w:pPr>
      <w:r>
        <w:rPr>
          <w:rFonts w:hint="eastAsia" w:ascii="方正仿宋_GBK" w:hAnsi="方正仿宋_GBK" w:eastAsia="方正仿宋_GBK" w:cs="方正仿宋_GBK"/>
          <w:kern w:val="2"/>
          <w:sz w:val="32"/>
          <w:szCs w:val="24"/>
          <w:lang w:val="en-US" w:eastAsia="zh-CN" w:bidi="ar-SA"/>
        </w:rPr>
        <w:t xml:space="preserve">    </w:t>
      </w:r>
      <w:r>
        <w:rPr>
          <w:rFonts w:hint="default" w:ascii="方正仿宋_GBK" w:hAnsi="方正仿宋_GBK" w:eastAsia="方正仿宋_GBK" w:cs="方正仿宋_GBK"/>
          <w:kern w:val="2"/>
          <w:sz w:val="32"/>
          <w:szCs w:val="24"/>
          <w:lang w:val="en-US" w:eastAsia="zh-CN" w:bidi="ar-SA"/>
        </w:rPr>
        <w:t>（</w:t>
      </w:r>
      <w:r>
        <w:rPr>
          <w:rFonts w:hint="eastAsia" w:ascii="方正仿宋_GBK" w:hAnsi="方正仿宋_GBK" w:eastAsia="方正仿宋_GBK" w:cs="方正仿宋_GBK"/>
          <w:kern w:val="2"/>
          <w:sz w:val="32"/>
          <w:szCs w:val="24"/>
          <w:lang w:val="en-US" w:eastAsia="zh-CN" w:bidi="ar-SA"/>
        </w:rPr>
        <w:t>三</w:t>
      </w:r>
      <w:r>
        <w:rPr>
          <w:rFonts w:hint="default" w:ascii="方正仿宋_GBK" w:hAnsi="方正仿宋_GBK" w:eastAsia="方正仿宋_GBK" w:cs="方正仿宋_GBK"/>
          <w:kern w:val="2"/>
          <w:sz w:val="32"/>
          <w:szCs w:val="24"/>
          <w:lang w:val="en-US" w:eastAsia="zh-CN" w:bidi="ar-SA"/>
        </w:rPr>
        <w:t>）中小企业精益管理项目。支持工业企业开展精益管理改善，推行精益管理模式，提升精益管理水平，促进企业降本增效、稳定增长。</w:t>
      </w:r>
    </w:p>
    <w:p>
      <w:pPr>
        <w:pStyle w:val="2"/>
        <w:keepNext w:val="0"/>
        <w:keepLines w:val="0"/>
        <w:pageBreakBefore w:val="0"/>
        <w:widowControl w:val="0"/>
        <w:kinsoku/>
        <w:wordWrap/>
        <w:overflowPunct/>
        <w:topLinePunct w:val="0"/>
        <w:autoSpaceDE/>
        <w:autoSpaceDN/>
        <w:bidi w:val="0"/>
        <w:spacing w:after="0" w:afterLines="0" w:line="560" w:lineRule="exact"/>
        <w:textAlignment w:val="auto"/>
        <w:rPr>
          <w:rFonts w:hint="default" w:ascii="方正黑体_GBK" w:hAnsi="方正黑体_GBK" w:eastAsia="方正黑体_GBK" w:cs="方正黑体_GBK"/>
          <w:color w:val="000000"/>
          <w:kern w:val="2"/>
          <w:sz w:val="32"/>
          <w:szCs w:val="32"/>
          <w:shd w:val="clear" w:color="auto" w:fill="FFFFFF"/>
          <w:lang w:val="en-US" w:eastAsia="zh-CN" w:bidi="ar-SA"/>
        </w:rPr>
      </w:pPr>
      <w:r>
        <w:rPr>
          <w:rFonts w:hint="eastAsia" w:ascii="方正仿宋_GBK" w:hAnsi="方正仿宋_GBK" w:eastAsia="方正仿宋_GBK" w:cs="方正仿宋_GBK"/>
          <w:kern w:val="2"/>
          <w:sz w:val="32"/>
          <w:szCs w:val="24"/>
          <w:lang w:val="en-US" w:eastAsia="zh-CN" w:bidi="ar-SA"/>
        </w:rPr>
        <w:t xml:space="preserve">    </w:t>
      </w:r>
      <w:r>
        <w:rPr>
          <w:rFonts w:hint="default" w:ascii="方正仿宋_GBK" w:hAnsi="方正仿宋_GBK" w:eastAsia="方正仿宋_GBK" w:cs="方正仿宋_GBK"/>
          <w:kern w:val="2"/>
          <w:sz w:val="32"/>
          <w:szCs w:val="24"/>
          <w:lang w:val="en-US" w:eastAsia="zh-CN" w:bidi="ar-SA"/>
        </w:rPr>
        <w:t>（</w:t>
      </w:r>
      <w:r>
        <w:rPr>
          <w:rFonts w:hint="eastAsia" w:ascii="方正仿宋_GBK" w:hAnsi="方正仿宋_GBK" w:eastAsia="方正仿宋_GBK" w:cs="方正仿宋_GBK"/>
          <w:kern w:val="2"/>
          <w:sz w:val="32"/>
          <w:szCs w:val="24"/>
          <w:lang w:val="en-US" w:eastAsia="zh-CN" w:bidi="ar-SA"/>
        </w:rPr>
        <w:t>四</w:t>
      </w:r>
      <w:r>
        <w:rPr>
          <w:rFonts w:hint="default" w:ascii="方正仿宋_GBK" w:hAnsi="方正仿宋_GBK" w:eastAsia="方正仿宋_GBK" w:cs="方正仿宋_GBK"/>
          <w:kern w:val="2"/>
          <w:sz w:val="32"/>
          <w:szCs w:val="24"/>
          <w:lang w:val="en-US" w:eastAsia="zh-CN" w:bidi="ar-SA"/>
        </w:rPr>
        <w:t>）企业经营管理人才培训项目。支持培训机构加大对企业经营管理人才培训力度，提高培训质量，满足企业经营管理人才素质提高要求。</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黑体_GBK" w:hAnsi="方正黑体_GBK" w:eastAsia="方正黑体_GBK" w:cs="方正黑体_GBK"/>
          <w:color w:val="000000"/>
          <w:kern w:val="2"/>
          <w:sz w:val="32"/>
          <w:szCs w:val="32"/>
          <w:shd w:val="clear" w:color="auto" w:fill="FFFFFF"/>
          <w:lang w:val="en-US" w:eastAsia="zh-CN" w:bidi="ar-SA"/>
        </w:rPr>
      </w:pPr>
      <w:r>
        <w:rPr>
          <w:rFonts w:hint="default" w:ascii="方正黑体_GBK" w:hAnsi="方正黑体_GBK" w:eastAsia="方正黑体_GBK" w:cs="方正黑体_GBK"/>
          <w:color w:val="000000"/>
          <w:kern w:val="2"/>
          <w:sz w:val="32"/>
          <w:szCs w:val="32"/>
          <w:shd w:val="clear" w:color="auto" w:fill="FFFFFF"/>
          <w:lang w:val="en-US" w:eastAsia="zh-CN" w:bidi="ar-SA"/>
        </w:rPr>
        <w:t>二、申报条件</w:t>
      </w:r>
    </w:p>
    <w:p>
      <w:pPr>
        <w:pStyle w:val="2"/>
        <w:keepNext w:val="0"/>
        <w:keepLines w:val="0"/>
        <w:pageBreakBefore w:val="0"/>
        <w:widowControl w:val="0"/>
        <w:kinsoku/>
        <w:wordWrap/>
        <w:overflowPunct/>
        <w:topLinePunct w:val="0"/>
        <w:autoSpaceDE/>
        <w:autoSpaceDN/>
        <w:bidi w:val="0"/>
        <w:spacing w:after="0" w:afterLines="0" w:line="560" w:lineRule="exact"/>
        <w:textAlignment w:val="auto"/>
        <w:rPr>
          <w:rFonts w:hint="default" w:ascii="方正仿宋_GBK" w:hAnsi="方正仿宋_GBK" w:eastAsia="方正仿宋_GBK" w:cs="方正仿宋_GBK"/>
          <w:kern w:val="2"/>
          <w:sz w:val="32"/>
          <w:szCs w:val="24"/>
          <w:lang w:val="en-US" w:eastAsia="zh-CN" w:bidi="ar-SA"/>
        </w:rPr>
      </w:pPr>
      <w:r>
        <w:rPr>
          <w:rFonts w:hint="eastAsia" w:ascii="方正仿宋_GBK" w:hAnsi="方正仿宋_GBK" w:eastAsia="方正仿宋_GBK" w:cs="方正仿宋_GBK"/>
          <w:kern w:val="2"/>
          <w:sz w:val="32"/>
          <w:szCs w:val="24"/>
          <w:lang w:val="en-US" w:eastAsia="zh-CN" w:bidi="ar-SA"/>
        </w:rPr>
        <w:t xml:space="preserve">    </w:t>
      </w:r>
      <w:r>
        <w:rPr>
          <w:rFonts w:hint="default" w:ascii="方正仿宋_GBK" w:hAnsi="方正仿宋_GBK" w:eastAsia="方正仿宋_GBK" w:cs="方正仿宋_GBK"/>
          <w:kern w:val="2"/>
          <w:sz w:val="32"/>
          <w:szCs w:val="24"/>
          <w:lang w:val="en-US" w:eastAsia="zh-CN" w:bidi="ar-SA"/>
        </w:rPr>
        <w:t>（一）项目申报单位为</w:t>
      </w:r>
      <w:r>
        <w:rPr>
          <w:rFonts w:hint="eastAsia" w:ascii="方正仿宋_GBK" w:hAnsi="方正仿宋_GBK" w:eastAsia="方正仿宋_GBK" w:cs="方正仿宋_GBK"/>
          <w:kern w:val="2"/>
          <w:sz w:val="32"/>
          <w:szCs w:val="24"/>
          <w:lang w:val="en-US" w:eastAsia="zh-CN" w:bidi="ar-SA"/>
        </w:rPr>
        <w:t>长春市</w:t>
      </w:r>
      <w:r>
        <w:rPr>
          <w:rFonts w:hint="default" w:ascii="方正仿宋_GBK" w:hAnsi="方正仿宋_GBK" w:eastAsia="方正仿宋_GBK" w:cs="方正仿宋_GBK"/>
          <w:kern w:val="2"/>
          <w:sz w:val="32"/>
          <w:szCs w:val="24"/>
          <w:lang w:val="en-US" w:eastAsia="zh-CN" w:bidi="ar-SA"/>
        </w:rPr>
        <w:t>行政区域内注册的独立企业法人单位。</w:t>
      </w:r>
    </w:p>
    <w:p>
      <w:pPr>
        <w:pStyle w:val="2"/>
        <w:keepNext w:val="0"/>
        <w:keepLines w:val="0"/>
        <w:pageBreakBefore w:val="0"/>
        <w:widowControl w:val="0"/>
        <w:kinsoku/>
        <w:wordWrap/>
        <w:overflowPunct/>
        <w:topLinePunct w:val="0"/>
        <w:autoSpaceDE/>
        <w:autoSpaceDN/>
        <w:bidi w:val="0"/>
        <w:spacing w:after="0" w:afterLines="0" w:line="560" w:lineRule="exact"/>
        <w:textAlignment w:val="auto"/>
        <w:rPr>
          <w:rFonts w:hint="default" w:ascii="方正仿宋_GBK" w:hAnsi="方正仿宋_GBK" w:eastAsia="方正仿宋_GBK" w:cs="方正仿宋_GBK"/>
          <w:kern w:val="2"/>
          <w:sz w:val="32"/>
          <w:szCs w:val="24"/>
          <w:lang w:val="en-US" w:eastAsia="zh-CN" w:bidi="ar-SA"/>
        </w:rPr>
      </w:pPr>
      <w:r>
        <w:rPr>
          <w:rFonts w:hint="eastAsia" w:ascii="方正仿宋_GBK" w:hAnsi="方正仿宋_GBK" w:eastAsia="方正仿宋_GBK" w:cs="方正仿宋_GBK"/>
          <w:kern w:val="2"/>
          <w:sz w:val="32"/>
          <w:szCs w:val="24"/>
          <w:lang w:val="en-US" w:eastAsia="zh-CN" w:bidi="ar-SA"/>
        </w:rPr>
        <w:t xml:space="preserve">    </w:t>
      </w:r>
      <w:r>
        <w:rPr>
          <w:rFonts w:hint="default" w:ascii="方正仿宋_GBK" w:hAnsi="方正仿宋_GBK" w:eastAsia="方正仿宋_GBK" w:cs="方正仿宋_GBK"/>
          <w:kern w:val="2"/>
          <w:sz w:val="32"/>
          <w:szCs w:val="24"/>
          <w:lang w:val="en-US" w:eastAsia="zh-CN" w:bidi="ar-SA"/>
        </w:rPr>
        <w:t>（二）项目符合国家产业政策。</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仿宋_GBK" w:hAnsi="方正仿宋_GBK" w:eastAsia="方正仿宋_GBK" w:cs="方正仿宋_GBK"/>
          <w:kern w:val="2"/>
          <w:sz w:val="32"/>
          <w:szCs w:val="24"/>
          <w:lang w:val="en-US" w:eastAsia="zh-CN" w:bidi="ar-SA"/>
        </w:rPr>
      </w:pPr>
      <w:r>
        <w:rPr>
          <w:rFonts w:hint="default" w:ascii="方正仿宋_GBK" w:hAnsi="方正仿宋_GBK" w:eastAsia="方正仿宋_GBK" w:cs="方正仿宋_GBK"/>
          <w:kern w:val="2"/>
          <w:sz w:val="32"/>
          <w:szCs w:val="24"/>
          <w:lang w:val="en-US" w:eastAsia="zh-CN" w:bidi="ar-SA"/>
        </w:rPr>
        <w:t>（三）建设项目必须已具备实施条件。</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仿宋_GBK" w:hAnsi="方正仿宋_GBK" w:eastAsia="方正仿宋_GBK" w:cs="方正仿宋_GBK"/>
          <w:kern w:val="2"/>
          <w:sz w:val="32"/>
          <w:szCs w:val="24"/>
          <w:lang w:val="en-US" w:eastAsia="zh-CN" w:bidi="ar-SA"/>
        </w:rPr>
      </w:pPr>
      <w:r>
        <w:rPr>
          <w:rFonts w:hint="default" w:ascii="方正仿宋_GBK" w:hAnsi="方正仿宋_GBK" w:eastAsia="方正仿宋_GBK" w:cs="方正仿宋_GBK"/>
          <w:kern w:val="2"/>
          <w:sz w:val="32"/>
          <w:szCs w:val="24"/>
          <w:lang w:val="en-US" w:eastAsia="zh-CN" w:bidi="ar-SA"/>
        </w:rPr>
        <w:t>（四）申报指南中规定的其他申报要求。</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黑体_GBK" w:hAnsi="方正黑体_GBK" w:eastAsia="方正黑体_GBK" w:cs="方正黑体_GBK"/>
          <w:color w:val="000000"/>
          <w:kern w:val="2"/>
          <w:sz w:val="32"/>
          <w:szCs w:val="32"/>
          <w:shd w:val="clear" w:color="auto" w:fill="FFFFFF"/>
          <w:lang w:val="en-US" w:eastAsia="zh-CN" w:bidi="ar-SA"/>
        </w:rPr>
      </w:pPr>
      <w:r>
        <w:rPr>
          <w:rFonts w:hint="default" w:ascii="方正黑体_GBK" w:hAnsi="方正黑体_GBK" w:eastAsia="方正黑体_GBK" w:cs="方正黑体_GBK"/>
          <w:color w:val="000000"/>
          <w:kern w:val="2"/>
          <w:sz w:val="32"/>
          <w:szCs w:val="32"/>
          <w:shd w:val="clear" w:color="auto" w:fill="FFFFFF"/>
          <w:lang w:val="en-US" w:eastAsia="zh-CN" w:bidi="ar-SA"/>
        </w:rPr>
        <w:t>三、申报程序及时间安排</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仿宋_GBK" w:hAnsi="方正仿宋_GBK" w:eastAsia="方正仿宋_GBK" w:cs="方正仿宋_GBK"/>
          <w:kern w:val="2"/>
          <w:sz w:val="32"/>
          <w:szCs w:val="24"/>
          <w:lang w:val="en-US" w:eastAsia="zh-CN" w:bidi="ar-SA"/>
        </w:rPr>
      </w:pPr>
      <w:r>
        <w:rPr>
          <w:rFonts w:hint="default" w:ascii="方正仿宋_GBK" w:hAnsi="方正仿宋_GBK" w:eastAsia="方正仿宋_GBK" w:cs="方正仿宋_GBK"/>
          <w:kern w:val="2"/>
          <w:sz w:val="32"/>
          <w:szCs w:val="24"/>
          <w:lang w:val="en-US" w:eastAsia="zh-CN" w:bidi="ar-SA"/>
        </w:rPr>
        <w:t>（一）纸质申报。项目申报单位按照申报要求完成并打印纸质材料，报属地工信</w:t>
      </w:r>
      <w:r>
        <w:rPr>
          <w:rFonts w:hint="eastAsia" w:ascii="方正仿宋_GBK" w:hAnsi="方正仿宋_GBK" w:eastAsia="方正仿宋_GBK" w:cs="方正仿宋_GBK"/>
          <w:kern w:val="2"/>
          <w:sz w:val="32"/>
          <w:szCs w:val="24"/>
          <w:lang w:val="en-US" w:eastAsia="zh-CN" w:bidi="ar-SA"/>
        </w:rPr>
        <w:t>部门</w:t>
      </w:r>
      <w:r>
        <w:rPr>
          <w:rFonts w:hint="default" w:ascii="方正仿宋_GBK" w:hAnsi="方正仿宋_GBK" w:eastAsia="方正仿宋_GBK" w:cs="方正仿宋_GBK"/>
          <w:kern w:val="2"/>
          <w:sz w:val="32"/>
          <w:szCs w:val="24"/>
          <w:lang w:val="en-US" w:eastAsia="zh-CN" w:bidi="ar-SA"/>
        </w:rPr>
        <w:t>。各地区工信、财政部门汇总本辖区所推荐项目的纸质申报材料，于</w:t>
      </w:r>
      <w:r>
        <w:rPr>
          <w:rFonts w:hint="eastAsia" w:ascii="方正仿宋_GBK" w:hAnsi="方正仿宋_GBK" w:eastAsia="方正仿宋_GBK" w:cs="方正仿宋_GBK"/>
          <w:kern w:val="2"/>
          <w:sz w:val="32"/>
          <w:szCs w:val="24"/>
          <w:lang w:val="en-US" w:eastAsia="zh-CN" w:bidi="ar-SA"/>
        </w:rPr>
        <w:t>3</w:t>
      </w:r>
      <w:r>
        <w:rPr>
          <w:rFonts w:hint="default" w:ascii="方正仿宋_GBK" w:hAnsi="方正仿宋_GBK" w:eastAsia="方正仿宋_GBK" w:cs="方正仿宋_GBK"/>
          <w:kern w:val="2"/>
          <w:sz w:val="32"/>
          <w:szCs w:val="24"/>
          <w:lang w:val="en-US" w:eastAsia="zh-CN" w:bidi="ar-SA"/>
        </w:rPr>
        <w:t>月</w:t>
      </w:r>
      <w:r>
        <w:rPr>
          <w:rFonts w:hint="eastAsia" w:ascii="方正仿宋_GBK" w:hAnsi="方正仿宋_GBK" w:eastAsia="方正仿宋_GBK" w:cs="方正仿宋_GBK"/>
          <w:kern w:val="2"/>
          <w:sz w:val="32"/>
          <w:szCs w:val="24"/>
          <w:lang w:val="en-US" w:eastAsia="zh-CN" w:bidi="ar-SA"/>
        </w:rPr>
        <w:t>3</w:t>
      </w:r>
      <w:r>
        <w:rPr>
          <w:rFonts w:hint="default" w:ascii="方正仿宋_GBK" w:hAnsi="方正仿宋_GBK" w:eastAsia="方正仿宋_GBK" w:cs="方正仿宋_GBK"/>
          <w:kern w:val="2"/>
          <w:sz w:val="32"/>
          <w:szCs w:val="24"/>
          <w:lang w:val="en-US" w:eastAsia="zh-CN" w:bidi="ar-SA"/>
        </w:rPr>
        <w:t>日前将</w:t>
      </w:r>
      <w:r>
        <w:rPr>
          <w:rFonts w:hint="eastAsia" w:ascii="方正仿宋_GBK" w:hAnsi="方正仿宋_GBK" w:eastAsia="方正仿宋_GBK" w:cs="方正仿宋_GBK"/>
          <w:kern w:val="2"/>
          <w:sz w:val="32"/>
          <w:szCs w:val="24"/>
          <w:lang w:val="en-US" w:eastAsia="zh-CN" w:bidi="ar-SA"/>
        </w:rPr>
        <w:t>初审合格的企业</w:t>
      </w:r>
      <w:r>
        <w:rPr>
          <w:rFonts w:hint="default" w:ascii="方正仿宋_GBK" w:hAnsi="方正仿宋_GBK" w:eastAsia="方正仿宋_GBK" w:cs="方正仿宋_GBK"/>
          <w:kern w:val="2"/>
          <w:sz w:val="32"/>
          <w:szCs w:val="24"/>
          <w:lang w:val="en-US" w:eastAsia="zh-CN" w:bidi="ar-SA"/>
        </w:rPr>
        <w:t>项目</w:t>
      </w:r>
      <w:r>
        <w:rPr>
          <w:rFonts w:hint="eastAsia" w:ascii="方正仿宋_GBK" w:hAnsi="方正仿宋_GBK" w:eastAsia="方正仿宋_GBK" w:cs="方正仿宋_GBK"/>
          <w:kern w:val="2"/>
          <w:sz w:val="32"/>
          <w:szCs w:val="24"/>
          <w:lang w:val="en-US" w:eastAsia="zh-CN" w:bidi="ar-SA"/>
        </w:rPr>
        <w:t>申报</w:t>
      </w:r>
      <w:r>
        <w:rPr>
          <w:rFonts w:hint="default" w:ascii="方正仿宋_GBK" w:hAnsi="方正仿宋_GBK" w:eastAsia="方正仿宋_GBK" w:cs="方正仿宋_GBK"/>
          <w:kern w:val="2"/>
          <w:sz w:val="32"/>
          <w:szCs w:val="24"/>
          <w:lang w:val="en-US" w:eastAsia="zh-CN" w:bidi="ar-SA"/>
        </w:rPr>
        <w:t>材料</w:t>
      </w:r>
      <w:r>
        <w:rPr>
          <w:rFonts w:hint="eastAsia" w:ascii="方正仿宋_GBK" w:hAnsi="方正仿宋_GBK" w:eastAsia="方正仿宋_GBK" w:cs="方正仿宋_GBK"/>
          <w:kern w:val="2"/>
          <w:sz w:val="32"/>
          <w:szCs w:val="24"/>
          <w:highlight w:val="none"/>
          <w:lang w:val="en-US" w:eastAsia="zh-CN" w:bidi="ar-SA"/>
        </w:rPr>
        <w:t>4</w:t>
      </w:r>
      <w:r>
        <w:rPr>
          <w:rFonts w:hint="default" w:ascii="方正仿宋_GBK" w:hAnsi="方正仿宋_GBK" w:eastAsia="方正仿宋_GBK" w:cs="方正仿宋_GBK"/>
          <w:kern w:val="2"/>
          <w:sz w:val="32"/>
          <w:szCs w:val="24"/>
          <w:lang w:val="en-US" w:eastAsia="zh-CN" w:bidi="ar-SA"/>
        </w:rPr>
        <w:t>份</w:t>
      </w:r>
      <w:r>
        <w:rPr>
          <w:rFonts w:hint="eastAsia" w:ascii="方正仿宋_GBK" w:hAnsi="方正仿宋_GBK" w:eastAsia="方正仿宋_GBK" w:cs="方正仿宋_GBK"/>
          <w:kern w:val="2"/>
          <w:sz w:val="32"/>
          <w:szCs w:val="24"/>
          <w:lang w:val="en-US" w:eastAsia="zh-CN" w:bidi="ar-SA"/>
        </w:rPr>
        <w:t>（资料报送复印件，胶装成册，加装目录，正反印刷，书脊标记企业全称），</w:t>
      </w:r>
      <w:r>
        <w:rPr>
          <w:rFonts w:hint="default" w:ascii="方正仿宋_GBK" w:hAnsi="方正仿宋_GBK" w:eastAsia="方正仿宋_GBK" w:cs="方正仿宋_GBK"/>
          <w:kern w:val="2"/>
          <w:sz w:val="32"/>
          <w:szCs w:val="24"/>
          <w:lang w:val="en-US" w:eastAsia="zh-CN" w:bidi="ar-SA"/>
        </w:rPr>
        <w:t>分别报送</w:t>
      </w:r>
      <w:r>
        <w:rPr>
          <w:rFonts w:hint="eastAsia" w:ascii="方正仿宋_GBK" w:hAnsi="方正仿宋_GBK" w:eastAsia="方正仿宋_GBK" w:cs="方正仿宋_GBK"/>
          <w:kern w:val="2"/>
          <w:sz w:val="32"/>
          <w:szCs w:val="24"/>
          <w:lang w:val="en-US" w:eastAsia="zh-CN" w:bidi="ar-SA"/>
        </w:rPr>
        <w:t>至市工信局民营经济发展改革处及创新创业服务处</w:t>
      </w:r>
      <w:r>
        <w:rPr>
          <w:rFonts w:hint="default" w:ascii="方正仿宋_GBK" w:hAnsi="方正仿宋_GBK" w:eastAsia="方正仿宋_GBK" w:cs="方正仿宋_GBK"/>
          <w:kern w:val="2"/>
          <w:sz w:val="32"/>
          <w:szCs w:val="24"/>
          <w:lang w:val="en-US" w:eastAsia="zh-CN" w:bidi="ar-SA"/>
        </w:rPr>
        <w:t>。同时</w:t>
      </w:r>
      <w:r>
        <w:rPr>
          <w:rFonts w:hint="eastAsia" w:ascii="方正仿宋_GBK" w:hAnsi="方正仿宋_GBK" w:eastAsia="方正仿宋_GBK" w:cs="方正仿宋_GBK"/>
          <w:kern w:val="2"/>
          <w:sz w:val="32"/>
          <w:szCs w:val="24"/>
          <w:lang w:val="en-US" w:eastAsia="zh-CN" w:bidi="ar-SA"/>
        </w:rPr>
        <w:t>报送各地工信、财政部门出具的正式推荐文件及项目汇总表2份（汇总表请填写EXCLE版本）</w:t>
      </w:r>
      <w:r>
        <w:rPr>
          <w:rFonts w:hint="default" w:ascii="方正仿宋_GBK" w:hAnsi="方正仿宋_GBK" w:eastAsia="方正仿宋_GBK" w:cs="方正仿宋_GBK"/>
          <w:kern w:val="2"/>
          <w:sz w:val="32"/>
          <w:szCs w:val="24"/>
          <w:lang w:val="en-US" w:eastAsia="zh-CN" w:bidi="ar-SA"/>
        </w:rPr>
        <w:t>。</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eastAsia" w:ascii="方正仿宋_GBK" w:hAnsi="方正仿宋_GBK" w:eastAsia="方正仿宋_GBK" w:cs="方正仿宋_GBK"/>
          <w:kern w:val="2"/>
          <w:sz w:val="32"/>
          <w:szCs w:val="24"/>
          <w:lang w:val="en-US" w:eastAsia="zh-CN" w:bidi="ar-SA"/>
        </w:rPr>
      </w:pPr>
      <w:r>
        <w:rPr>
          <w:rFonts w:hint="default" w:ascii="方正仿宋_GBK" w:hAnsi="方正仿宋_GBK" w:eastAsia="方正仿宋_GBK" w:cs="方正仿宋_GBK"/>
          <w:kern w:val="2"/>
          <w:sz w:val="32"/>
          <w:szCs w:val="24"/>
          <w:lang w:val="en-US" w:eastAsia="zh-CN" w:bidi="ar-SA"/>
        </w:rPr>
        <w:t>（二）</w:t>
      </w:r>
      <w:r>
        <w:rPr>
          <w:rFonts w:hint="eastAsia" w:ascii="方正仿宋_GBK" w:hAnsi="方正仿宋_GBK" w:eastAsia="方正仿宋_GBK" w:cs="方正仿宋_GBK"/>
          <w:kern w:val="2"/>
          <w:sz w:val="32"/>
          <w:szCs w:val="24"/>
          <w:lang w:val="en-US" w:eastAsia="zh-CN" w:bidi="ar-SA"/>
        </w:rPr>
        <w:t>电子版报送。所有项目单位将申报资料及佐证材料扫描成PDF格式，每个单位一个电子档，文件名称标记企业全称。各地工信部门汇总本地区申报项目，并报送汇总表电子版。</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黑体_GBK" w:hAnsi="方正黑体_GBK" w:eastAsia="方正黑体_GBK" w:cs="方正黑体_GBK"/>
          <w:color w:val="000000"/>
          <w:kern w:val="2"/>
          <w:sz w:val="32"/>
          <w:szCs w:val="32"/>
          <w:shd w:val="clear" w:color="auto" w:fill="FFFFFF"/>
          <w:lang w:val="en-US" w:eastAsia="zh-CN" w:bidi="ar-SA"/>
        </w:rPr>
      </w:pPr>
      <w:r>
        <w:rPr>
          <w:rFonts w:hint="default" w:ascii="方正黑体_GBK" w:hAnsi="方正黑体_GBK" w:eastAsia="方正黑体_GBK" w:cs="方正黑体_GBK"/>
          <w:color w:val="000000"/>
          <w:kern w:val="2"/>
          <w:sz w:val="32"/>
          <w:szCs w:val="32"/>
          <w:shd w:val="clear" w:color="auto" w:fill="FFFFFF"/>
          <w:lang w:val="en-US" w:eastAsia="zh-CN" w:bidi="ar-SA"/>
        </w:rPr>
        <w:t>四、相关要求</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仿宋_GBK" w:hAnsi="方正仿宋_GBK" w:eastAsia="方正仿宋_GBK" w:cs="方正仿宋_GBK"/>
          <w:kern w:val="2"/>
          <w:sz w:val="32"/>
          <w:szCs w:val="24"/>
          <w:lang w:val="en-US" w:eastAsia="zh-CN" w:bidi="ar-SA"/>
        </w:rPr>
      </w:pPr>
      <w:r>
        <w:rPr>
          <w:rFonts w:hint="default" w:ascii="方正仿宋_GBK" w:hAnsi="方正仿宋_GBK" w:eastAsia="方正仿宋_GBK" w:cs="方正仿宋_GBK"/>
          <w:kern w:val="2"/>
          <w:sz w:val="32"/>
          <w:szCs w:val="24"/>
          <w:lang w:val="en-US" w:eastAsia="zh-CN" w:bidi="ar-SA"/>
        </w:rPr>
        <w:t>（一）择优推荐上报。各地工信、财政部门要对申报材料的真实性、合规性负责。各地财政部门对同一企业同一项目申报多项专项资金的情况进行核实。确保上报材料规范、完整，复印件清晰，超过申报时限的项目不予受理。</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仿宋_GBK" w:hAnsi="方正仿宋_GBK" w:eastAsia="方正仿宋_GBK" w:cs="方正仿宋_GBK"/>
          <w:kern w:val="2"/>
          <w:sz w:val="32"/>
          <w:szCs w:val="24"/>
          <w:lang w:val="en-US" w:eastAsia="zh-CN" w:bidi="ar-SA"/>
        </w:rPr>
      </w:pPr>
      <w:r>
        <w:rPr>
          <w:rFonts w:hint="default" w:ascii="方正仿宋_GBK" w:hAnsi="方正仿宋_GBK" w:eastAsia="方正仿宋_GBK" w:cs="方正仿宋_GBK"/>
          <w:kern w:val="2"/>
          <w:sz w:val="32"/>
          <w:szCs w:val="24"/>
          <w:lang w:val="en-US" w:eastAsia="zh-CN" w:bidi="ar-SA"/>
        </w:rPr>
        <w:t>（二）审计报告要求。申报材料要求提供的审计报告及专项审计报告，必须在财政部“注册会计师行业统一监管平台”报备验证。2022年10月以前出具但未在财政部“注册会计师行业统一监管平台”报备验证的报告，需贴防伪标识，相关报告信息可在注册会计师协会网站查询，并提供该报告在注册会计师协会网站查询截图复印件。</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仿宋_GBK" w:hAnsi="方正仿宋_GBK" w:eastAsia="方正仿宋_GBK" w:cs="方正仿宋_GBK"/>
          <w:kern w:val="2"/>
          <w:sz w:val="32"/>
          <w:szCs w:val="24"/>
          <w:lang w:val="en-US" w:eastAsia="zh-CN" w:bidi="ar-SA"/>
        </w:rPr>
      </w:pPr>
      <w:r>
        <w:rPr>
          <w:rFonts w:hint="default" w:ascii="方正仿宋_GBK" w:hAnsi="方正仿宋_GBK" w:eastAsia="方正仿宋_GBK" w:cs="方正仿宋_GBK"/>
          <w:kern w:val="2"/>
          <w:sz w:val="32"/>
          <w:szCs w:val="24"/>
          <w:lang w:val="en-US" w:eastAsia="zh-CN" w:bidi="ar-SA"/>
        </w:rPr>
        <w:t>（三）严格绩效管理。申报单位除报送申报要求中要求的申报材料外，还需填写《绩效目标表》，装订在项目申报书最后。</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仿宋_GBK" w:hAnsi="方正仿宋_GBK" w:eastAsia="方正仿宋_GBK" w:cs="方正仿宋_GBK"/>
          <w:kern w:val="2"/>
          <w:sz w:val="32"/>
          <w:szCs w:val="24"/>
          <w:lang w:val="en-US" w:eastAsia="zh-CN" w:bidi="ar-SA"/>
        </w:rPr>
      </w:pPr>
      <w:r>
        <w:rPr>
          <w:rFonts w:hint="default" w:ascii="方正仿宋_GBK" w:hAnsi="方正仿宋_GBK" w:eastAsia="方正仿宋_GBK" w:cs="方正仿宋_GBK"/>
          <w:kern w:val="2"/>
          <w:sz w:val="32"/>
          <w:szCs w:val="24"/>
          <w:lang w:val="en-US" w:eastAsia="zh-CN" w:bidi="ar-SA"/>
        </w:rPr>
        <w:t>（四）企业诚信承诺。申报单位要对申报材料的真实性、合法性、准确性和有效性负责，并对相关事项作出承诺</w:t>
      </w:r>
      <w:r>
        <w:rPr>
          <w:rFonts w:hint="eastAsia" w:ascii="方正仿宋_GBK" w:hAnsi="方正仿宋_GBK" w:eastAsia="方正仿宋_GBK" w:cs="方正仿宋_GBK"/>
          <w:kern w:val="2"/>
          <w:sz w:val="32"/>
          <w:szCs w:val="24"/>
          <w:lang w:val="en-US" w:eastAsia="zh-CN" w:bidi="ar-SA"/>
        </w:rPr>
        <w:t>，填写附件9，按照要求签字并盖章</w:t>
      </w:r>
      <w:r>
        <w:rPr>
          <w:rFonts w:hint="default" w:ascii="方正仿宋_GBK" w:hAnsi="方正仿宋_GBK" w:eastAsia="方正仿宋_GBK" w:cs="方正仿宋_GBK"/>
          <w:kern w:val="2"/>
          <w:sz w:val="32"/>
          <w:szCs w:val="24"/>
          <w:lang w:val="en-US" w:eastAsia="zh-CN" w:bidi="ar-SA"/>
        </w:rPr>
        <w:t>。</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仿宋_GBK" w:hAnsi="方正仿宋_GBK" w:eastAsia="方正仿宋_GBK" w:cs="方正仿宋_GBK"/>
          <w:kern w:val="2"/>
          <w:sz w:val="32"/>
          <w:szCs w:val="24"/>
          <w:lang w:val="en-US" w:eastAsia="zh-CN" w:bidi="ar-SA"/>
        </w:rPr>
      </w:pPr>
      <w:r>
        <w:rPr>
          <w:rFonts w:hint="default" w:ascii="方正仿宋_GBK" w:hAnsi="方正仿宋_GBK" w:eastAsia="方正仿宋_GBK" w:cs="方正仿宋_GBK"/>
          <w:kern w:val="2"/>
          <w:sz w:val="32"/>
          <w:szCs w:val="24"/>
          <w:lang w:val="en-US" w:eastAsia="zh-CN" w:bidi="ar-SA"/>
        </w:rPr>
        <w:t>（五）材料装订要求。使用统一封面（附件1）</w:t>
      </w:r>
      <w:r>
        <w:rPr>
          <w:rFonts w:hint="eastAsia" w:ascii="方正仿宋_GBK" w:hAnsi="方正仿宋_GBK" w:eastAsia="方正仿宋_GBK" w:cs="方正仿宋_GBK"/>
          <w:kern w:val="2"/>
          <w:sz w:val="32"/>
          <w:szCs w:val="24"/>
          <w:lang w:val="en-US" w:eastAsia="zh-CN" w:bidi="ar-SA"/>
        </w:rPr>
        <w:t>，资料报送复印件，胶装成册，加装目录，正反印刷，书脊标记企业全称</w:t>
      </w:r>
      <w:r>
        <w:rPr>
          <w:rFonts w:hint="default" w:ascii="方正仿宋_GBK" w:hAnsi="方正仿宋_GBK" w:eastAsia="方正仿宋_GBK" w:cs="方正仿宋_GBK"/>
          <w:kern w:val="2"/>
          <w:sz w:val="32"/>
          <w:szCs w:val="24"/>
          <w:lang w:val="en-US" w:eastAsia="zh-CN" w:bidi="ar-SA"/>
        </w:rPr>
        <w:t>。</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方正仿宋_GBK" w:hAnsi="方正仿宋_GBK" w:eastAsia="方正仿宋_GBK" w:cs="方正仿宋_GBK"/>
          <w:kern w:val="2"/>
          <w:sz w:val="32"/>
          <w:szCs w:val="24"/>
          <w:lang w:val="en-US" w:eastAsia="zh-CN" w:bidi="ar-SA"/>
        </w:rPr>
      </w:pPr>
      <w:r>
        <w:rPr>
          <w:rFonts w:hint="eastAsia" w:ascii="方正仿宋_GBK" w:hAnsi="方正仿宋_GBK" w:eastAsia="方正仿宋_GBK" w:cs="方正仿宋_GBK"/>
          <w:kern w:val="2"/>
          <w:sz w:val="32"/>
          <w:szCs w:val="24"/>
          <w:lang w:val="en-US" w:eastAsia="zh-CN" w:bidi="ar-SA"/>
        </w:rPr>
        <w:t>（六）章戳要求。各</w:t>
      </w:r>
      <w:r>
        <w:rPr>
          <w:rFonts w:hint="eastAsia" w:ascii="方正仿宋_GBK" w:hAnsi="方正仿宋_GBK" w:eastAsia="方正仿宋_GBK" w:cs="方正仿宋_GBK"/>
          <w:kern w:val="2"/>
          <w:sz w:val="32"/>
          <w:szCs w:val="24"/>
          <w:highlight w:val="none"/>
          <w:lang w:val="en-US" w:eastAsia="zh-CN" w:bidi="ar-SA"/>
        </w:rPr>
        <w:t>县（市）区、开发区工信及财政部门在推荐文件、汇总表上</w:t>
      </w:r>
      <w:r>
        <w:rPr>
          <w:rFonts w:hint="eastAsia" w:ascii="方正仿宋_GBK" w:hAnsi="方正仿宋_GBK" w:eastAsia="方正仿宋_GBK" w:cs="方正仿宋_GBK"/>
          <w:kern w:val="2"/>
          <w:sz w:val="32"/>
          <w:szCs w:val="24"/>
          <w:lang w:val="en-US" w:eastAsia="zh-CN" w:bidi="ar-SA"/>
        </w:rPr>
        <w:t>盖章（申报书封皮处只签字不盖章，中小企业精益管理项目基本情况表申报单位初审意见处各属地工信、财政部门盖章）；申报单位在申报书封皮、信用承诺书及其他明确标记盖章处加盖章戳，项目申报书加盖骑缝章。</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eastAsia" w:ascii="方正仿宋_GBK" w:hAnsi="方正仿宋_GBK" w:eastAsia="方正仿宋_GBK" w:cs="方正仿宋_GBK"/>
          <w:kern w:val="2"/>
          <w:sz w:val="32"/>
          <w:szCs w:val="24"/>
          <w:lang w:val="en-US" w:eastAsia="zh-CN" w:bidi="ar-SA"/>
        </w:rPr>
      </w:pPr>
      <w:r>
        <w:rPr>
          <w:rFonts w:hint="eastAsia" w:ascii="方正仿宋_GBK" w:hAnsi="方正仿宋_GBK" w:eastAsia="方正仿宋_GBK" w:cs="方正仿宋_GBK"/>
          <w:kern w:val="2"/>
          <w:sz w:val="32"/>
          <w:szCs w:val="24"/>
          <w:lang w:val="en-US" w:eastAsia="zh-CN" w:bidi="ar-SA"/>
        </w:rPr>
        <w:t>（七）填报要求。项目申报书</w:t>
      </w:r>
      <w:bookmarkStart w:id="0" w:name="_GoBack"/>
      <w:bookmarkEnd w:id="0"/>
      <w:r>
        <w:rPr>
          <w:rFonts w:hint="eastAsia" w:ascii="方正仿宋_GBK" w:hAnsi="方正仿宋_GBK" w:eastAsia="方正仿宋_GBK" w:cs="方正仿宋_GBK"/>
          <w:kern w:val="2"/>
          <w:sz w:val="32"/>
          <w:szCs w:val="24"/>
          <w:lang w:val="en-US" w:eastAsia="zh-CN" w:bidi="ar-SA"/>
        </w:rPr>
        <w:t>申报单位处填写企业名称，项目类别标记创业孵化基地项目、专精特新中小企业综合服务平台项目、中小企业精益管理项目或企业经营管理人才培训项目。工信部门及财政部门具体审核人签字由各县（市）区、开发区审核人员手写签名。</w:t>
      </w:r>
    </w:p>
    <w:p>
      <w:pPr>
        <w:rPr>
          <w:rFonts w:hint="default"/>
          <w:lang w:val="en-US" w:eastAsia="zh-CN"/>
        </w:rPr>
      </w:pP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黑体_GBK" w:hAnsi="方正黑体_GBK" w:eastAsia="方正黑体_GBK" w:cs="方正黑体_GBK"/>
          <w:color w:val="000000"/>
          <w:kern w:val="2"/>
          <w:sz w:val="32"/>
          <w:szCs w:val="32"/>
          <w:shd w:val="clear" w:color="auto" w:fill="FFFFFF"/>
          <w:lang w:val="en-US" w:eastAsia="zh-CN" w:bidi="ar-SA"/>
        </w:rPr>
      </w:pPr>
      <w:r>
        <w:rPr>
          <w:rFonts w:hint="default" w:ascii="方正黑体_GBK" w:hAnsi="方正黑体_GBK" w:eastAsia="方正黑体_GBK" w:cs="方正黑体_GBK"/>
          <w:color w:val="000000"/>
          <w:kern w:val="2"/>
          <w:sz w:val="32"/>
          <w:szCs w:val="32"/>
          <w:shd w:val="clear" w:color="auto" w:fill="FFFFFF"/>
          <w:lang w:val="en-US" w:eastAsia="zh-CN" w:bidi="ar-SA"/>
        </w:rPr>
        <w:t>五、联系方式</w:t>
      </w:r>
    </w:p>
    <w:tbl>
      <w:tblPr>
        <w:tblStyle w:val="6"/>
        <w:tblW w:w="8978" w:type="dxa"/>
        <w:tblInd w:w="0" w:type="dxa"/>
        <w:shd w:val="clear" w:color="auto" w:fill="auto"/>
        <w:tblLayout w:type="fixed"/>
        <w:tblCellMar>
          <w:top w:w="0" w:type="dxa"/>
          <w:left w:w="0" w:type="dxa"/>
          <w:bottom w:w="0" w:type="dxa"/>
          <w:right w:w="0" w:type="dxa"/>
        </w:tblCellMar>
      </w:tblPr>
      <w:tblGrid>
        <w:gridCol w:w="1487"/>
        <w:gridCol w:w="7491"/>
      </w:tblGrid>
      <w:tr>
        <w:tblPrEx>
          <w:shd w:val="clear" w:color="auto" w:fill="auto"/>
          <w:tblCellMar>
            <w:top w:w="0" w:type="dxa"/>
            <w:left w:w="0" w:type="dxa"/>
            <w:bottom w:w="0" w:type="dxa"/>
            <w:right w:w="0" w:type="dxa"/>
          </w:tblCellMar>
        </w:tblPrEx>
        <w:trPr>
          <w:trHeight w:val="659"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区域</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联系电话</w:t>
            </w:r>
          </w:p>
        </w:tc>
      </w:tr>
      <w:tr>
        <w:tblPrEx>
          <w:tblCellMar>
            <w:top w:w="0" w:type="dxa"/>
            <w:left w:w="0" w:type="dxa"/>
            <w:bottom w:w="0" w:type="dxa"/>
            <w:right w:w="0" w:type="dxa"/>
          </w:tblCellMar>
        </w:tblPrEx>
        <w:trPr>
          <w:trHeight w:val="534"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朝阳区</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0431--80520228</w:t>
            </w:r>
          </w:p>
        </w:tc>
      </w:tr>
      <w:tr>
        <w:tblPrEx>
          <w:tblCellMar>
            <w:top w:w="0" w:type="dxa"/>
            <w:left w:w="0" w:type="dxa"/>
            <w:bottom w:w="0" w:type="dxa"/>
            <w:right w:w="0" w:type="dxa"/>
          </w:tblCellMar>
        </w:tblPrEx>
        <w:trPr>
          <w:trHeight w:val="435"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南关区</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0431--85288007</w:t>
            </w:r>
          </w:p>
        </w:tc>
      </w:tr>
      <w:tr>
        <w:tblPrEx>
          <w:tblCellMar>
            <w:top w:w="0" w:type="dxa"/>
            <w:left w:w="0" w:type="dxa"/>
            <w:bottom w:w="0" w:type="dxa"/>
            <w:right w:w="0" w:type="dxa"/>
          </w:tblCellMar>
        </w:tblPrEx>
        <w:trPr>
          <w:trHeight w:val="525"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宽城区</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0431--89991164</w:t>
            </w:r>
          </w:p>
        </w:tc>
      </w:tr>
      <w:tr>
        <w:tblPrEx>
          <w:tblCellMar>
            <w:top w:w="0" w:type="dxa"/>
            <w:left w:w="0" w:type="dxa"/>
            <w:bottom w:w="0" w:type="dxa"/>
            <w:right w:w="0" w:type="dxa"/>
          </w:tblCellMar>
        </w:tblPrEx>
        <w:trPr>
          <w:trHeight w:val="495"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二道区</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0431--81346609</w:t>
            </w:r>
          </w:p>
        </w:tc>
      </w:tr>
      <w:tr>
        <w:tblPrEx>
          <w:tblCellMar>
            <w:top w:w="0" w:type="dxa"/>
            <w:left w:w="0" w:type="dxa"/>
            <w:bottom w:w="0" w:type="dxa"/>
            <w:right w:w="0" w:type="dxa"/>
          </w:tblCellMar>
        </w:tblPrEx>
        <w:trPr>
          <w:trHeight w:val="510"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绿园区</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0431--87605342</w:t>
            </w:r>
          </w:p>
        </w:tc>
      </w:tr>
      <w:tr>
        <w:tblPrEx>
          <w:tblCellMar>
            <w:top w:w="0" w:type="dxa"/>
            <w:left w:w="0" w:type="dxa"/>
            <w:bottom w:w="0" w:type="dxa"/>
            <w:right w:w="0" w:type="dxa"/>
          </w:tblCellMar>
        </w:tblPrEx>
        <w:trPr>
          <w:trHeight w:val="465"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kern w:val="0"/>
                <w:sz w:val="32"/>
                <w:szCs w:val="32"/>
                <w:u w:val="none"/>
                <w:lang w:val="en-US" w:eastAsia="zh-CN" w:bidi="ar"/>
              </w:rPr>
            </w:pPr>
            <w:r>
              <w:rPr>
                <w:rFonts w:hint="eastAsia" w:ascii="方正仿宋_GBK" w:hAnsi="方正仿宋_GBK" w:eastAsia="方正仿宋_GBK" w:cs="方正仿宋_GBK"/>
                <w:b w:val="0"/>
                <w:bCs w:val="0"/>
                <w:i w:val="0"/>
                <w:color w:val="000000"/>
                <w:kern w:val="0"/>
                <w:sz w:val="32"/>
                <w:szCs w:val="32"/>
                <w:u w:val="none"/>
                <w:lang w:val="en-US" w:eastAsia="zh-CN" w:bidi="ar"/>
              </w:rPr>
              <w:t>长春新区</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kern w:val="0"/>
                <w:sz w:val="32"/>
                <w:szCs w:val="32"/>
                <w:u w:val="none"/>
                <w:lang w:val="en-US" w:eastAsia="zh-CN" w:bidi="ar"/>
              </w:rPr>
            </w:pPr>
            <w:r>
              <w:rPr>
                <w:rFonts w:hint="eastAsia" w:ascii="方正仿宋_GBK" w:hAnsi="方正仿宋_GBK" w:eastAsia="方正仿宋_GBK" w:cs="方正仿宋_GBK"/>
                <w:b w:val="0"/>
                <w:bCs w:val="0"/>
                <w:i w:val="0"/>
                <w:color w:val="000000"/>
                <w:kern w:val="0"/>
                <w:sz w:val="32"/>
                <w:szCs w:val="32"/>
                <w:u w:val="none"/>
                <w:lang w:val="en-US" w:eastAsia="zh-CN" w:bidi="ar"/>
              </w:rPr>
              <w:t>0431--81335650（高新：85542538 北湖：89672985 空港：82158670 注：长春新区企业需报企业所在分区，由所在分区报统一报送长春新区）</w:t>
            </w:r>
          </w:p>
        </w:tc>
      </w:tr>
      <w:tr>
        <w:tblPrEx>
          <w:tblCellMar>
            <w:top w:w="0" w:type="dxa"/>
            <w:left w:w="0" w:type="dxa"/>
            <w:bottom w:w="0" w:type="dxa"/>
            <w:right w:w="0" w:type="dxa"/>
          </w:tblCellMar>
        </w:tblPrEx>
        <w:trPr>
          <w:trHeight w:val="555"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净月区</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0431--85821115</w:t>
            </w:r>
          </w:p>
        </w:tc>
      </w:tr>
      <w:tr>
        <w:tblPrEx>
          <w:tblCellMar>
            <w:top w:w="0" w:type="dxa"/>
            <w:left w:w="0" w:type="dxa"/>
            <w:bottom w:w="0" w:type="dxa"/>
            <w:right w:w="0" w:type="dxa"/>
          </w:tblCellMar>
        </w:tblPrEx>
        <w:trPr>
          <w:trHeight w:val="495"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经开区</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0431--84653200</w:t>
            </w:r>
          </w:p>
        </w:tc>
      </w:tr>
      <w:tr>
        <w:tblPrEx>
          <w:tblCellMar>
            <w:top w:w="0" w:type="dxa"/>
            <w:left w:w="0" w:type="dxa"/>
            <w:bottom w:w="0" w:type="dxa"/>
            <w:right w:w="0" w:type="dxa"/>
          </w:tblCellMar>
        </w:tblPrEx>
        <w:trPr>
          <w:trHeight w:val="525"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汽开区</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lang w:val="en-US"/>
              </w:rPr>
            </w:pPr>
            <w:r>
              <w:rPr>
                <w:rFonts w:hint="eastAsia" w:ascii="方正仿宋_GBK" w:hAnsi="方正仿宋_GBK" w:eastAsia="方正仿宋_GBK" w:cs="方正仿宋_GBK"/>
                <w:b w:val="0"/>
                <w:bCs w:val="0"/>
                <w:i w:val="0"/>
                <w:color w:val="000000"/>
                <w:kern w:val="0"/>
                <w:sz w:val="32"/>
                <w:szCs w:val="32"/>
                <w:u w:val="none"/>
                <w:lang w:val="en-US" w:eastAsia="zh-CN" w:bidi="ar"/>
              </w:rPr>
              <w:t>0431--81501470</w:t>
            </w:r>
          </w:p>
        </w:tc>
      </w:tr>
      <w:tr>
        <w:tblPrEx>
          <w:tblCellMar>
            <w:top w:w="0" w:type="dxa"/>
            <w:left w:w="0" w:type="dxa"/>
            <w:bottom w:w="0" w:type="dxa"/>
            <w:right w:w="0" w:type="dxa"/>
          </w:tblCellMar>
        </w:tblPrEx>
        <w:trPr>
          <w:trHeight w:val="495"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莲花山</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lang w:val="en-US"/>
              </w:rPr>
            </w:pPr>
            <w:r>
              <w:rPr>
                <w:rFonts w:hint="eastAsia" w:ascii="方正仿宋_GBK" w:hAnsi="方正仿宋_GBK" w:eastAsia="方正仿宋_GBK" w:cs="方正仿宋_GBK"/>
                <w:b w:val="0"/>
                <w:bCs w:val="0"/>
                <w:i w:val="0"/>
                <w:color w:val="000000"/>
                <w:kern w:val="0"/>
                <w:sz w:val="32"/>
                <w:szCs w:val="32"/>
                <w:u w:val="none"/>
                <w:lang w:val="en-US" w:eastAsia="zh-CN" w:bidi="ar"/>
              </w:rPr>
              <w:t>0431--82536028</w:t>
            </w:r>
          </w:p>
        </w:tc>
      </w:tr>
      <w:tr>
        <w:tblPrEx>
          <w:tblCellMar>
            <w:top w:w="0" w:type="dxa"/>
            <w:left w:w="0" w:type="dxa"/>
            <w:bottom w:w="0" w:type="dxa"/>
            <w:right w:w="0" w:type="dxa"/>
          </w:tblCellMar>
        </w:tblPrEx>
        <w:trPr>
          <w:trHeight w:val="480"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榆树市</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0431--83622559</w:t>
            </w:r>
          </w:p>
        </w:tc>
      </w:tr>
      <w:tr>
        <w:tblPrEx>
          <w:tblCellMar>
            <w:top w:w="0" w:type="dxa"/>
            <w:left w:w="0" w:type="dxa"/>
            <w:bottom w:w="0" w:type="dxa"/>
            <w:right w:w="0" w:type="dxa"/>
          </w:tblCellMar>
        </w:tblPrEx>
        <w:trPr>
          <w:trHeight w:val="450"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德惠市</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lang w:val="en"/>
              </w:rPr>
            </w:pPr>
            <w:r>
              <w:rPr>
                <w:rFonts w:hint="eastAsia" w:ascii="方正仿宋_GBK" w:hAnsi="方正仿宋_GBK" w:eastAsia="方正仿宋_GBK" w:cs="方正仿宋_GBK"/>
                <w:b w:val="0"/>
                <w:bCs w:val="0"/>
                <w:i w:val="0"/>
                <w:color w:val="000000"/>
                <w:kern w:val="0"/>
                <w:sz w:val="32"/>
                <w:szCs w:val="32"/>
                <w:u w:val="none"/>
                <w:lang w:val="en-US" w:eastAsia="zh-CN" w:bidi="ar"/>
              </w:rPr>
              <w:t>0431--87000255</w:t>
            </w:r>
          </w:p>
        </w:tc>
      </w:tr>
      <w:tr>
        <w:tblPrEx>
          <w:tblCellMar>
            <w:top w:w="0" w:type="dxa"/>
            <w:left w:w="0" w:type="dxa"/>
            <w:bottom w:w="0" w:type="dxa"/>
            <w:right w:w="0" w:type="dxa"/>
          </w:tblCellMar>
        </w:tblPrEx>
        <w:trPr>
          <w:trHeight w:val="480"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农安县</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0431--83316667</w:t>
            </w:r>
          </w:p>
        </w:tc>
      </w:tr>
      <w:tr>
        <w:tblPrEx>
          <w:tblCellMar>
            <w:top w:w="0" w:type="dxa"/>
            <w:left w:w="0" w:type="dxa"/>
            <w:bottom w:w="0" w:type="dxa"/>
            <w:right w:w="0" w:type="dxa"/>
          </w:tblCellMar>
        </w:tblPrEx>
        <w:trPr>
          <w:trHeight w:val="552"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九台区</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0431--82353930</w:t>
            </w:r>
          </w:p>
        </w:tc>
      </w:tr>
      <w:tr>
        <w:tblPrEx>
          <w:tblCellMar>
            <w:top w:w="0" w:type="dxa"/>
            <w:left w:w="0" w:type="dxa"/>
            <w:bottom w:w="0" w:type="dxa"/>
            <w:right w:w="0" w:type="dxa"/>
          </w:tblCellMar>
        </w:tblPrEx>
        <w:trPr>
          <w:trHeight w:val="450"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双阳区</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kern w:val="0"/>
                <w:sz w:val="32"/>
                <w:szCs w:val="32"/>
                <w:u w:val="none"/>
                <w:lang w:val="en-US" w:eastAsia="zh-CN" w:bidi="ar"/>
              </w:rPr>
              <w:t>0431--84238588</w:t>
            </w:r>
          </w:p>
        </w:tc>
      </w:tr>
      <w:tr>
        <w:tblPrEx>
          <w:tblCellMar>
            <w:top w:w="0" w:type="dxa"/>
            <w:left w:w="0" w:type="dxa"/>
            <w:bottom w:w="0" w:type="dxa"/>
            <w:right w:w="0" w:type="dxa"/>
          </w:tblCellMar>
        </w:tblPrEx>
        <w:trPr>
          <w:trHeight w:val="520"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kern w:val="2"/>
                <w:sz w:val="32"/>
                <w:szCs w:val="32"/>
                <w:u w:val="none"/>
                <w:lang w:val="en-US" w:eastAsia="zh-CN" w:bidi="ar-SA"/>
              </w:rPr>
            </w:pPr>
            <w:r>
              <w:rPr>
                <w:rFonts w:hint="eastAsia" w:ascii="方正仿宋_GBK" w:hAnsi="方正仿宋_GBK" w:eastAsia="方正仿宋_GBK" w:cs="方正仿宋_GBK"/>
                <w:b w:val="0"/>
                <w:bCs w:val="0"/>
                <w:i w:val="0"/>
                <w:color w:val="000000"/>
                <w:kern w:val="0"/>
                <w:sz w:val="32"/>
                <w:szCs w:val="32"/>
                <w:u w:val="none"/>
                <w:lang w:val="en-US" w:eastAsia="zh-CN" w:bidi="ar"/>
              </w:rPr>
              <w:t>公主岭市</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kern w:val="2"/>
                <w:sz w:val="32"/>
                <w:szCs w:val="32"/>
                <w:u w:val="none"/>
                <w:lang w:val="en-US" w:eastAsia="zh-CN" w:bidi="ar-SA"/>
              </w:rPr>
            </w:pPr>
            <w:r>
              <w:rPr>
                <w:rFonts w:hint="eastAsia" w:ascii="方正仿宋_GBK" w:hAnsi="方正仿宋_GBK" w:eastAsia="方正仿宋_GBK" w:cs="方正仿宋_GBK"/>
                <w:b w:val="0"/>
                <w:bCs w:val="0"/>
                <w:i w:val="0"/>
                <w:color w:val="000000"/>
                <w:kern w:val="0"/>
                <w:sz w:val="32"/>
                <w:szCs w:val="32"/>
                <w:u w:val="none"/>
                <w:lang w:val="en-US" w:eastAsia="zh-CN" w:bidi="ar"/>
              </w:rPr>
              <w:t>0434--6213150</w:t>
            </w:r>
          </w:p>
        </w:tc>
      </w:tr>
      <w:tr>
        <w:tblPrEx>
          <w:tblCellMar>
            <w:top w:w="0" w:type="dxa"/>
            <w:left w:w="0" w:type="dxa"/>
            <w:bottom w:w="0" w:type="dxa"/>
            <w:right w:w="0" w:type="dxa"/>
          </w:tblCellMar>
        </w:tblPrEx>
        <w:trPr>
          <w:trHeight w:val="520" w:hRule="atLeast"/>
        </w:trPr>
        <w:tc>
          <w:tcPr>
            <w:tcW w:w="14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lang w:val="en" w:eastAsia="zh-CN"/>
              </w:rPr>
            </w:pPr>
            <w:r>
              <w:rPr>
                <w:rFonts w:hint="eastAsia" w:ascii="方正仿宋_GBK" w:hAnsi="方正仿宋_GBK" w:eastAsia="方正仿宋_GBK" w:cs="方正仿宋_GBK"/>
                <w:b w:val="0"/>
                <w:bCs w:val="0"/>
                <w:i w:val="0"/>
                <w:color w:val="000000"/>
                <w:sz w:val="32"/>
                <w:szCs w:val="32"/>
                <w:u w:val="none"/>
                <w:lang w:val="en" w:eastAsia="zh-CN"/>
              </w:rPr>
              <w:t>中韩示范区</w:t>
            </w:r>
          </w:p>
        </w:tc>
        <w:tc>
          <w:tcPr>
            <w:tcW w:w="74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jc w:val="center"/>
              <w:textAlignment w:val="center"/>
              <w:rPr>
                <w:rFonts w:hint="eastAsia" w:ascii="方正仿宋_GBK" w:hAnsi="方正仿宋_GBK" w:eastAsia="方正仿宋_GBK" w:cs="方正仿宋_GBK"/>
                <w:b w:val="0"/>
                <w:bCs w:val="0"/>
                <w:i w:val="0"/>
                <w:color w:val="000000"/>
                <w:sz w:val="32"/>
                <w:szCs w:val="32"/>
                <w:u w:val="none"/>
              </w:rPr>
            </w:pPr>
            <w:r>
              <w:rPr>
                <w:rFonts w:hint="eastAsia" w:ascii="方正仿宋_GBK" w:hAnsi="方正仿宋_GBK" w:eastAsia="方正仿宋_GBK" w:cs="方正仿宋_GBK"/>
                <w:b w:val="0"/>
                <w:bCs w:val="0"/>
                <w:i w:val="0"/>
                <w:color w:val="000000"/>
                <w:sz w:val="32"/>
                <w:szCs w:val="32"/>
                <w:u w:val="none"/>
              </w:rPr>
              <w:t>0431--81187753</w:t>
            </w:r>
          </w:p>
        </w:tc>
      </w:tr>
    </w:tbl>
    <w:p>
      <w:pPr>
        <w:rPr>
          <w:rFonts w:hint="default"/>
          <w:lang w:val="en-US" w:eastAsia="zh-CN"/>
        </w:rPr>
      </w:pPr>
    </w:p>
    <w:p>
      <w:pPr>
        <w:pStyle w:val="2"/>
        <w:rPr>
          <w:rFonts w:hint="default" w:ascii="方正仿宋_GBK" w:hAnsi="方正仿宋_GBK" w:eastAsia="方正仿宋_GBK" w:cs="方正仿宋_GBK"/>
          <w:kern w:val="2"/>
          <w:sz w:val="32"/>
          <w:szCs w:val="24"/>
          <w:lang w:val="en-US" w:eastAsia="zh-CN" w:bidi="ar-SA"/>
        </w:rPr>
      </w:pP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仿宋_GBK" w:hAnsi="方正仿宋_GBK" w:eastAsia="方正仿宋_GBK" w:cs="方正仿宋_GBK"/>
          <w:kern w:val="2"/>
          <w:sz w:val="32"/>
          <w:szCs w:val="24"/>
          <w:lang w:val="en-US" w:eastAsia="zh-CN" w:bidi="ar-SA"/>
        </w:rPr>
      </w:pPr>
      <w:r>
        <w:rPr>
          <w:rFonts w:hint="default" w:ascii="方正仿宋_GBK" w:hAnsi="方正仿宋_GBK" w:eastAsia="方正仿宋_GBK" w:cs="方正仿宋_GBK"/>
          <w:kern w:val="2"/>
          <w:sz w:val="32"/>
          <w:szCs w:val="24"/>
          <w:lang w:val="en-US" w:eastAsia="zh-CN" w:bidi="ar-SA"/>
        </w:rPr>
        <w:t>附件：</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仿宋_GBK" w:hAnsi="方正仿宋_GBK" w:eastAsia="方正仿宋_GBK" w:cs="方正仿宋_GBK"/>
          <w:kern w:val="2"/>
          <w:sz w:val="32"/>
          <w:szCs w:val="24"/>
          <w:lang w:val="en-US" w:eastAsia="zh-CN" w:bidi="ar-SA"/>
        </w:rPr>
      </w:pPr>
      <w:r>
        <w:rPr>
          <w:rFonts w:hint="eastAsia" w:ascii="方正仿宋_GBK" w:hAnsi="方正仿宋_GBK" w:eastAsia="方正仿宋_GBK" w:cs="方正仿宋_GBK"/>
          <w:kern w:val="2"/>
          <w:sz w:val="32"/>
          <w:szCs w:val="24"/>
          <w:lang w:val="en-US" w:eastAsia="zh-CN" w:bidi="ar-SA"/>
        </w:rPr>
        <w:t xml:space="preserve">    </w:t>
      </w:r>
      <w:r>
        <w:rPr>
          <w:rFonts w:hint="default" w:ascii="方正仿宋_GBK" w:hAnsi="方正仿宋_GBK" w:eastAsia="方正仿宋_GBK" w:cs="方正仿宋_GBK"/>
          <w:kern w:val="2"/>
          <w:sz w:val="32"/>
          <w:szCs w:val="24"/>
          <w:lang w:val="en-US" w:eastAsia="zh-CN" w:bidi="ar-SA"/>
        </w:rPr>
        <w:t>1.申报项目封面</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仿宋_GBK" w:hAnsi="方正仿宋_GBK" w:eastAsia="方正仿宋_GBK" w:cs="方正仿宋_GBK"/>
          <w:kern w:val="2"/>
          <w:sz w:val="32"/>
          <w:szCs w:val="24"/>
          <w:lang w:val="en-US" w:eastAsia="zh-CN" w:bidi="ar-SA"/>
        </w:rPr>
      </w:pPr>
      <w:r>
        <w:rPr>
          <w:rFonts w:hint="default" w:ascii="方正仿宋_GBK" w:hAnsi="方正仿宋_GBK" w:eastAsia="方正仿宋_GBK" w:cs="方正仿宋_GBK"/>
          <w:kern w:val="2"/>
          <w:sz w:val="32"/>
          <w:szCs w:val="24"/>
          <w:lang w:val="en-US" w:eastAsia="zh-CN" w:bidi="ar-SA"/>
        </w:rPr>
        <w:t>　　2.创业孵化基地项目申报要求</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仿宋_GBK" w:hAnsi="方正仿宋_GBK" w:eastAsia="方正仿宋_GBK" w:cs="方正仿宋_GBK"/>
          <w:kern w:val="2"/>
          <w:sz w:val="32"/>
          <w:szCs w:val="24"/>
          <w:lang w:val="en-US" w:eastAsia="zh-CN" w:bidi="ar-SA"/>
        </w:rPr>
      </w:pPr>
      <w:r>
        <w:rPr>
          <w:rFonts w:hint="default" w:ascii="方正仿宋_GBK" w:hAnsi="方正仿宋_GBK" w:eastAsia="方正仿宋_GBK" w:cs="方正仿宋_GBK"/>
          <w:kern w:val="2"/>
          <w:sz w:val="32"/>
          <w:szCs w:val="24"/>
          <w:lang w:val="en-US" w:eastAsia="zh-CN" w:bidi="ar-SA"/>
        </w:rPr>
        <w:t>　　3.中小企业公共服务项目申报要求</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仿宋_GBK" w:hAnsi="方正仿宋_GBK" w:eastAsia="方正仿宋_GBK" w:cs="方正仿宋_GBK"/>
          <w:kern w:val="2"/>
          <w:sz w:val="32"/>
          <w:szCs w:val="24"/>
          <w:lang w:val="en-US" w:eastAsia="zh-CN" w:bidi="ar-SA"/>
        </w:rPr>
      </w:pPr>
      <w:r>
        <w:rPr>
          <w:rFonts w:hint="default" w:ascii="方正仿宋_GBK" w:hAnsi="方正仿宋_GBK" w:eastAsia="方正仿宋_GBK" w:cs="方正仿宋_GBK"/>
          <w:kern w:val="2"/>
          <w:sz w:val="32"/>
          <w:szCs w:val="24"/>
          <w:lang w:val="en-US" w:eastAsia="zh-CN" w:bidi="ar-SA"/>
        </w:rPr>
        <w:t>　　4.专精特新中小企业综合服务平台项目申报要求</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仿宋_GBK" w:hAnsi="方正仿宋_GBK" w:eastAsia="方正仿宋_GBK" w:cs="方正仿宋_GBK"/>
          <w:kern w:val="2"/>
          <w:sz w:val="32"/>
          <w:szCs w:val="24"/>
          <w:lang w:val="en-US" w:eastAsia="zh-CN" w:bidi="ar-SA"/>
        </w:rPr>
      </w:pPr>
      <w:r>
        <w:rPr>
          <w:rFonts w:hint="default" w:ascii="方正仿宋_GBK" w:hAnsi="方正仿宋_GBK" w:eastAsia="方正仿宋_GBK" w:cs="方正仿宋_GBK"/>
          <w:kern w:val="2"/>
          <w:sz w:val="32"/>
          <w:szCs w:val="24"/>
          <w:lang w:val="en-US" w:eastAsia="zh-CN" w:bidi="ar-SA"/>
        </w:rPr>
        <w:t>　　5.中小企业精益管理项目申报要求</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仿宋_GBK" w:hAnsi="方正仿宋_GBK" w:eastAsia="方正仿宋_GBK" w:cs="方正仿宋_GBK"/>
          <w:kern w:val="2"/>
          <w:sz w:val="32"/>
          <w:szCs w:val="24"/>
          <w:lang w:val="en-US" w:eastAsia="zh-CN" w:bidi="ar-SA"/>
        </w:rPr>
      </w:pPr>
      <w:r>
        <w:rPr>
          <w:rFonts w:hint="default" w:ascii="方正仿宋_GBK" w:hAnsi="方正仿宋_GBK" w:eastAsia="方正仿宋_GBK" w:cs="方正仿宋_GBK"/>
          <w:kern w:val="2"/>
          <w:sz w:val="32"/>
          <w:szCs w:val="24"/>
          <w:lang w:val="en-US" w:eastAsia="zh-CN" w:bidi="ar-SA"/>
        </w:rPr>
        <w:t>　　6.企业经营管理人才培训项目申报要求</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仿宋_GBK" w:hAnsi="方正仿宋_GBK" w:eastAsia="方正仿宋_GBK" w:cs="方正仿宋_GBK"/>
          <w:kern w:val="2"/>
          <w:sz w:val="32"/>
          <w:szCs w:val="24"/>
          <w:lang w:val="en-US" w:eastAsia="zh-CN" w:bidi="ar-SA"/>
        </w:rPr>
      </w:pPr>
      <w:r>
        <w:rPr>
          <w:rFonts w:hint="default" w:ascii="方正仿宋_GBK" w:hAnsi="方正仿宋_GBK" w:eastAsia="方正仿宋_GBK" w:cs="方正仿宋_GBK"/>
          <w:kern w:val="2"/>
          <w:sz w:val="32"/>
          <w:szCs w:val="24"/>
          <w:lang w:val="en-US" w:eastAsia="zh-CN" w:bidi="ar-SA"/>
        </w:rPr>
        <w:t>　　7.绩效目标申报表填报说明</w:t>
      </w:r>
    </w:p>
    <w:p>
      <w:pPr>
        <w:pStyle w:val="2"/>
        <w:keepNext w:val="0"/>
        <w:keepLines w:val="0"/>
        <w:pageBreakBefore w:val="0"/>
        <w:widowControl w:val="0"/>
        <w:kinsoku/>
        <w:wordWrap/>
        <w:overflowPunct/>
        <w:topLinePunct w:val="0"/>
        <w:autoSpaceDE/>
        <w:autoSpaceDN/>
        <w:bidi w:val="0"/>
        <w:spacing w:after="0" w:afterLines="0" w:line="560" w:lineRule="exact"/>
        <w:ind w:left="1255" w:leftChars="304" w:hanging="617" w:hangingChars="193"/>
        <w:textAlignment w:val="auto"/>
        <w:rPr>
          <w:rFonts w:hint="default" w:ascii="方正仿宋_GBK" w:hAnsi="方正仿宋_GBK" w:eastAsia="方正仿宋_GBK" w:cs="方正仿宋_GBK"/>
          <w:kern w:val="2"/>
          <w:sz w:val="32"/>
          <w:szCs w:val="24"/>
          <w:lang w:val="en-US" w:eastAsia="zh-CN" w:bidi="ar-SA"/>
        </w:rPr>
      </w:pPr>
      <w:r>
        <w:rPr>
          <w:rFonts w:hint="default" w:ascii="方正仿宋_GBK" w:hAnsi="方正仿宋_GBK" w:eastAsia="方正仿宋_GBK" w:cs="方正仿宋_GBK"/>
          <w:kern w:val="2"/>
          <w:sz w:val="32"/>
          <w:szCs w:val="24"/>
          <w:lang w:val="en-US" w:eastAsia="zh-CN" w:bidi="ar-SA"/>
        </w:rPr>
        <w:t>　　8.2023年省级中小企业和民营经济发展专项资金申报项目汇总表（工信、财政部门填报）</w:t>
      </w:r>
    </w:p>
    <w:p>
      <w:pPr>
        <w:rPr>
          <w:rFonts w:hint="default"/>
          <w:lang w:val="en-US" w:eastAsia="zh-CN"/>
        </w:rPr>
      </w:pPr>
      <w:r>
        <w:rPr>
          <w:rFonts w:hint="eastAsia" w:ascii="方正仿宋_GBK" w:hAnsi="方正仿宋_GBK" w:eastAsia="方正仿宋_GBK" w:cs="方正仿宋_GBK"/>
          <w:kern w:val="2"/>
          <w:sz w:val="32"/>
          <w:szCs w:val="24"/>
          <w:lang w:val="en-US" w:eastAsia="zh-CN" w:bidi="ar-SA"/>
        </w:rPr>
        <w:t xml:space="preserve">        9.信用承诺书</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textAlignment w:val="auto"/>
        <w:rPr>
          <w:rFonts w:hint="default" w:ascii="方正仿宋_GBK" w:hAnsi="方正仿宋_GBK" w:eastAsia="方正仿宋_GBK" w:cs="方正仿宋_GBK"/>
          <w:kern w:val="2"/>
          <w:sz w:val="32"/>
          <w:szCs w:val="24"/>
          <w:lang w:val="en-US" w:eastAsia="zh-CN" w:bidi="ar-SA"/>
        </w:rPr>
      </w:pP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jc w:val="right"/>
        <w:textAlignment w:val="auto"/>
        <w:rPr>
          <w:rFonts w:hint="eastAsia" w:ascii="方正仿宋_GBK" w:hAnsi="方正仿宋_GBK" w:eastAsia="方正仿宋_GBK" w:cs="方正仿宋_GBK"/>
          <w:kern w:val="2"/>
          <w:sz w:val="32"/>
          <w:szCs w:val="24"/>
          <w:lang w:val="en-US" w:eastAsia="zh-CN" w:bidi="ar-SA"/>
        </w:rPr>
      </w:pPr>
      <w:r>
        <w:rPr>
          <w:rFonts w:hint="eastAsia" w:ascii="方正仿宋_GBK" w:hAnsi="方正仿宋_GBK" w:eastAsia="方正仿宋_GBK" w:cs="方正仿宋_GBK"/>
          <w:kern w:val="2"/>
          <w:sz w:val="32"/>
          <w:szCs w:val="24"/>
          <w:lang w:val="en-US" w:eastAsia="zh-CN" w:bidi="ar-SA"/>
        </w:rPr>
        <w:t>长春市工业和信息化局</w:t>
      </w:r>
    </w:p>
    <w:p>
      <w:pPr>
        <w:pStyle w:val="2"/>
        <w:keepNext w:val="0"/>
        <w:keepLines w:val="0"/>
        <w:pageBreakBefore w:val="0"/>
        <w:widowControl w:val="0"/>
        <w:kinsoku/>
        <w:wordWrap/>
        <w:overflowPunct/>
        <w:topLinePunct w:val="0"/>
        <w:autoSpaceDE/>
        <w:autoSpaceDN/>
        <w:bidi w:val="0"/>
        <w:spacing w:after="0" w:afterLines="0" w:line="560" w:lineRule="exact"/>
        <w:ind w:firstLine="640" w:firstLineChars="200"/>
        <w:jc w:val="right"/>
        <w:textAlignment w:val="auto"/>
        <w:rPr>
          <w:rFonts w:hint="default"/>
          <w:lang w:val="en-US" w:eastAsia="zh-CN"/>
        </w:rPr>
      </w:pPr>
      <w:r>
        <w:rPr>
          <w:rFonts w:hint="eastAsia" w:ascii="方正仿宋_GBK" w:hAnsi="方正仿宋_GBK" w:eastAsia="方正仿宋_GBK" w:cs="方正仿宋_GBK"/>
          <w:kern w:val="2"/>
          <w:sz w:val="32"/>
          <w:szCs w:val="24"/>
          <w:lang w:val="en-US" w:eastAsia="zh-CN" w:bidi="ar-SA"/>
        </w:rPr>
        <w:t>2023年3月1日</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方正仿宋_GBK">
    <w:panose1 w:val="02000000000000000000"/>
    <w:charset w:val="86"/>
    <w:family w:val="script"/>
    <w:pitch w:val="default"/>
    <w:sig w:usb0="00000001" w:usb1="08000000" w:usb2="00000000" w:usb3="00000000" w:csb0="00040000" w:csb1="00000000"/>
  </w:font>
  <w:font w:name="方正黑体_GBK">
    <w:panose1 w:val="02000000000000000000"/>
    <w:charset w:val="86"/>
    <w:family w:val="script"/>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lYjA0NDNlNDZjYWM0ODYzZmM5NmFmZDE0ZjA4MDcifQ=="/>
  </w:docVars>
  <w:rsids>
    <w:rsidRoot w:val="22F60B44"/>
    <w:rsid w:val="00D5158C"/>
    <w:rsid w:val="012C1896"/>
    <w:rsid w:val="01396E1E"/>
    <w:rsid w:val="01431A4A"/>
    <w:rsid w:val="018D0F17"/>
    <w:rsid w:val="03F54E57"/>
    <w:rsid w:val="061113E5"/>
    <w:rsid w:val="069A3EBB"/>
    <w:rsid w:val="06A66D03"/>
    <w:rsid w:val="0717375D"/>
    <w:rsid w:val="07456CFC"/>
    <w:rsid w:val="07CD4764"/>
    <w:rsid w:val="093700E7"/>
    <w:rsid w:val="09526CCE"/>
    <w:rsid w:val="0A4925E1"/>
    <w:rsid w:val="0A636CB9"/>
    <w:rsid w:val="0B7F0168"/>
    <w:rsid w:val="0C1110C3"/>
    <w:rsid w:val="0C675B8E"/>
    <w:rsid w:val="0E484B44"/>
    <w:rsid w:val="0F78D140"/>
    <w:rsid w:val="10156CA8"/>
    <w:rsid w:val="107F4121"/>
    <w:rsid w:val="10967DE9"/>
    <w:rsid w:val="11B45CA6"/>
    <w:rsid w:val="12E56E05"/>
    <w:rsid w:val="13B79B49"/>
    <w:rsid w:val="15713BE2"/>
    <w:rsid w:val="16881768"/>
    <w:rsid w:val="169A5E04"/>
    <w:rsid w:val="170F3367"/>
    <w:rsid w:val="17984446"/>
    <w:rsid w:val="17E7717C"/>
    <w:rsid w:val="17EE4066"/>
    <w:rsid w:val="18131D1F"/>
    <w:rsid w:val="18431105"/>
    <w:rsid w:val="18DC4807"/>
    <w:rsid w:val="19520625"/>
    <w:rsid w:val="1AD65C01"/>
    <w:rsid w:val="1B1A1616"/>
    <w:rsid w:val="1CB22D3B"/>
    <w:rsid w:val="1D0E51AB"/>
    <w:rsid w:val="1D994A74"/>
    <w:rsid w:val="1EA026C9"/>
    <w:rsid w:val="1F775597"/>
    <w:rsid w:val="1FB042F7"/>
    <w:rsid w:val="20CC33B3"/>
    <w:rsid w:val="221C5C74"/>
    <w:rsid w:val="226219DE"/>
    <w:rsid w:val="22F60B44"/>
    <w:rsid w:val="23F724F4"/>
    <w:rsid w:val="25535E50"/>
    <w:rsid w:val="26151358"/>
    <w:rsid w:val="267C14B4"/>
    <w:rsid w:val="26802C75"/>
    <w:rsid w:val="28173165"/>
    <w:rsid w:val="28EB5302"/>
    <w:rsid w:val="2A7E3970"/>
    <w:rsid w:val="2ACB0CEE"/>
    <w:rsid w:val="2C9A25B7"/>
    <w:rsid w:val="2CF7C459"/>
    <w:rsid w:val="2DEF7F61"/>
    <w:rsid w:val="2E163EBF"/>
    <w:rsid w:val="2E5C5D76"/>
    <w:rsid w:val="2E8A6FE2"/>
    <w:rsid w:val="2F087CAC"/>
    <w:rsid w:val="2F71C147"/>
    <w:rsid w:val="2FF58B3D"/>
    <w:rsid w:val="32FE21D6"/>
    <w:rsid w:val="33FF69DF"/>
    <w:rsid w:val="348002E4"/>
    <w:rsid w:val="34AA0667"/>
    <w:rsid w:val="34C93A39"/>
    <w:rsid w:val="34FD3E30"/>
    <w:rsid w:val="35101668"/>
    <w:rsid w:val="353D045E"/>
    <w:rsid w:val="35683252"/>
    <w:rsid w:val="35D50476"/>
    <w:rsid w:val="361F12BA"/>
    <w:rsid w:val="36FF3742"/>
    <w:rsid w:val="37FBDEE8"/>
    <w:rsid w:val="38D46E50"/>
    <w:rsid w:val="39C32214"/>
    <w:rsid w:val="39C944DB"/>
    <w:rsid w:val="39D4535A"/>
    <w:rsid w:val="39DE091F"/>
    <w:rsid w:val="3A95066C"/>
    <w:rsid w:val="3AB72586"/>
    <w:rsid w:val="3AC84793"/>
    <w:rsid w:val="3BF4190D"/>
    <w:rsid w:val="3CF439AF"/>
    <w:rsid w:val="3CF61143"/>
    <w:rsid w:val="3D9F4166"/>
    <w:rsid w:val="3DDF42CD"/>
    <w:rsid w:val="3E7E5894"/>
    <w:rsid w:val="401A561C"/>
    <w:rsid w:val="4034372C"/>
    <w:rsid w:val="4151103E"/>
    <w:rsid w:val="41C537DA"/>
    <w:rsid w:val="44913E48"/>
    <w:rsid w:val="45FED345"/>
    <w:rsid w:val="46E93AC7"/>
    <w:rsid w:val="47CD163B"/>
    <w:rsid w:val="4800556C"/>
    <w:rsid w:val="48052B82"/>
    <w:rsid w:val="4A516051"/>
    <w:rsid w:val="4B7C7600"/>
    <w:rsid w:val="4BBA6677"/>
    <w:rsid w:val="4C6D519A"/>
    <w:rsid w:val="4D0E7126"/>
    <w:rsid w:val="4D2E0486"/>
    <w:rsid w:val="4E5263F6"/>
    <w:rsid w:val="4F0A6CD0"/>
    <w:rsid w:val="4FFEA581"/>
    <w:rsid w:val="502E6463"/>
    <w:rsid w:val="51A927D1"/>
    <w:rsid w:val="521265C8"/>
    <w:rsid w:val="546D21DB"/>
    <w:rsid w:val="554A438F"/>
    <w:rsid w:val="557B7373"/>
    <w:rsid w:val="561F5757"/>
    <w:rsid w:val="56674A08"/>
    <w:rsid w:val="56BC2FA6"/>
    <w:rsid w:val="57161D4B"/>
    <w:rsid w:val="5717642E"/>
    <w:rsid w:val="573A7AE2"/>
    <w:rsid w:val="579730CB"/>
    <w:rsid w:val="57BCA6A2"/>
    <w:rsid w:val="59411541"/>
    <w:rsid w:val="5943350B"/>
    <w:rsid w:val="596C11F9"/>
    <w:rsid w:val="5A5D758C"/>
    <w:rsid w:val="5A955FE8"/>
    <w:rsid w:val="5ABA15AB"/>
    <w:rsid w:val="5B37849C"/>
    <w:rsid w:val="5B93792A"/>
    <w:rsid w:val="5BAD110F"/>
    <w:rsid w:val="5CD73043"/>
    <w:rsid w:val="5D34266A"/>
    <w:rsid w:val="5E3E0745"/>
    <w:rsid w:val="5FAA4C00"/>
    <w:rsid w:val="5FBF7DD7"/>
    <w:rsid w:val="5FD64A88"/>
    <w:rsid w:val="5FFF35F2"/>
    <w:rsid w:val="60FC48F5"/>
    <w:rsid w:val="611A7247"/>
    <w:rsid w:val="613100ED"/>
    <w:rsid w:val="61C947C9"/>
    <w:rsid w:val="62145A44"/>
    <w:rsid w:val="622814F0"/>
    <w:rsid w:val="65D50276"/>
    <w:rsid w:val="66246472"/>
    <w:rsid w:val="66E300DB"/>
    <w:rsid w:val="670342D9"/>
    <w:rsid w:val="67E91721"/>
    <w:rsid w:val="696A4AE4"/>
    <w:rsid w:val="6A154A4F"/>
    <w:rsid w:val="6B266A3E"/>
    <w:rsid w:val="6C781774"/>
    <w:rsid w:val="6CE10C19"/>
    <w:rsid w:val="6D282CEC"/>
    <w:rsid w:val="6DA32372"/>
    <w:rsid w:val="6DBFDE7D"/>
    <w:rsid w:val="6DFE36BC"/>
    <w:rsid w:val="6E180934"/>
    <w:rsid w:val="6E641B01"/>
    <w:rsid w:val="6EFF724B"/>
    <w:rsid w:val="6F5778B8"/>
    <w:rsid w:val="6F6D70DC"/>
    <w:rsid w:val="6F6FFEB3"/>
    <w:rsid w:val="6F885CC3"/>
    <w:rsid w:val="6FA7B6C9"/>
    <w:rsid w:val="6FB743F4"/>
    <w:rsid w:val="6FCF4D48"/>
    <w:rsid w:val="6FE3114C"/>
    <w:rsid w:val="6FFA0733"/>
    <w:rsid w:val="708E730A"/>
    <w:rsid w:val="70DA254F"/>
    <w:rsid w:val="70DF6A84"/>
    <w:rsid w:val="73AF381F"/>
    <w:rsid w:val="73B57A63"/>
    <w:rsid w:val="7533222E"/>
    <w:rsid w:val="76F679B7"/>
    <w:rsid w:val="777E99BE"/>
    <w:rsid w:val="792B466D"/>
    <w:rsid w:val="79E83A36"/>
    <w:rsid w:val="79F67B3E"/>
    <w:rsid w:val="7A5B64AE"/>
    <w:rsid w:val="7A7713DE"/>
    <w:rsid w:val="7ABB519F"/>
    <w:rsid w:val="7AC53E94"/>
    <w:rsid w:val="7B3FE44A"/>
    <w:rsid w:val="7BFC15CB"/>
    <w:rsid w:val="7BFDD7CD"/>
    <w:rsid w:val="7CF14EA8"/>
    <w:rsid w:val="7D756FF9"/>
    <w:rsid w:val="7D7D673C"/>
    <w:rsid w:val="7DFFAABA"/>
    <w:rsid w:val="7EBB8A8B"/>
    <w:rsid w:val="7ED92098"/>
    <w:rsid w:val="7EF2CF5C"/>
    <w:rsid w:val="7F4BB4E1"/>
    <w:rsid w:val="7F9E67F5"/>
    <w:rsid w:val="7FEF436A"/>
    <w:rsid w:val="7FF5A86B"/>
    <w:rsid w:val="8FE37A91"/>
    <w:rsid w:val="97FD95C8"/>
    <w:rsid w:val="9DFF4656"/>
    <w:rsid w:val="A58FCBB4"/>
    <w:rsid w:val="A5CD47FB"/>
    <w:rsid w:val="A7F38EE3"/>
    <w:rsid w:val="A9FFF6F8"/>
    <w:rsid w:val="AFBA5E65"/>
    <w:rsid w:val="B73F3E1F"/>
    <w:rsid w:val="B7736BB2"/>
    <w:rsid w:val="B9DD4B82"/>
    <w:rsid w:val="BBAE8445"/>
    <w:rsid w:val="BD7BC971"/>
    <w:rsid w:val="BE3F629B"/>
    <w:rsid w:val="C6FF7816"/>
    <w:rsid w:val="C77BB092"/>
    <w:rsid w:val="C97FA7FD"/>
    <w:rsid w:val="DDBC254D"/>
    <w:rsid w:val="DF37A4B3"/>
    <w:rsid w:val="DFAE7EE0"/>
    <w:rsid w:val="DFF7BDFC"/>
    <w:rsid w:val="E2F65D0A"/>
    <w:rsid w:val="E6E5E5DE"/>
    <w:rsid w:val="EBBFFC6D"/>
    <w:rsid w:val="EFB7C473"/>
    <w:rsid w:val="EFBCA515"/>
    <w:rsid w:val="EFE5A4EA"/>
    <w:rsid w:val="EFF59FAF"/>
    <w:rsid w:val="EFFB9E03"/>
    <w:rsid w:val="EFFF188E"/>
    <w:rsid w:val="F3D29771"/>
    <w:rsid w:val="F5EFAC9C"/>
    <w:rsid w:val="F7FDA877"/>
    <w:rsid w:val="FA73C8BB"/>
    <w:rsid w:val="FBAA8BE3"/>
    <w:rsid w:val="FD3FFA0B"/>
    <w:rsid w:val="FD7A55EF"/>
    <w:rsid w:val="FDFFCF47"/>
    <w:rsid w:val="FE5FEDD3"/>
    <w:rsid w:val="FEBF195F"/>
    <w:rsid w:val="FF3DE741"/>
    <w:rsid w:val="FF4FF24F"/>
    <w:rsid w:val="FFDF2251"/>
    <w:rsid w:val="FFEB6D9F"/>
    <w:rsid w:val="FFEF6FB2"/>
    <w:rsid w:val="FFF7EF67"/>
    <w:rsid w:val="FFFFD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1540</Words>
  <Characters>1810</Characters>
  <Lines>0</Lines>
  <Paragraphs>0</Paragraphs>
  <TotalTime>20</TotalTime>
  <ScaleCrop>false</ScaleCrop>
  <LinksUpToDate>false</LinksUpToDate>
  <CharactersWithSpaces>1814</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2022-06-22T20:19:00Z</dcterms:created>
  <dc:creator>小威v</dc:creator>
  <cp:lastModifiedBy>inspur</cp:lastModifiedBy>
  <dcterms:modified xsi:type="dcterms:W3CDTF">2023-03-01T11:35:39Z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EECC98854EA343A9AFF8169AB8D069F1</vt:lpwstr>
  </property>
</Properties>
</file>