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1446" w:firstLineChars="400"/>
        <w:jc w:val="both"/>
        <w:textAlignment w:val="auto"/>
        <w:rPr>
          <w:rFonts w:hint="eastAsia"/>
          <w:b/>
          <w:color w:val="3D3D3D"/>
          <w:sz w:val="36"/>
          <w:szCs w:val="36"/>
        </w:rPr>
      </w:pPr>
      <w:r>
        <w:rPr>
          <w:rFonts w:hint="eastAsia"/>
          <w:b/>
          <w:color w:val="3D3D3D"/>
          <w:sz w:val="36"/>
          <w:szCs w:val="36"/>
          <w:lang w:eastAsia="zh-CN"/>
        </w:rPr>
        <w:t>临河</w:t>
      </w:r>
      <w:r>
        <w:rPr>
          <w:rFonts w:hint="eastAsia"/>
          <w:b/>
          <w:color w:val="3D3D3D"/>
          <w:sz w:val="36"/>
          <w:szCs w:val="36"/>
        </w:rPr>
        <w:t>街道</w:t>
      </w:r>
      <w:r>
        <w:rPr>
          <w:rFonts w:hint="eastAsia"/>
          <w:b/>
          <w:color w:val="3D3D3D"/>
          <w:sz w:val="36"/>
          <w:szCs w:val="36"/>
          <w:lang w:val="en-US" w:eastAsia="zh-CN"/>
        </w:rPr>
        <w:t>2019年</w:t>
      </w:r>
      <w:r>
        <w:rPr>
          <w:rFonts w:hint="eastAsia"/>
          <w:b/>
          <w:color w:val="3D3D3D"/>
          <w:sz w:val="36"/>
          <w:szCs w:val="36"/>
        </w:rPr>
        <w:t>政府信息公开工作报告</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本年度报告由长春经济技术开发区</w:t>
      </w:r>
      <w:r>
        <w:rPr>
          <w:rFonts w:hint="eastAsia" w:ascii="仿宋_GB2312" w:eastAsia="仿宋_GB2312"/>
          <w:sz w:val="32"/>
          <w:szCs w:val="32"/>
          <w:lang w:eastAsia="zh-CN"/>
        </w:rPr>
        <w:t>临河</w:t>
      </w:r>
      <w:r>
        <w:rPr>
          <w:rFonts w:hint="eastAsia" w:ascii="仿宋_GB2312" w:eastAsia="仿宋_GB2312"/>
          <w:sz w:val="32"/>
          <w:szCs w:val="32"/>
        </w:rPr>
        <w:t>街道依据《中华人民共和国政府信息公开条例》（下称“《条例》”）,编制而成。全文由总体情况、主动公开政府信息情况、收到和处理政府信息公开申请情况、政府信息公开行政复议、行政诉讼情况、存在的主要问题及改进情况、其他需要报告的事项六部分组成。本报告中所列数据统计期限自2019年1月1日至2019年12月31日截止。本报告的电子版可在长春经济技术开发区门户网站（www.cetdz.gov.cn）下载。</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0" w:firstLineChars="300"/>
        <w:textAlignment w:val="auto"/>
        <w:rPr>
          <w:rFonts w:hint="eastAsia" w:ascii="黑体" w:hAnsi="黑体" w:eastAsia="黑体"/>
          <w:sz w:val="32"/>
          <w:szCs w:val="32"/>
        </w:rPr>
      </w:pPr>
      <w:r>
        <w:rPr>
          <w:rFonts w:hint="eastAsia"/>
          <w:lang w:val="en-US" w:eastAsia="zh-CN"/>
        </w:rPr>
        <w:t xml:space="preserve"> </w:t>
      </w:r>
      <w:r>
        <w:rPr>
          <w:rFonts w:hint="eastAsia" w:ascii="黑体" w:hAnsi="黑体" w:eastAsia="黑体"/>
          <w:sz w:val="32"/>
          <w:szCs w:val="32"/>
          <w:lang w:eastAsia="zh-CN"/>
        </w:rPr>
        <w:t>一、</w:t>
      </w:r>
      <w:r>
        <w:rPr>
          <w:rFonts w:hint="eastAsia" w:ascii="黑体" w:hAnsi="黑体" w:eastAsia="黑体"/>
          <w:sz w:val="32"/>
          <w:szCs w:val="32"/>
        </w:rPr>
        <w:t>总体情况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按照省、市委关于全面推进政务公开的部署要求，进一步推动政务公开工作的健康发展，提升政策咨询水平，临河街道始终把政务公开工作作为执政为民的重要举措和打造诚信政府、阳光政府的重要平台，坚持“以公开为常态、不公开为例外”，不断完善机制，强化措施，优化平台，狠抓落实，政务公开工作水平得到明显提升。现将工作情况汇报如下：</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各科室、社区</w:t>
      </w:r>
      <w:r>
        <w:rPr>
          <w:rFonts w:hint="eastAsia" w:ascii="仿宋" w:hAnsi="仿宋" w:eastAsia="仿宋" w:cs="仿宋"/>
          <w:b w:val="0"/>
          <w:bCs w:val="0"/>
          <w:kern w:val="2"/>
          <w:sz w:val="32"/>
          <w:szCs w:val="32"/>
          <w:lang w:val="en-US" w:eastAsia="zh-CN" w:bidi="ar-SA"/>
        </w:rPr>
        <w:t>明确责任、强化落实，</w:t>
      </w:r>
      <w:r>
        <w:rPr>
          <w:rFonts w:hint="eastAsia" w:ascii="仿宋" w:hAnsi="仿宋" w:eastAsia="仿宋" w:cs="仿宋"/>
          <w:kern w:val="2"/>
          <w:sz w:val="32"/>
          <w:szCs w:val="32"/>
          <w:lang w:val="en-US" w:eastAsia="zh-CN" w:bidi="ar-SA"/>
        </w:rPr>
        <w:t>成立以负责人为领导的工作组，切实推行政务公开工作有效落实。并结合自身实际情况，不断完善工作措施，促使政务</w:t>
      </w:r>
      <w:r>
        <w:rPr>
          <w:rFonts w:hint="eastAsia" w:ascii="仿宋" w:hAnsi="仿宋" w:eastAsia="仿宋" w:cs="仿宋"/>
          <w:b w:val="0"/>
          <w:bCs w:val="0"/>
          <w:kern w:val="2"/>
          <w:sz w:val="32"/>
          <w:szCs w:val="32"/>
          <w:lang w:val="en-US" w:eastAsia="zh-CN" w:bidi="ar-SA"/>
        </w:rPr>
        <w:t>公开内容、公开形式</w:t>
      </w:r>
      <w:r>
        <w:rPr>
          <w:rFonts w:hint="eastAsia" w:ascii="仿宋" w:hAnsi="仿宋" w:eastAsia="仿宋" w:cs="仿宋"/>
          <w:kern w:val="2"/>
          <w:sz w:val="32"/>
          <w:szCs w:val="32"/>
          <w:lang w:val="en-US" w:eastAsia="zh-CN" w:bidi="ar-SA"/>
        </w:rPr>
        <w:t>逐步走上规范化制度化。街道、社区在群众往来频繁，人员相对集中的区域设置公开栏、意见箱，以电视、LED显示屏、张贴公告、通知等形式，对计划生育、低保人员信息、安全生产应急预案、财政预决算等涉及民生领域的重要内容进行及时公示，接受群公众监督与意见。</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40" w:afterAutospacing="0" w:line="240" w:lineRule="auto"/>
        <w:ind w:left="420" w:leftChars="0" w:right="0" w:rightChars="0"/>
        <w:jc w:val="both"/>
        <w:textAlignment w:val="auto"/>
        <w:rPr>
          <w:rFonts w:hint="eastAsia" w:ascii="宋体" w:hAnsi="宋体" w:eastAsia="宋体" w:cs="宋体"/>
          <w:b/>
          <w:i w:val="0"/>
          <w:caps w:val="0"/>
          <w:color w:val="333333"/>
          <w:spacing w:val="0"/>
          <w:sz w:val="32"/>
          <w:szCs w:val="32"/>
          <w:shd w:val="clear" w:color="auto" w:fill="FFFFFF"/>
        </w:rPr>
      </w:pPr>
      <w:r>
        <w:rPr>
          <w:rFonts w:hint="eastAsia" w:ascii="宋体" w:hAnsi="宋体" w:eastAsia="宋体" w:cs="宋体"/>
          <w:b/>
          <w:i w:val="0"/>
          <w:caps w:val="0"/>
          <w:color w:val="333333"/>
          <w:spacing w:val="0"/>
          <w:sz w:val="32"/>
          <w:szCs w:val="32"/>
          <w:shd w:val="clear" w:color="auto" w:fill="FFFFFF"/>
        </w:rPr>
        <w:t>主动公开政府信息情况</w:t>
      </w:r>
    </w:p>
    <w:tbl>
      <w:tblPr>
        <w:tblStyle w:val="3"/>
        <w:tblW w:w="8140" w:type="dxa"/>
        <w:jc w:val="center"/>
        <w:tblLayout w:type="autofit"/>
        <w:tblCellMar>
          <w:top w:w="0" w:type="dxa"/>
          <w:left w:w="0" w:type="dxa"/>
          <w:bottom w:w="0" w:type="dxa"/>
          <w:right w:w="0" w:type="dxa"/>
        </w:tblCellMar>
      </w:tblPr>
      <w:tblGrid>
        <w:gridCol w:w="3113"/>
        <w:gridCol w:w="1875"/>
        <w:gridCol w:w="6"/>
        <w:gridCol w:w="1265"/>
        <w:gridCol w:w="1881"/>
      </w:tblGrid>
      <w:tr>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Calibri" w:hAnsi="Calibri" w:eastAsia="宋体" w:cs="Times New Roman"/>
                <w:kern w:val="0"/>
                <w:sz w:val="20"/>
                <w:szCs w:val="20"/>
                <w:lang w:val="en-US" w:eastAsia="zh-CN" w:bidi="ar"/>
              </w:rPr>
              <w:t>制作数量</w:t>
            </w:r>
          </w:p>
        </w:tc>
        <w:tc>
          <w:tcPr>
            <w:tcW w:w="127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Calibri" w:hAnsi="Calibri" w:eastAsia="宋体" w:cs="Times New Roman"/>
                <w:kern w:val="0"/>
                <w:sz w:val="20"/>
                <w:szCs w:val="20"/>
                <w:lang w:val="en-US" w:eastAsia="zh-CN" w:bidi="ar"/>
              </w:rPr>
              <w:t>公开数量</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规章</w:t>
            </w:r>
          </w:p>
        </w:tc>
        <w:tc>
          <w:tcPr>
            <w:tcW w:w="187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　　</w:t>
            </w:r>
          </w:p>
        </w:tc>
        <w:tc>
          <w:tcPr>
            <w:tcW w:w="1271"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 </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　</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规范性文件</w:t>
            </w:r>
          </w:p>
        </w:tc>
        <w:tc>
          <w:tcPr>
            <w:tcW w:w="187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　　</w:t>
            </w:r>
          </w:p>
        </w:tc>
        <w:tc>
          <w:tcPr>
            <w:tcW w:w="1271"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 </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　</w:t>
            </w:r>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行政许可</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　</w:t>
            </w:r>
          </w:p>
        </w:tc>
        <w:tc>
          <w:tcPr>
            <w:tcW w:w="126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　</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　</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其他对外管理服务事项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 xml:space="preserve">    133</w:t>
            </w:r>
          </w:p>
        </w:tc>
        <w:tc>
          <w:tcPr>
            <w:tcW w:w="126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　</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 xml:space="preserve">    11696</w:t>
            </w:r>
          </w:p>
        </w:tc>
      </w:tr>
      <w:tr>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行政处罚</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　</w:t>
            </w:r>
          </w:p>
        </w:tc>
        <w:tc>
          <w:tcPr>
            <w:tcW w:w="126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　</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　</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行政强制</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　</w:t>
            </w:r>
          </w:p>
        </w:tc>
        <w:tc>
          <w:tcPr>
            <w:tcW w:w="126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　</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　</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上一年项目数量</w:t>
            </w:r>
          </w:p>
        </w:tc>
        <w:tc>
          <w:tcPr>
            <w:tcW w:w="3146"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行政事业性收费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　</w:t>
            </w:r>
          </w:p>
        </w:tc>
        <w:tc>
          <w:tcPr>
            <w:tcW w:w="3146" w:type="dxa"/>
            <w:gridSpan w:val="2"/>
            <w:tcBorders>
              <w:top w:val="nil"/>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 </w:t>
            </w:r>
          </w:p>
        </w:tc>
      </w:tr>
      <w:tr>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采购项目数量</w:t>
            </w:r>
          </w:p>
        </w:tc>
        <w:tc>
          <w:tcPr>
            <w:tcW w:w="3146"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政府集中采购</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　</w:t>
            </w:r>
          </w:p>
        </w:tc>
        <w:tc>
          <w:tcPr>
            <w:tcW w:w="3146" w:type="dxa"/>
            <w:gridSpan w:val="2"/>
            <w:tcBorders>
              <w:top w:val="nil"/>
              <w:left w:val="nil"/>
              <w:bottom w:val="single" w:color="auto" w:sz="8" w:space="0"/>
              <w:right w:val="single" w:color="000000" w:sz="8" w:space="0"/>
            </w:tcBorders>
            <w:noWrap/>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40" w:afterAutospacing="0" w:line="240" w:lineRule="auto"/>
        <w:ind w:right="0" w:firstLine="964" w:firstLineChars="300"/>
        <w:jc w:val="both"/>
        <w:textAlignment w:val="auto"/>
        <w:rPr>
          <w:rFonts w:hint="eastAsia" w:ascii="宋体" w:hAnsi="宋体" w:eastAsia="宋体" w:cs="宋体"/>
          <w:i w:val="0"/>
          <w:caps w:val="0"/>
          <w:color w:val="333333"/>
          <w:spacing w:val="0"/>
          <w:sz w:val="32"/>
          <w:szCs w:val="32"/>
        </w:rPr>
      </w:pPr>
      <w:bookmarkStart w:id="0" w:name="_GoBack"/>
      <w:bookmarkEnd w:id="0"/>
      <w:r>
        <w:rPr>
          <w:rFonts w:hint="eastAsia" w:ascii="宋体" w:hAnsi="宋体" w:eastAsia="宋体" w:cs="宋体"/>
          <w:b/>
          <w:i w:val="0"/>
          <w:caps w:val="0"/>
          <w:color w:val="333333"/>
          <w:spacing w:val="0"/>
          <w:sz w:val="32"/>
          <w:szCs w:val="32"/>
          <w:shd w:val="clear" w:color="auto" w:fill="FFFFFF"/>
        </w:rPr>
        <w:t>三、收到和处理政府信息公开申请情况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5592"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25"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自然人</w:t>
            </w:r>
          </w:p>
        </w:tc>
        <w:tc>
          <w:tcPr>
            <w:tcW w:w="4065"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法人或其他组织</w:t>
            </w:r>
          </w:p>
        </w:tc>
        <w:tc>
          <w:tcPr>
            <w:tcW w:w="702"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2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商业企业</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科研机构</w:t>
            </w:r>
          </w:p>
        </w:tc>
        <w:tc>
          <w:tcPr>
            <w:tcW w:w="82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社会公益组织</w:t>
            </w:r>
          </w:p>
        </w:tc>
        <w:tc>
          <w:tcPr>
            <w:tcW w:w="99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法律服务机构</w:t>
            </w:r>
          </w:p>
        </w:tc>
        <w:tc>
          <w:tcPr>
            <w:tcW w:w="72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其他</w:t>
            </w:r>
          </w:p>
        </w:tc>
        <w:tc>
          <w:tcPr>
            <w:tcW w:w="702"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三、本年度办理结果</w:t>
            </w:r>
          </w:p>
        </w:tc>
        <w:tc>
          <w:tcPr>
            <w:tcW w:w="2985"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（一）予以公开</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2985"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（二）部分公开（区分处理的，只计这一情形，不计其他情形）</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55"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（三）不予公开</w:t>
            </w: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1.属于国家秘密</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2.其他法律行政法规禁止公开</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3.危及“三安全一稳定”</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4.保护第三方合法权益</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5.属于三类内部事务信息</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6.属于四类过程性信息</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7.属于行政执法案卷</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8.属于行政查询事项</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55"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（四）无法提供</w:t>
            </w: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1.本机关不掌握相关政府信息</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2.没有现成信息需要另行制作</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3.补正后申请内容仍不明确</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55"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（五）不予处理</w:t>
            </w: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1.信访举报投诉类申请</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2.重复申请</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3.要求提供公开出版物</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4.无正当理由大量反复申请</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5.要求行政机关确认或重新出具已获取信息</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2985"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（六）其他处理</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2985"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（七）总计</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kern w:val="0"/>
                <w:sz w:val="20"/>
                <w:szCs w:val="20"/>
                <w:lang w:val="en-US" w:eastAsia="zh-CN" w:bidi="ar"/>
              </w:rPr>
              <w:t>四、结转下年度继续办理</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eastAsia="宋体"/>
                <w:sz w:val="24"/>
                <w:szCs w:val="24"/>
                <w:lang w:val="en-US" w:eastAsia="zh-CN"/>
              </w:rPr>
            </w:pPr>
            <w:r>
              <w:rPr>
                <w:rFonts w:hint="eastAsia" w:ascii="宋体" w:eastAsia="宋体"/>
                <w:sz w:val="24"/>
                <w:szCs w:val="24"/>
                <w:lang w:val="en-US" w:eastAsia="zh-CN"/>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shd w:val="clear" w:color="auto" w:fill="FFFFFF"/>
        </w:rPr>
        <w:t>四、政府信息公开行政复议、行政诉讼情况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caps w:val="0"/>
          <w:color w:val="333333"/>
          <w:spacing w:val="0"/>
          <w:sz w:val="24"/>
          <w:szCs w:val="24"/>
        </w:rPr>
      </w:pP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530"/>
        <w:gridCol w:w="680"/>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总计</w:t>
            </w:r>
          </w:p>
        </w:tc>
        <w:tc>
          <w:tcPr>
            <w:tcW w:w="2895"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未经复议直接起诉</w:t>
            </w:r>
          </w:p>
        </w:tc>
        <w:tc>
          <w:tcPr>
            <w:tcW w:w="3102"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尚未审结</w:t>
            </w:r>
          </w:p>
        </w:tc>
        <w:tc>
          <w:tcPr>
            <w:tcW w:w="53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总计</w:t>
            </w:r>
          </w:p>
        </w:tc>
        <w:tc>
          <w:tcPr>
            <w:tcW w:w="68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ascii="宋体"/>
                <w:sz w:val="24"/>
                <w:szCs w:val="24"/>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 </w:t>
            </w:r>
          </w:p>
        </w:tc>
        <w:tc>
          <w:tcPr>
            <w:tcW w:w="5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sz w:val="24"/>
                <w:szCs w:val="24"/>
                <w:lang w:val="en-US" w:eastAsia="zh-CN"/>
              </w:rPr>
              <w:t>0 </w:t>
            </w:r>
          </w:p>
        </w:tc>
        <w:tc>
          <w:tcPr>
            <w:tcW w:w="68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 </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 </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sz w:val="24"/>
                <w:szCs w:val="24"/>
                <w:lang w:val="en-US" w:eastAsia="zh-CN"/>
              </w:rPr>
            </w:pPr>
            <w:r>
              <w:rPr>
                <w:rFonts w:hint="eastAsia" w:ascii="宋体"/>
                <w:sz w:val="24"/>
                <w:szCs w:val="24"/>
                <w:lang w:val="en-US" w:eastAsia="zh-CN"/>
              </w:rPr>
              <w:t>0</w:t>
            </w:r>
          </w:p>
        </w:tc>
      </w:tr>
    </w:tbl>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40" w:afterAutospacing="0" w:line="240" w:lineRule="auto"/>
        <w:ind w:right="0" w:rightChars="0" w:firstLine="643" w:firstLineChars="200"/>
        <w:jc w:val="both"/>
        <w:textAlignment w:val="auto"/>
        <w:rPr>
          <w:rFonts w:hint="eastAsia" w:ascii="仿宋" w:hAnsi="仿宋" w:eastAsia="仿宋" w:cs="仿宋"/>
          <w:kern w:val="2"/>
          <w:sz w:val="32"/>
          <w:szCs w:val="32"/>
          <w:lang w:val="en-US" w:eastAsia="zh-CN" w:bidi="ar-SA"/>
        </w:rPr>
      </w:pPr>
      <w:r>
        <w:rPr>
          <w:rFonts w:hint="eastAsia" w:ascii="宋体" w:hAnsi="宋体" w:eastAsia="宋体" w:cs="宋体"/>
          <w:b/>
          <w:i w:val="0"/>
          <w:caps w:val="0"/>
          <w:color w:val="333333"/>
          <w:spacing w:val="0"/>
          <w:sz w:val="32"/>
          <w:szCs w:val="32"/>
          <w:shd w:val="clear" w:color="auto" w:fill="FFFFFF"/>
          <w:lang w:eastAsia="zh-CN"/>
        </w:rPr>
        <w:t>五、</w:t>
      </w:r>
      <w:r>
        <w:rPr>
          <w:rFonts w:hint="eastAsia" w:ascii="宋体" w:hAnsi="宋体" w:eastAsia="宋体" w:cs="宋体"/>
          <w:b/>
          <w:i w:val="0"/>
          <w:caps w:val="0"/>
          <w:color w:val="333333"/>
          <w:spacing w:val="0"/>
          <w:sz w:val="32"/>
          <w:szCs w:val="32"/>
          <w:shd w:val="clear" w:color="auto" w:fill="FFFFFF"/>
        </w:rPr>
        <w:t>存在的主要问题及改进情况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40" w:afterAutospacing="0" w:line="240" w:lineRule="auto"/>
        <w:ind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工作中存在的问题：部分栏目信息公开数目少，还不能完全满足居民需求；二是信息公开质量有待提高。改进措施：一是加强管理，提高信息公开质量，增加关键领域信息公开数量；二是加强交流和学习，通过培训、沟通等形式，提高管理人员专业素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eastAsia" w:cs="宋体"/>
          <w:i w:val="0"/>
          <w:caps w:val="0"/>
          <w:color w:val="333333"/>
          <w:spacing w:val="0"/>
          <w:sz w:val="32"/>
          <w:szCs w:val="32"/>
          <w:lang w:val="en-US" w:eastAsia="zh-CN"/>
        </w:rPr>
      </w:pPr>
      <w:r>
        <w:rPr>
          <w:rFonts w:hint="eastAsia" w:ascii="宋体" w:hAnsi="宋体" w:eastAsia="宋体" w:cs="宋体"/>
          <w:b/>
          <w:i w:val="0"/>
          <w:caps w:val="0"/>
          <w:color w:val="333333"/>
          <w:spacing w:val="0"/>
          <w:sz w:val="32"/>
          <w:szCs w:val="32"/>
          <w:shd w:val="clear" w:color="auto" w:fill="FFFFFF"/>
          <w:lang w:val="en-US" w:eastAsia="zh-CN"/>
        </w:rPr>
        <w:t>六、</w:t>
      </w:r>
      <w:r>
        <w:rPr>
          <w:rFonts w:hint="eastAsia" w:ascii="宋体" w:hAnsi="宋体" w:eastAsia="宋体" w:cs="宋体"/>
          <w:b/>
          <w:i w:val="0"/>
          <w:caps w:val="0"/>
          <w:color w:val="333333"/>
          <w:spacing w:val="0"/>
          <w:sz w:val="32"/>
          <w:szCs w:val="32"/>
          <w:shd w:val="clear" w:color="auto" w:fill="FFFFFF"/>
        </w:rPr>
        <w:t>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宋体" w:hAnsi="宋体" w:eastAsia="宋体" w:cs="宋体"/>
          <w:i w:val="0"/>
          <w:caps w:val="0"/>
          <w:color w:val="333333"/>
          <w:spacing w:val="0"/>
          <w:sz w:val="32"/>
          <w:szCs w:val="32"/>
          <w:lang w:val="en-US" w:eastAsia="zh-CN"/>
        </w:rPr>
      </w:pPr>
      <w:r>
        <w:rPr>
          <w:rFonts w:hint="eastAsia" w:cs="宋体"/>
          <w:i w:val="0"/>
          <w:caps w:val="0"/>
          <w:color w:val="333333"/>
          <w:spacing w:val="0"/>
          <w:sz w:val="32"/>
          <w:szCs w:val="32"/>
          <w:lang w:val="en-US" w:eastAsia="zh-CN"/>
        </w:rPr>
        <w:t>无</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黑体" w:hAnsi="黑体" w:eastAsia="黑体"/>
          <w:b/>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kern w:val="2"/>
          <w:sz w:val="32"/>
          <w:szCs w:val="32"/>
          <w:lang w:val="en-US" w:eastAsia="zh-CN" w:bidi="ar-SA"/>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40" w:afterAutospacing="0" w:line="240" w:lineRule="auto"/>
        <w:ind w:right="0" w:rightChars="0"/>
        <w:jc w:val="both"/>
        <w:textAlignment w:val="auto"/>
        <w:rPr>
          <w:rFonts w:hint="eastAsia" w:ascii="宋体" w:hAnsi="宋体" w:eastAsia="宋体" w:cs="宋体"/>
          <w:b/>
          <w:i w:val="0"/>
          <w:caps w:val="0"/>
          <w:color w:val="333333"/>
          <w:spacing w:val="0"/>
          <w:sz w:val="32"/>
          <w:szCs w:val="32"/>
          <w:shd w:val="clear" w:color="auto" w:fill="FFFFFF"/>
        </w:rPr>
      </w:pP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240" w:lineRule="auto"/>
        <w:ind w:leftChars="200"/>
        <w:textAlignment w:val="auto"/>
        <w:rPr>
          <w:rFonts w:hint="default" w:ascii="仿宋" w:hAnsi="仿宋" w:eastAsia="仿宋" w:cs="仿宋"/>
          <w:b/>
          <w:bCs/>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b/>
          <w:bCs/>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4E4D32"/>
    <w:multiLevelType w:val="singleLevel"/>
    <w:tmpl w:val="A54E4D3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B4AAF"/>
    <w:rsid w:val="12C813A7"/>
    <w:rsid w:val="21C12C0B"/>
    <w:rsid w:val="73081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800080"/>
      <w:u w:val="none"/>
    </w:rPr>
  </w:style>
  <w:style w:type="character" w:styleId="6">
    <w:name w:val="Emphasis"/>
    <w:basedOn w:val="4"/>
    <w:qFormat/>
    <w:uiPriority w:val="0"/>
  </w:style>
  <w:style w:type="character" w:styleId="7">
    <w:name w:val="Hyperlink"/>
    <w:basedOn w:val="4"/>
    <w:qFormat/>
    <w:uiPriority w:val="0"/>
    <w:rPr>
      <w:color w:val="0000FF"/>
      <w:u w:val="none"/>
    </w:rPr>
  </w:style>
  <w:style w:type="character" w:customStyle="1" w:styleId="8">
    <w:name w:val="on2"/>
    <w:basedOn w:val="4"/>
    <w:uiPriority w:val="0"/>
    <w:rPr>
      <w:color w:val="0091E4"/>
      <w:shd w:val="clear" w:fill="FFFFFF"/>
    </w:rPr>
  </w:style>
  <w:style w:type="character" w:customStyle="1" w:styleId="9">
    <w:name w:val="on3"/>
    <w:basedOn w:val="4"/>
    <w:uiPriority w:val="0"/>
    <w:rPr>
      <w:color w:val="0091E4"/>
      <w:shd w:val="clear" w:fill="FFFFFF"/>
    </w:rPr>
  </w:style>
  <w:style w:type="character" w:customStyle="1" w:styleId="10">
    <w:name w:val="on4"/>
    <w:basedOn w:val="4"/>
    <w:uiPriority w:val="0"/>
    <w:rPr>
      <w:color w:val="0091E4"/>
      <w:shd w:val="clear" w:fill="FFFFFF"/>
    </w:rPr>
  </w:style>
  <w:style w:type="character" w:customStyle="1" w:styleId="11">
    <w:name w:val="on5"/>
    <w:basedOn w:val="4"/>
    <w:uiPriority w:val="0"/>
    <w:rPr>
      <w:color w:val="FFFFFF"/>
      <w:shd w:val="clear" w:fill="0C96E5"/>
    </w:rPr>
  </w:style>
  <w:style w:type="character" w:customStyle="1" w:styleId="12">
    <w:name w:val="on6"/>
    <w:basedOn w:val="4"/>
    <w:uiPriority w:val="0"/>
  </w:style>
  <w:style w:type="character" w:customStyle="1" w:styleId="13">
    <w:name w:val="l2"/>
    <w:basedOn w:val="4"/>
    <w:uiPriority w:val="0"/>
    <w:rPr>
      <w:color w:va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2019-12-18T06:06:00Z</dcterms:created>
  <dc:creator>Administrator</dc:creator>
  <cp:lastModifiedBy>赵琦</cp:lastModifiedBy>
  <cp:lastPrinted>2019-12-18T06:58:00Z</cp:lastPrinted>
  <dcterms:modified xsi:type="dcterms:W3CDTF">2020-02-18T02:45:46Z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