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tabs>
          <w:tab w:val="left" w:pos="0"/>
          <w:tab w:val="left" w:pos="210"/>
        </w:tabs>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r>
        <w:rPr>
          <w:rFonts w:hint="default" w:ascii="Times New Roman" w:hAnsi="Times New Roman" w:eastAsia="宋体" w:cs="Times New Roman"/>
          <w:color w:val="000000" w:themeColor="text1"/>
          <w:kern w:val="2"/>
          <w:sz w:val="21"/>
          <w:szCs w:val="24"/>
          <w:lang w:val="en-US" w:eastAsia="zh-CN" w:bidi="ar"/>
          <w14:textFill>
            <w14:solidFill>
              <w14:schemeClr w14:val="tx1"/>
            </w14:solidFill>
          </w14:textFill>
        </w:rPr>
        <w:pict>
          <v:shape id="艺术字 18" o:spid="_x0000_s1030" o:spt="136" type="#_x0000_t136" style="position:absolute;left:0pt;margin-left:3.7pt;margin-top:5.5pt;height:51pt;width:354.35pt;z-index:251663360;mso-width-relative:page;mso-height-relative:page;" fillcolor="#FF0000" filled="t" stroked="t" coordsize="21600,21600" adj="10800">
            <v:path/>
            <v:fill on="t" color2="#FFFFFF" focussize="0,0"/>
            <v:stroke color="#FF0000"/>
            <v:imagedata o:title=""/>
            <o:lock v:ext="edit" aspectratio="f"/>
            <v:textpath on="t" fitpath="t" trim="t" xscale="f" string="吉林省人力资源和社会保障厅&#10;" style="font-family:方正小标宋简体;font-size:36pt;v-text-align:center;v-text-spacing:78643f;"/>
          </v:shape>
        </w:pict>
      </w:r>
      <w:r>
        <w:rPr>
          <w:rFonts w:hint="default" w:ascii="Times New Roman" w:hAnsi="Times New Roman" w:eastAsia="方正小标宋简体" w:cs="Times New Roman"/>
          <w:color w:val="000000" w:themeColor="text1"/>
          <w:kern w:val="2"/>
          <w:sz w:val="44"/>
          <w:szCs w:val="44"/>
          <w:lang w:val="en-US" w:eastAsia="zh-CN" w:bidi="ar"/>
          <w14:textFill>
            <w14:solidFill>
              <w14:schemeClr w14:val="tx1"/>
            </w14:solidFill>
          </w14:textFill>
        </w:rPr>
        <w:t>　</w:t>
      </w: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r>
        <w:rPr>
          <w:rFonts w:hint="default" w:ascii="Times New Roman" w:hAnsi="Times New Roman" w:eastAsia="宋体" w:cs="Times New Roman"/>
          <w:color w:val="000000" w:themeColor="text1"/>
          <w:kern w:val="2"/>
          <w:sz w:val="21"/>
          <w:szCs w:val="24"/>
          <w:lang w:val="en-US" w:eastAsia="zh-CN" w:bidi="ar"/>
          <w14:textFill>
            <w14:solidFill>
              <w14:schemeClr w14:val="tx1"/>
            </w14:solidFill>
          </w14:textFill>
        </w:rPr>
        <w:pict>
          <v:shape id="艺术字 19" o:spid="_x0000_s1031" o:spt="136" type="#_x0000_t136" style="position:absolute;left:0pt;margin-left:378.65pt;margin-top:9.3pt;height:68.25pt;width:73.15pt;mso-wrap-distance-left:9pt;mso-wrap-distance-right:9pt;z-index:-251662336;mso-width-relative:page;mso-height-relative:page;" fillcolor="#FF0000" filled="t" stroked="t" coordsize="21600,21600" wrapcoords="3443 0 3544 260 3538 262 3413 264 2896 4807 2823 5375 306 5377 536 5995 2753 5997 3043 6647 3044 6654 2785 6715 2819 7422 2863 8115 2917 8794 2980 9459 3054 10111 3137 10749 3231 11373 3334 11983 3447 12579 3570 13162 3703 13731 3845 14286 3998 14827 4161 15355 4333 15869 4147 16366 3951 16843 3748 17300 3535 17737 3314 18154 3084 18551 2845 18928 2598 19285 2342 19622 2077 19940 1804 20237 1522 20514 1231 20771 931 21009 623 21226 298 21600 314 21600 554 21535 8456 21533 8513 21335 8566 21012 13718 21010 13851 21009 18088 21007 18295 20883 18428 20718 18558 20486 18685 20189 18675 19638 18647 18866 18647 16662 18647 13224 21571 13136 21599 12871 21492 12596 21283 12210 20974 11714 20487 10932 18655 10930 18655 7584 21101 7582 21187 7383 21127 7064 21051 6876 20949 6667 20823 6435 20495 5906 19950 5289 18655 5287 18647 1763 18810 1520 18915 1322 18915 969 18110 528 17793 396 4239 394 4021 251 3842 155 3652 71 3459 0 3443 0">
            <v:path/>
            <v:fill on="t" focussize="0,0"/>
            <v:stroke color="#FF0000"/>
            <v:imagedata o:title=""/>
            <o:lock v:ext="edit"/>
            <v:textpath on="t" fitpath="t" trim="t" xscale="f" string="文件" style="font-family:方正小标宋简体;font-size:36pt;v-text-align:center;v-text-spacing:78650f;"/>
            <w10:wrap type="tight"/>
          </v:shape>
        </w:pict>
      </w: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r>
        <w:rPr>
          <w:rFonts w:hint="default" w:ascii="Times New Roman" w:hAnsi="Times New Roman" w:eastAsia="宋体" w:cs="Times New Roman"/>
          <w:color w:val="000000" w:themeColor="text1"/>
          <w:kern w:val="2"/>
          <w:sz w:val="21"/>
          <w:szCs w:val="24"/>
          <w:lang w:val="en-US" w:eastAsia="zh-CN" w:bidi="ar"/>
          <w14:textFill>
            <w14:solidFill>
              <w14:schemeClr w14:val="tx1"/>
            </w14:solidFill>
          </w14:textFill>
        </w:rPr>
        <w:pict>
          <v:shape id="艺术字 20" o:spid="_x0000_s1032" o:spt="136" type="#_x0000_t136" style="position:absolute;left:0pt;margin-left:4.05pt;margin-top:4.85pt;height:51pt;width:354.35pt;z-index:251661312;mso-width-relative:page;mso-height-relative:page;" fillcolor="#FF0000" filled="t" stroked="t" coordsize="21600,21600" adj="10800">
            <v:path/>
            <v:fill on="t" color2="#FFFFFF" focussize="0,0"/>
            <v:stroke color="#FF0000"/>
            <v:imagedata o:title=""/>
            <o:lock v:ext="edit" aspectratio="f"/>
            <v:textpath on="t" fitpath="t" trim="t" xscale="f" string="吉林省发展和改革委员会" style="font-family:方正小标宋简体;font-size:36pt;v-text-align:center;v-text-spacing:98304f;"/>
          </v:shape>
        </w:pict>
      </w: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both"/>
        <w:rPr>
          <w:rFonts w:hint="default" w:ascii="Times New Roman" w:hAnsi="Times New Roman" w:eastAsia="仿宋_GB2312" w:cs="Times New Roman"/>
          <w:color w:val="000000" w:themeColor="text1"/>
          <w:sz w:val="32"/>
          <w:szCs w:val="32"/>
          <w:lang w:val="en-US"/>
          <w14:textFill>
            <w14:solidFill>
              <w14:schemeClr w14:val="tx1"/>
            </w14:solidFill>
          </w14:textFill>
        </w:rPr>
      </w:pPr>
      <w:r>
        <w:rPr>
          <w:rFonts w:hint="default" w:ascii="Times New Roman" w:hAnsi="Times New Roman" w:eastAsia="宋体" w:cs="Times New Roman"/>
          <w:color w:val="000000" w:themeColor="text1"/>
          <w:kern w:val="2"/>
          <w:sz w:val="21"/>
          <w:szCs w:val="24"/>
          <w:lang w:val="en-US" w:eastAsia="zh-CN" w:bidi="ar"/>
          <w14:textFill>
            <w14:solidFill>
              <w14:schemeClr w14:val="tx1"/>
            </w14:solidFill>
          </w14:textFill>
        </w:rPr>
        <w:pict>
          <v:shape id="艺术字 21" o:spid="_x0000_s1033" o:spt="136" type="#_x0000_t136" style="position:absolute;left:0pt;margin-left:4.2pt;margin-top:5.45pt;height:51pt;width:354.35pt;z-index:251662336;mso-width-relative:page;mso-height-relative:page;" fillcolor="#FF0000" filled="t" stroked="t" coordsize="21600,21600" adj="10800">
            <v:path/>
            <v:fill on="t" color2="#FFFFFF" focussize="0,0"/>
            <v:stroke color="#FF0000"/>
            <v:imagedata o:title=""/>
            <o:lock v:ext="edit" aspectratio="f"/>
            <v:textpath on="t" fitpath="t" trim="t" xscale="f" string="吉林省工商业联合会" style="font-family:方正小标宋简体;font-size:36pt;v-text-align:center;v-text-spacing:117965f;"/>
          </v:shape>
        </w:pict>
      </w: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240" w:lineRule="exact"/>
        <w:ind w:left="0" w:right="0"/>
        <w:jc w:val="center"/>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spacing w:before="0" w:beforeAutospacing="0" w:after="0" w:afterAutospacing="0" w:line="570" w:lineRule="exact"/>
        <w:ind w:left="0" w:right="0"/>
        <w:jc w:val="both"/>
        <w:rPr>
          <w:rFonts w:hint="default" w:ascii="Times New Roman" w:hAnsi="Times New Roman" w:eastAsia="仿宋_GB2312" w:cs="Times New Roman"/>
          <w:color w:val="000000" w:themeColor="text1"/>
          <w:kern w:val="0"/>
          <w:sz w:val="28"/>
          <w:szCs w:val="28"/>
          <w:lang w:val="en-US"/>
          <w14:textFill>
            <w14:solidFill>
              <w14:schemeClr w14:val="tx1"/>
            </w14:solidFill>
          </w14:textFill>
        </w:rPr>
      </w:pPr>
    </w:p>
    <w:p>
      <w:pPr>
        <w:pStyle w:val="12"/>
        <w:keepNext w:val="0"/>
        <w:keepLines w:val="0"/>
        <w:widowControl w:val="0"/>
        <w:suppressLineNumbers w:val="0"/>
        <w:spacing w:before="0" w:beforeAutospacing="0" w:after="120" w:afterAutospacing="0"/>
        <w:ind w:left="0" w:right="0"/>
        <w:jc w:val="both"/>
        <w:rPr>
          <w:rFonts w:hint="default" w:ascii="Times New Roman" w:hAnsi="Times New Roman" w:cs="Times New Roman"/>
          <w:color w:val="000000" w:themeColor="text1"/>
          <w:lang w:val="en-US"/>
          <w14:textFill>
            <w14:solidFill>
              <w14:schemeClr w14:val="tx1"/>
            </w14:solidFill>
          </w14:textFill>
        </w:rPr>
      </w:pPr>
    </w:p>
    <w:p>
      <w:pPr>
        <w:keepNext w:val="0"/>
        <w:keepLines w:val="0"/>
        <w:widowControl w:val="0"/>
        <w:suppressLineNumbers w:val="0"/>
        <w:spacing w:before="0" w:beforeAutospacing="0" w:after="0" w:afterAutospacing="0" w:line="570" w:lineRule="exact"/>
        <w:ind w:left="0" w:right="0"/>
        <w:jc w:val="center"/>
        <w:rPr>
          <w:rFonts w:hint="default" w:ascii="Times New Roman" w:hAnsi="Times New Roman" w:eastAsia="仿宋_GB2312" w:cs="Times New Roman"/>
          <w:color w:val="000000" w:themeColor="text1"/>
          <w:kern w:val="0"/>
          <w:sz w:val="32"/>
          <w:szCs w:val="32"/>
          <w:lang w:val="en-US"/>
          <w14:textFill>
            <w14:solidFill>
              <w14:schemeClr w14:val="tx1"/>
            </w14:solidFill>
          </w14:textFill>
        </w:rPr>
      </w:pPr>
      <w:bookmarkStart w:id="0" w:name="_GoBack"/>
      <w:r>
        <w:rPr>
          <w:rFonts w:hint="default" w:ascii="Times New Roman" w:hAnsi="Times New Roman" w:eastAsia="宋体" w:cs="Times New Roman"/>
          <w:color w:val="000000" w:themeColor="text1"/>
          <w:kern w:val="2"/>
          <w:sz w:val="21"/>
          <w:szCs w:val="24"/>
          <w:lang w:val="en-US" w:eastAsia="zh-CN" w:bidi="ar"/>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360045</wp:posOffset>
                </wp:positionV>
                <wp:extent cx="5615940" cy="635"/>
                <wp:effectExtent l="0" t="0" r="0" b="0"/>
                <wp:wrapNone/>
                <wp:docPr id="13" name="直接连接符 4"/>
                <wp:cNvGraphicFramePr/>
                <a:graphic xmlns:a="http://schemas.openxmlformats.org/drawingml/2006/main">
                  <a:graphicData uri="http://schemas.microsoft.com/office/word/2010/wordprocessingShape">
                    <wps:wsp>
                      <wps:cNvSpPr/>
                      <wps:spPr>
                        <a:xfrm>
                          <a:off x="0" y="0"/>
                          <a:ext cx="5615940" cy="635"/>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直接连接符 4" o:spid="_x0000_s1026" o:spt="20" style="position:absolute;left:0pt;margin-left:-1.1pt;margin-top:28.35pt;height:0.05pt;width:442.2pt;z-index:251659264;mso-width-relative:page;mso-height-relative:page;" filled="f" stroked="t" coordsize="21600,21600" o:gfxdata="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fWcKY1QAAAAgBAAAPAAAA&#10;AAAAAAEAIAAAACIAAABkcnMvZG93bnJldi54bWxQSwECFAAUAAAACACHTuJAvRytX98BAACZAwAA&#10;DgAAAAAAAAABACAAAAAkAQAAZHJzL2Uyb0RvYy54bWxQSwUGAAAAAAYABgBZAQAAdQUAAAAA&#10;">
                <v:fill on="f" focussize="0,0"/>
                <v:stroke color="#FF0000" joinstyle="round"/>
                <v:imagedata o:title=""/>
                <o:lock v:ext="edit" aspectratio="f"/>
              </v:line>
            </w:pict>
          </mc:Fallback>
        </mc:AlternateConten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吉人社联〔</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2025</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70</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号</w:t>
      </w:r>
    </w:p>
    <w:bookmarkEnd w:id="0"/>
    <w:p>
      <w:pPr>
        <w:keepNext w:val="0"/>
        <w:keepLines w:val="0"/>
        <w:widowControl w:val="0"/>
        <w:suppressLineNumbers w:val="0"/>
        <w:spacing w:before="0" w:beforeAutospacing="0" w:after="0" w:afterAutospacing="0" w:line="240" w:lineRule="exact"/>
        <w:ind w:left="0" w:right="0"/>
        <w:jc w:val="both"/>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pStyle w:val="11"/>
        <w:widowControl/>
        <w:rPr>
          <w:rFonts w:hint="default" w:ascii="Times New Roman" w:hAnsi="Times New Roman" w:cs="Times New Roman"/>
          <w:color w:val="000000" w:themeColor="text1"/>
          <w:lang w:val="en-US"/>
          <w14:textFill>
            <w14:solidFill>
              <w14:schemeClr w14:val="tx1"/>
            </w14:solidFill>
          </w14:textFill>
        </w:rPr>
      </w:pPr>
    </w:p>
    <w:p>
      <w:pPr>
        <w:keepNext w:val="0"/>
        <w:keepLines w:val="0"/>
        <w:pageBreakBefore w:val="0"/>
        <w:kinsoku/>
        <w:wordWrap/>
        <w:topLinePunct w:val="0"/>
        <w:bidi w:val="0"/>
        <w:spacing w:line="600" w:lineRule="exact"/>
        <w:rPr>
          <w:rFonts w:hint="default" w:ascii="Times New Roman" w:hAnsi="Times New Roman" w:eastAsia="黑体" w:cs="Times New Roman"/>
          <w:b w:val="0"/>
          <w:bCs w:val="0"/>
          <w:color w:val="000000" w:themeColor="text1"/>
          <w:sz w:val="32"/>
          <w:szCs w:val="32"/>
          <w:u w:val="none"/>
          <w:shd w:val="clear" w:color="auto" w:fill="FFFFFF"/>
          <w:lang w:eastAsia="zh-CN" w:bidi="ar"/>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600" w:lineRule="exact"/>
        <w:ind w:left="0" w:leftChars="0"/>
        <w:jc w:val="center"/>
        <w:textAlignment w:val="baseline"/>
        <w:rPr>
          <w:rFonts w:hint="default" w:ascii="Times New Roman" w:hAnsi="Times New Roman" w:eastAsia="方正小标宋简体" w:cs="Times New Roman"/>
          <w:b w:val="0"/>
          <w:bCs w:val="0"/>
          <w:snapToGrid w:val="0"/>
          <w:color w:val="000000" w:themeColor="text1"/>
          <w:kern w:val="0"/>
          <w:position w:val="3"/>
          <w:sz w:val="44"/>
          <w:szCs w:val="44"/>
          <w:u w:val="none"/>
          <w:lang w:val="en-US" w:eastAsia="zh-CN"/>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position w:val="3"/>
          <w:sz w:val="44"/>
          <w:szCs w:val="44"/>
          <w:u w:val="none"/>
          <w:lang w:eastAsia="zh-CN"/>
          <w14:textFill>
            <w14:solidFill>
              <w14:schemeClr w14:val="tx1"/>
            </w14:solidFill>
          </w14:textFill>
        </w:rPr>
        <w:t>关于开展</w:t>
      </w:r>
      <w:r>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t>吉林省</w:t>
      </w:r>
      <w:r>
        <w:rPr>
          <w:rFonts w:hint="default" w:ascii="Times New Roman" w:hAnsi="Times New Roman" w:eastAsia="方正小标宋简体" w:cs="Times New Roman"/>
          <w:b w:val="0"/>
          <w:bCs w:val="0"/>
          <w:snapToGrid w:val="0"/>
          <w:color w:val="000000" w:themeColor="text1"/>
          <w:kern w:val="0"/>
          <w:position w:val="3"/>
          <w:sz w:val="44"/>
          <w:szCs w:val="44"/>
          <w:u w:val="none"/>
          <w:lang w:val="en-US" w:eastAsia="zh-CN"/>
          <w14:textFill>
            <w14:solidFill>
              <w14:schemeClr w14:val="tx1"/>
            </w14:solidFill>
          </w14:textFill>
        </w:rPr>
        <w:t>优秀民营企业和</w:t>
      </w:r>
    </w:p>
    <w:p>
      <w:pPr>
        <w:keepNext w:val="0"/>
        <w:keepLines w:val="0"/>
        <w:pageBreakBefore w:val="0"/>
        <w:widowControl/>
        <w:kinsoku/>
        <w:wordWrap/>
        <w:overflowPunct/>
        <w:topLinePunct w:val="0"/>
        <w:autoSpaceDE w:val="0"/>
        <w:autoSpaceDN w:val="0"/>
        <w:bidi w:val="0"/>
        <w:adjustRightInd w:val="0"/>
        <w:snapToGrid w:val="0"/>
        <w:spacing w:line="600" w:lineRule="exact"/>
        <w:ind w:left="0" w:leftChars="0"/>
        <w:jc w:val="center"/>
        <w:textAlignment w:val="baseline"/>
        <w:rPr>
          <w:rFonts w:hint="default" w:ascii="Times New Roman" w:hAnsi="Times New Roman" w:eastAsia="方正小标宋简体" w:cs="Times New Roman"/>
          <w:b w:val="0"/>
          <w:bCs w:val="0"/>
          <w:snapToGrid w:val="0"/>
          <w:color w:val="000000" w:themeColor="text1"/>
          <w:kern w:val="0"/>
          <w:position w:val="3"/>
          <w:sz w:val="44"/>
          <w:szCs w:val="44"/>
          <w:u w:val="none"/>
          <w:lang w:val="en" w:eastAsia="zh-CN"/>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position w:val="3"/>
          <w:sz w:val="44"/>
          <w:szCs w:val="44"/>
          <w:u w:val="none"/>
          <w:lang w:val="en-US" w:eastAsia="zh-CN"/>
          <w14:textFill>
            <w14:solidFill>
              <w14:schemeClr w14:val="tx1"/>
            </w14:solidFill>
          </w14:textFill>
        </w:rPr>
        <w:t>优秀民营企业家</w:t>
      </w:r>
      <w:r>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t>评选表</w:t>
      </w:r>
      <w:r>
        <w:rPr>
          <w:rFonts w:hint="default" w:ascii="Times New Roman" w:hAnsi="Times New Roman" w:eastAsia="方正小标宋简体" w:cs="Times New Roman"/>
          <w:b w:val="0"/>
          <w:bCs w:val="0"/>
          <w:snapToGrid w:val="0"/>
          <w:color w:val="000000" w:themeColor="text1"/>
          <w:kern w:val="0"/>
          <w:position w:val="3"/>
          <w:sz w:val="44"/>
          <w:szCs w:val="44"/>
          <w:u w:val="none"/>
          <w:lang w:val="en-US" w:eastAsia="zh-CN"/>
          <w14:textFill>
            <w14:solidFill>
              <w14:schemeClr w14:val="tx1"/>
            </w14:solidFill>
          </w14:textFill>
        </w:rPr>
        <w:t>彰工作</w:t>
      </w:r>
      <w:r>
        <w:rPr>
          <w:rFonts w:hint="default" w:ascii="Times New Roman" w:hAnsi="Times New Roman" w:eastAsia="方正小标宋简体" w:cs="Times New Roman"/>
          <w:b w:val="0"/>
          <w:bCs w:val="0"/>
          <w:snapToGrid w:val="0"/>
          <w:color w:val="000000" w:themeColor="text1"/>
          <w:kern w:val="0"/>
          <w:position w:val="3"/>
          <w:sz w:val="44"/>
          <w:szCs w:val="44"/>
          <w:u w:val="none"/>
          <w:lang w:val="en-US" w:eastAsia="zh-CN"/>
          <w14:textFill>
            <w14:solidFill>
              <w14:schemeClr w14:val="tx1"/>
            </w14:solidFill>
          </w14:textFill>
        </w:rPr>
        <w:t>的通知</w:t>
      </w:r>
    </w:p>
    <w:p>
      <w:pPr>
        <w:keepNext w:val="0"/>
        <w:keepLines w:val="0"/>
        <w:pageBreakBefore w:val="0"/>
        <w:kinsoku/>
        <w:wordWrap/>
        <w:topLinePunct w:val="0"/>
        <w:bidi w:val="0"/>
        <w:adjustRightInd w:val="0"/>
        <w:snapToGrid w:val="0"/>
        <w:spacing w:line="640" w:lineRule="exact"/>
        <w:ind w:left="105" w:leftChars="50" w:right="105" w:rightChars="50"/>
        <w:jc w:val="center"/>
        <w:rPr>
          <w:rFonts w:hint="default" w:ascii="Times New Roman" w:hAnsi="Times New Roman" w:eastAsia="楷体_GB2312" w:cs="Times New Roman"/>
          <w:b w:val="0"/>
          <w:bCs w:val="0"/>
          <w:color w:val="000000" w:themeColor="text1"/>
          <w:sz w:val="32"/>
          <w:szCs w:val="32"/>
          <w:u w:val="none"/>
          <w14:textFill>
            <w14:solidFill>
              <w14:schemeClr w14:val="tx1"/>
            </w14:solidFill>
          </w14:textFill>
        </w:rPr>
      </w:pPr>
    </w:p>
    <w:p>
      <w:pPr>
        <w:keepNext w:val="0"/>
        <w:keepLines w:val="0"/>
        <w:pageBreakBefore w:val="0"/>
        <w:widowControl w:val="0"/>
        <w:kinsoku/>
        <w:wordWrap w:val="0"/>
        <w:overflowPunct w:val="0"/>
        <w:topLinePunct w:val="0"/>
        <w:autoSpaceDE/>
        <w:autoSpaceDN/>
        <w:bidi w:val="0"/>
        <w:spacing w:line="600" w:lineRule="exact"/>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各市（州）人社局、发改委、工商联，长白山管委会人社局、经发局、工商联，梅河口市人社局、发改局、工商联：</w:t>
      </w:r>
    </w:p>
    <w:p>
      <w:pPr>
        <w:keepNext w:val="0"/>
        <w:keepLines w:val="0"/>
        <w:pageBreakBefore w:val="0"/>
        <w:widowControl w:val="0"/>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为贯彻落实党的二十届三中全会精神和习近平总书记在民营企业座谈会上重要讲话精神，营造非公有制经济健康发展、非公有制经济人士健康成长的良好氛围，促进我省民营经济</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健康</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发展，</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委、</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政府决定评选表彰一批在我</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改革发展中涌现出的优秀民营企业和优秀民营企业家</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将评选表彰工作有关事项</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通知</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如下。</w:t>
      </w:r>
    </w:p>
    <w:p>
      <w:pPr>
        <w:pStyle w:val="2"/>
        <w:keepNext w:val="0"/>
        <w:keepLines w:val="0"/>
        <w:pageBreakBefore w:val="0"/>
        <w:widowControl w:val="0"/>
        <w:kinsoku/>
        <w:wordWrap w:val="0"/>
        <w:overflowPunct w:val="0"/>
        <w:topLinePunct w:val="0"/>
        <w:autoSpaceDE/>
        <w:autoSpaceDN/>
        <w:bidi w:val="0"/>
        <w:adjustRightInd w:val="0"/>
        <w:snapToGrid w:val="0"/>
        <w:spacing w:after="0" w:line="600" w:lineRule="exact"/>
        <w:ind w:left="0" w:leftChars="0" w:firstLine="640" w:firstLineChars="200"/>
        <w:outlineLvl w:val="9"/>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一</w:t>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、评选范围和表彰名额</w:t>
      </w:r>
    </w:p>
    <w:p>
      <w:pPr>
        <w:pStyle w:val="2"/>
        <w:keepNext w:val="0"/>
        <w:keepLines w:val="0"/>
        <w:pageBreakBefore w:val="0"/>
        <w:widowControl w:val="0"/>
        <w:kinsoku/>
        <w:wordWrap w:val="0"/>
        <w:overflowPunct w:val="0"/>
        <w:topLinePunct w:val="0"/>
        <w:autoSpaceDE/>
        <w:autoSpaceDN/>
        <w:bidi w:val="0"/>
        <w:adjustRightInd w:val="0"/>
        <w:snapToGrid w:val="0"/>
        <w:spacing w:after="0" w:line="600" w:lineRule="exact"/>
        <w:ind w:left="0" w:leftChars="0" w:firstLine="640" w:firstLineChars="200"/>
        <w:outlineLvl w:val="9"/>
        <w:rPr>
          <w:rFonts w:hint="default" w:ascii="Times New Roman" w:hAnsi="Times New Roman" w:eastAsia="华文楷体" w:cs="Times New Roman"/>
          <w:b w:val="0"/>
          <w:bCs w:val="0"/>
          <w:snapToGrid w:val="0"/>
          <w:color w:val="000000" w:themeColor="text1"/>
          <w:kern w:val="0"/>
          <w:sz w:val="32"/>
          <w:szCs w:val="32"/>
          <w:u w:val="none"/>
          <w:lang w:eastAsia="zh-CN"/>
          <w14:textFill>
            <w14:solidFill>
              <w14:schemeClr w14:val="tx1"/>
            </w14:solidFill>
          </w14:textFill>
        </w:rPr>
      </w:pPr>
      <w:r>
        <w:rPr>
          <w:rFonts w:hint="default" w:ascii="Times New Roman" w:hAnsi="Times New Roman" w:eastAsia="华文楷体" w:cs="Times New Roman"/>
          <w:b w:val="0"/>
          <w:bCs w:val="0"/>
          <w:snapToGrid w:val="0"/>
          <w:color w:val="000000" w:themeColor="text1"/>
          <w:kern w:val="0"/>
          <w:sz w:val="32"/>
          <w:szCs w:val="32"/>
          <w:u w:val="none"/>
          <w14:textFill>
            <w14:solidFill>
              <w14:schemeClr w14:val="tx1"/>
            </w14:solidFill>
          </w14:textFill>
        </w:rPr>
        <w:t>（一）评选范围</w:t>
      </w:r>
    </w:p>
    <w:p>
      <w:pPr>
        <w:pStyle w:val="2"/>
        <w:keepNext w:val="0"/>
        <w:keepLines w:val="0"/>
        <w:pageBreakBefore w:val="0"/>
        <w:widowControl w:val="0"/>
        <w:kinsoku/>
        <w:wordWrap w:val="0"/>
        <w:overflowPunct w:val="0"/>
        <w:topLinePunct w:val="0"/>
        <w:autoSpaceDE/>
        <w:autoSpaceDN/>
        <w:bidi w:val="0"/>
        <w:adjustRightInd w:val="0"/>
        <w:snapToGrid w:val="0"/>
        <w:spacing w:after="0" w:line="600" w:lineRule="exact"/>
        <w:ind w:left="0" w:leftChars="0" w:firstLine="640" w:firstLineChars="200"/>
        <w:textAlignment w:val="baseline"/>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
          <w14:textFill>
            <w14:solidFill>
              <w14:schemeClr w14:val="tx1"/>
            </w14:solidFill>
          </w14:textFill>
        </w:rPr>
        <w:t>1.</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优秀民营企业</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评选范围：主要面向依法在省内市场监督管理部门注册</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具有独立的企业法人资格</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、正常生产经营满</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3年</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的民营企业。</w:t>
      </w:r>
    </w:p>
    <w:p>
      <w:pPr>
        <w:pStyle w:val="2"/>
        <w:keepNext w:val="0"/>
        <w:keepLines w:val="0"/>
        <w:pageBreakBefore w:val="0"/>
        <w:widowControl w:val="0"/>
        <w:kinsoku/>
        <w:wordWrap w:val="0"/>
        <w:overflowPunct w:val="0"/>
        <w:topLinePunct w:val="0"/>
        <w:autoSpaceDE/>
        <w:autoSpaceDN/>
        <w:bidi w:val="0"/>
        <w:adjustRightInd w:val="0"/>
        <w:snapToGrid w:val="0"/>
        <w:spacing w:after="0" w:line="600" w:lineRule="exact"/>
        <w:ind w:left="0" w:leftChars="0" w:firstLine="640" w:firstLineChars="200"/>
        <w:textAlignment w:val="baseline"/>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
          <w14:textFill>
            <w14:solidFill>
              <w14:schemeClr w14:val="tx1"/>
            </w14:solidFill>
          </w14:textFill>
        </w:rPr>
        <w:t>2.</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评选范围：主要面向依法在省内市场监督管理部门注册</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具有独立的企业法人资格</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、正常生产经营满</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3年</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的民营企业</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主要负责人（包括</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董事长、</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总裁、</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总经理</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以及</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相当于上述职务</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p>
    <w:p>
      <w:pPr>
        <w:pStyle w:val="2"/>
        <w:keepNext w:val="0"/>
        <w:keepLines w:val="0"/>
        <w:pageBreakBefore w:val="0"/>
        <w:widowControl w:val="0"/>
        <w:kinsoku/>
        <w:wordWrap w:val="0"/>
        <w:overflowPunct w:val="0"/>
        <w:topLinePunct w:val="0"/>
        <w:autoSpaceDE/>
        <w:autoSpaceDN/>
        <w:bidi w:val="0"/>
        <w:adjustRightInd w:val="0"/>
        <w:snapToGrid w:val="0"/>
        <w:spacing w:after="0" w:line="600" w:lineRule="exact"/>
        <w:ind w:left="0" w:leftChars="0" w:firstLine="640" w:firstLineChars="200"/>
        <w:textAlignment w:val="baseline"/>
        <w:outlineLvl w:val="9"/>
        <w:rPr>
          <w:rFonts w:hint="default" w:ascii="Times New Roman" w:hAnsi="Times New Roman" w:eastAsia="仿宋_GB2312" w:cs="Times New Roman"/>
          <w:b w:val="0"/>
          <w:bCs w:val="0"/>
          <w:strike w:val="0"/>
          <w:dstrike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推荐的优秀民营企业和优秀民营企业家原则上不能集中在同一企业。</w:t>
      </w:r>
      <w:r>
        <w:rPr>
          <w:rFonts w:hint="default" w:ascii="Times New Roman" w:hAnsi="Times New Roman" w:eastAsia="仿宋_GB2312" w:cs="Times New Roman"/>
          <w:b w:val="0"/>
          <w:bCs w:val="0"/>
          <w:strike w:val="0"/>
          <w:dstrike w:val="0"/>
          <w:color w:val="000000" w:themeColor="text1"/>
          <w:sz w:val="32"/>
          <w:szCs w:val="32"/>
          <w:u w:val="none"/>
          <w:lang w:val="en-US" w:eastAsia="zh-CN"/>
          <w14:textFill>
            <w14:solidFill>
              <w14:schemeClr w14:val="tx1"/>
            </w14:solidFill>
          </w14:textFill>
        </w:rPr>
        <w:t>2年内</w:t>
      </w:r>
      <w:r>
        <w:rPr>
          <w:rFonts w:hint="default" w:ascii="Times New Roman" w:hAnsi="Times New Roman" w:eastAsia="仿宋_GB2312" w:cs="Times New Roman"/>
          <w:b w:val="0"/>
          <w:bCs w:val="0"/>
          <w:strike w:val="0"/>
          <w:dstrike w:val="0"/>
          <w:color w:val="000000" w:themeColor="text1"/>
          <w:sz w:val="32"/>
          <w:szCs w:val="32"/>
          <w:u w:val="none"/>
          <w14:textFill>
            <w14:solidFill>
              <w14:schemeClr w14:val="tx1"/>
            </w14:solidFill>
          </w14:textFill>
        </w:rPr>
        <w:t>因相同事迹已获得过</w:t>
      </w:r>
      <w:r>
        <w:rPr>
          <w:rFonts w:hint="default" w:ascii="Times New Roman" w:hAnsi="Times New Roman" w:eastAsia="仿宋_GB2312" w:cs="Times New Roman"/>
          <w:b w:val="0"/>
          <w:bCs w:val="0"/>
          <w:strike w:val="0"/>
          <w:dstrike w:val="0"/>
          <w:color w:val="000000" w:themeColor="text1"/>
          <w:sz w:val="32"/>
          <w:szCs w:val="32"/>
          <w:u w:val="none"/>
          <w:lang w:eastAsia="zh-CN"/>
          <w14:textFill>
            <w14:solidFill>
              <w14:schemeClr w14:val="tx1"/>
            </w14:solidFill>
          </w14:textFill>
        </w:rPr>
        <w:t>省部级</w:t>
      </w:r>
      <w:r>
        <w:rPr>
          <w:rFonts w:hint="default" w:ascii="Times New Roman" w:hAnsi="Times New Roman" w:eastAsia="仿宋_GB2312" w:cs="Times New Roman"/>
          <w:b w:val="0"/>
          <w:bCs w:val="0"/>
          <w:strike w:val="0"/>
          <w:dstrike w:val="0"/>
          <w:color w:val="000000" w:themeColor="text1"/>
          <w:sz w:val="32"/>
          <w:szCs w:val="32"/>
          <w:u w:val="none"/>
          <w14:textFill>
            <w14:solidFill>
              <w14:schemeClr w14:val="tx1"/>
            </w14:solidFill>
          </w14:textFill>
        </w:rPr>
        <w:t>及以上表彰奖励的</w:t>
      </w:r>
      <w:r>
        <w:rPr>
          <w:rFonts w:hint="default" w:ascii="Times New Roman" w:hAnsi="Times New Roman" w:eastAsia="仿宋_GB2312" w:cs="Times New Roman"/>
          <w:b w:val="0"/>
          <w:bCs w:val="0"/>
          <w:strike w:val="0"/>
          <w:dstrike w:val="0"/>
          <w:color w:val="000000" w:themeColor="text1"/>
          <w:sz w:val="32"/>
          <w:szCs w:val="32"/>
          <w:u w:val="none"/>
          <w:lang w:val="en-US" w:eastAsia="zh-CN"/>
          <w14:textFill>
            <w14:solidFill>
              <w14:schemeClr w14:val="tx1"/>
            </w14:solidFill>
          </w14:textFill>
        </w:rPr>
        <w:t>企业和企业家，原则上不参加评选。已获得优秀民营企业和优秀民营企业家表彰奖励的，除有新的重大贡献外，原则上不参加评选。</w:t>
      </w:r>
    </w:p>
    <w:p>
      <w:pPr>
        <w:pStyle w:val="2"/>
        <w:keepNext w:val="0"/>
        <w:keepLines w:val="0"/>
        <w:pageBreakBefore w:val="0"/>
        <w:widowControl w:val="0"/>
        <w:kinsoku/>
        <w:wordWrap w:val="0"/>
        <w:overflowPunct w:val="0"/>
        <w:topLinePunct w:val="0"/>
        <w:autoSpaceDE/>
        <w:autoSpaceDN/>
        <w:bidi w:val="0"/>
        <w:adjustRightInd w:val="0"/>
        <w:snapToGrid w:val="0"/>
        <w:spacing w:after="0" w:line="600" w:lineRule="exact"/>
        <w:ind w:left="0" w:leftChars="0" w:firstLine="640" w:firstLineChars="200"/>
        <w:outlineLvl w:val="9"/>
        <w:rPr>
          <w:rFonts w:hint="default" w:ascii="Times New Roman" w:hAnsi="Times New Roman" w:eastAsia="华文楷体" w:cs="Times New Roman"/>
          <w:b w:val="0"/>
          <w:bCs w:val="0"/>
          <w:snapToGrid w:val="0"/>
          <w:color w:val="000000" w:themeColor="text1"/>
          <w:kern w:val="0"/>
          <w:sz w:val="32"/>
          <w:szCs w:val="32"/>
          <w:u w:val="none"/>
          <w:lang w:eastAsia="zh-CN"/>
          <w14:textFill>
            <w14:solidFill>
              <w14:schemeClr w14:val="tx1"/>
            </w14:solidFill>
          </w14:textFill>
        </w:rPr>
      </w:pPr>
      <w:r>
        <w:rPr>
          <w:rFonts w:hint="default" w:ascii="Times New Roman" w:hAnsi="Times New Roman" w:eastAsia="华文楷体" w:cs="Times New Roman"/>
          <w:b w:val="0"/>
          <w:bCs w:val="0"/>
          <w:snapToGrid w:val="0"/>
          <w:color w:val="000000" w:themeColor="text1"/>
          <w:kern w:val="0"/>
          <w:sz w:val="32"/>
          <w:szCs w:val="32"/>
          <w:u w:val="none"/>
          <w14:textFill>
            <w14:solidFill>
              <w14:schemeClr w14:val="tx1"/>
            </w14:solidFill>
          </w14:textFill>
        </w:rPr>
        <w:t>（二）表彰名额</w:t>
      </w:r>
    </w:p>
    <w:p>
      <w:pPr>
        <w:pStyle w:val="2"/>
        <w:keepNext w:val="0"/>
        <w:keepLines w:val="0"/>
        <w:pageBreakBefore w:val="0"/>
        <w:widowControl w:val="0"/>
        <w:kinsoku/>
        <w:wordWrap w:val="0"/>
        <w:overflowPunct w:val="0"/>
        <w:topLinePunct w:val="0"/>
        <w:autoSpaceDE/>
        <w:autoSpaceDN/>
        <w:bidi w:val="0"/>
        <w:adjustRightInd w:val="0"/>
        <w:snapToGrid w:val="0"/>
        <w:spacing w:after="0" w:line="600" w:lineRule="exact"/>
        <w:ind w:left="0" w:leftChars="0" w:firstLine="640" w:firstLineChars="200"/>
        <w:textAlignment w:val="baseline"/>
        <w:outlineLvl w:val="9"/>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此次评选表彰活动</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以</w:t>
      </w: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省委、省政府</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名义表彰</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优秀民营企业30</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户</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优秀民营企业家70</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名</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，实行差额推荐评选。具体推荐名额详见</w:t>
      </w: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《推荐名额分配表》（</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附件2）</w:t>
      </w: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w:t>
      </w:r>
    </w:p>
    <w:p>
      <w:pPr>
        <w:keepNext w:val="0"/>
        <w:keepLines w:val="0"/>
        <w:pageBreakBefore w:val="0"/>
        <w:widowControl w:val="0"/>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二</w:t>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、评选条件</w:t>
      </w:r>
    </w:p>
    <w:p>
      <w:pPr>
        <w:keepNext w:val="0"/>
        <w:keepLines w:val="0"/>
        <w:pageBreakBefore w:val="0"/>
        <w:widowControl w:val="0"/>
        <w:kinsoku/>
        <w:wordWrap w:val="0"/>
        <w:overflowPunct w:val="0"/>
        <w:topLinePunct w:val="0"/>
        <w:autoSpaceDE/>
        <w:autoSpaceDN/>
        <w:bidi w:val="0"/>
        <w:spacing w:line="600" w:lineRule="exact"/>
        <w:ind w:firstLine="640" w:firstLineChars="200"/>
        <w:textAlignment w:val="auto"/>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参评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民营</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企业和</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民营</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企业家要坚决拥护中国共产党的领导，自觉贯彻党的路线方针政策，坚持以习近平新时代中国特色社会主义思想为指导，深刻领悟</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两个确立</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的决定性意义，增强</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四个意识</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、坚定</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四个自信</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、做到</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两个维护</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，贯彻落实创新、协调、绿色、开放、共享发展理念，努力践行社会主义核心价值观</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，积极投身社会主义现代化强国</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建设。</w:t>
      </w:r>
    </w:p>
    <w:p>
      <w:pPr>
        <w:keepNext w:val="0"/>
        <w:keepLines w:val="0"/>
        <w:pageBreakBefore w:val="0"/>
        <w:widowControl w:val="0"/>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14:textFill>
            <w14:solidFill>
              <w14:schemeClr w14:val="tx1"/>
            </w14:solidFill>
          </w14:textFill>
        </w:rPr>
        <w:t>（一）吉林省</w:t>
      </w:r>
      <w:r>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t>优秀民营企业</w:t>
      </w:r>
      <w:r>
        <w:rPr>
          <w:rFonts w:hint="default" w:ascii="Times New Roman" w:hAnsi="Times New Roman" w:eastAsia="华文楷体" w:cs="Times New Roman"/>
          <w:b w:val="0"/>
          <w:bCs w:val="0"/>
          <w:color w:val="000000" w:themeColor="text1"/>
          <w:sz w:val="32"/>
          <w:szCs w:val="32"/>
          <w:u w:val="none"/>
          <w14:textFill>
            <w14:solidFill>
              <w14:schemeClr w14:val="tx1"/>
            </w14:solidFill>
          </w14:textFill>
        </w:rPr>
        <w:t>评选条件</w:t>
      </w:r>
    </w:p>
    <w:p>
      <w:pPr>
        <w:keepNext w:val="0"/>
        <w:keepLines w:val="0"/>
        <w:pageBreakBefore w:val="0"/>
        <w:widowControl w:val="0"/>
        <w:kinsoku/>
        <w:wordWrap w:val="0"/>
        <w:overflowPunct w:val="0"/>
        <w:topLinePunct w:val="0"/>
        <w:autoSpaceDE/>
        <w:autoSpaceDN/>
        <w:bidi w:val="0"/>
        <w:spacing w:line="600" w:lineRule="exact"/>
        <w:ind w:firstLine="640" w:firstLineChars="200"/>
        <w:textAlignment w:val="auto"/>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 w:cs="Times New Roman"/>
          <w:b w:val="0"/>
          <w:bCs w:val="0"/>
          <w:color w:val="000000" w:themeColor="text1"/>
          <w:sz w:val="32"/>
          <w:szCs w:val="32"/>
          <w:u w:val="none"/>
          <w14:textFill>
            <w14:solidFill>
              <w14:schemeClr w14:val="tx1"/>
            </w14:solidFill>
          </w14:textFill>
        </w:rPr>
        <w:t>1.</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经营</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状况</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良好</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，带动作用显著。</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原则上</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企业</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2022、</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20</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23</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20</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24</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年连续</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三</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年主营业务收入、利润</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增速高于相应年度全省所属产业增加值平均增速，</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且企业主营业务收入在</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1亿</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元以上。对带动农业发展</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及</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农民致富、热心社会公益事业等方面表现突出的企业，主营业务收入</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要求</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可放宽至</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5</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000万元以上。</w:t>
      </w:r>
    </w:p>
    <w:p>
      <w:pPr>
        <w:keepNext w:val="0"/>
        <w:keepLines w:val="0"/>
        <w:pageBreakBefore w:val="0"/>
        <w:widowControl w:val="0"/>
        <w:kinsoku/>
        <w:wordWrap w:val="0"/>
        <w:overflowPunct w:val="0"/>
        <w:topLinePunct w:val="0"/>
        <w:autoSpaceDE/>
        <w:autoSpaceDN/>
        <w:bidi w:val="0"/>
        <w:spacing w:line="600" w:lineRule="exact"/>
        <w:ind w:firstLine="640" w:firstLineChars="200"/>
        <w:textAlignment w:val="auto"/>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 w:cs="Times New Roman"/>
          <w:b w:val="0"/>
          <w:bCs w:val="0"/>
          <w:color w:val="000000" w:themeColor="text1"/>
          <w:sz w:val="32"/>
          <w:szCs w:val="32"/>
          <w:u w:val="none"/>
          <w14:textFill>
            <w14:solidFill>
              <w14:schemeClr w14:val="tx1"/>
            </w14:solidFill>
          </w14:textFill>
        </w:rPr>
        <w:t>2</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.创新能力强，管理水平高。</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实施创新驱动，在数字化、智能化、绿色化、信息化等转型升级方面具有较好成效，原则上</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企业</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近</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年研发费用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支出</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总额占营业收入总额</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比重不低于上年度全省研发投入强度，研发人员占全部职工比重不低于5%。</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产品技术含量高</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拥有</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自主知识产权和知名品牌。建立完善现代企业制度，有规范的</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治理结构和管理体系</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p>
    <w:p>
      <w:pPr>
        <w:keepNext w:val="0"/>
        <w:keepLines w:val="0"/>
        <w:pageBreakBefore w:val="0"/>
        <w:widowControl w:val="0"/>
        <w:kinsoku/>
        <w:wordWrap w:val="0"/>
        <w:overflowPunct w:val="0"/>
        <w:topLinePunct w:val="0"/>
        <w:autoSpaceDE/>
        <w:autoSpaceDN/>
        <w:bidi w:val="0"/>
        <w:spacing w:line="600" w:lineRule="exact"/>
        <w:ind w:firstLine="640" w:firstLineChars="200"/>
        <w:textAlignment w:val="auto"/>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3.</w:t>
      </w:r>
      <w:r>
        <w:rPr>
          <w:rFonts w:hint="default" w:ascii="Times New Roman" w:hAnsi="Times New Roman" w:eastAsia="仿宋" w:cs="Times New Roman"/>
          <w:b w:val="0"/>
          <w:bCs w:val="0"/>
          <w:snapToGrid w:val="0"/>
          <w:color w:val="000000" w:themeColor="text1"/>
          <w:kern w:val="0"/>
          <w:sz w:val="32"/>
          <w:szCs w:val="32"/>
          <w:u w:val="none"/>
          <w:lang w:eastAsia="zh-CN"/>
          <w14:textFill>
            <w14:solidFill>
              <w14:schemeClr w14:val="tx1"/>
            </w14:solidFill>
          </w14:textFill>
        </w:rPr>
        <w:t>依法</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经营，信用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良</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好。遵守法律法规，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公平参与市场竞争，具</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有良好</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商业</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信誉</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和社会反响。</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近3年，在国家企业信用信息公示系统</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无列入经营异常名录及</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严重违法</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失信名单信息、中国人民银行征信系统无贷款违约记录、</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无重大环保事故</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无重大安全生产责任事故</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、依法纳税、无欠税，税收贡献突出。</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坚持以人为本，保障职工合法权益，劳动关系和谐</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无拖欠员工</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薪金</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和社会保险费及其他违法违规行为</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主要负责人5年内无违纪违法</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问题</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p>
    <w:p>
      <w:pPr>
        <w:keepNext w:val="0"/>
        <w:keepLines w:val="0"/>
        <w:pageBreakBefore w:val="0"/>
        <w:widowControl w:val="0"/>
        <w:kinsoku/>
        <w:wordWrap w:val="0"/>
        <w:overflowPunct w:val="0"/>
        <w:topLinePunct w:val="0"/>
        <w:autoSpaceDE/>
        <w:autoSpaceDN/>
        <w:bidi w:val="0"/>
        <w:adjustRightInd w:val="0"/>
        <w:snapToGrid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 w:cs="Times New Roman"/>
          <w:b w:val="0"/>
          <w:bCs w:val="0"/>
          <w:color w:val="000000" w:themeColor="text1"/>
          <w:sz w:val="32"/>
          <w:szCs w:val="32"/>
          <w:u w:val="none"/>
          <w14:textFill>
            <w14:solidFill>
              <w14:schemeClr w14:val="tx1"/>
            </w14:solidFill>
          </w14:textFill>
        </w:rPr>
        <w:t>4</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.承担社会责任，支持公益事业。社会贡献大，积极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挖掘就业岗位，</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吸纳</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重点就业群体及</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下岗失业人员就业</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积极参与社会</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慈善、乡村振兴、抢险救灾等公益行动</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p>
    <w:p>
      <w:pPr>
        <w:keepNext w:val="0"/>
        <w:keepLines w:val="0"/>
        <w:pageBreakBefore w:val="0"/>
        <w:widowControl w:val="0"/>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14:textFill>
            <w14:solidFill>
              <w14:schemeClr w14:val="tx1"/>
            </w14:solidFill>
          </w14:textFill>
        </w:rPr>
        <w:t>（二）吉林省</w:t>
      </w: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优秀民营企业家</w:t>
      </w:r>
      <w:r>
        <w:rPr>
          <w:rFonts w:hint="default" w:ascii="Times New Roman" w:hAnsi="Times New Roman" w:eastAsia="华文楷体" w:cs="Times New Roman"/>
          <w:b w:val="0"/>
          <w:bCs w:val="0"/>
          <w:color w:val="000000" w:themeColor="text1"/>
          <w:sz w:val="32"/>
          <w:szCs w:val="32"/>
          <w:u w:val="none"/>
          <w14:textFill>
            <w14:solidFill>
              <w14:schemeClr w14:val="tx1"/>
            </w14:solidFill>
          </w14:textFill>
        </w:rPr>
        <w:t>评选条件</w:t>
      </w:r>
    </w:p>
    <w:p>
      <w:pPr>
        <w:keepNext w:val="0"/>
        <w:keepLines w:val="0"/>
        <w:pageBreakBefore w:val="0"/>
        <w:widowControl w:val="0"/>
        <w:kinsoku/>
        <w:wordWrap w:val="0"/>
        <w:overflowPunct w:val="0"/>
        <w:topLinePunct w:val="0"/>
        <w:autoSpaceDE/>
        <w:autoSpaceDN/>
        <w:bidi w:val="0"/>
        <w:spacing w:line="600" w:lineRule="exact"/>
        <w:ind w:firstLine="640" w:firstLineChars="200"/>
        <w:textAlignment w:val="auto"/>
        <w:outlineLvl w:val="9"/>
        <w:rPr>
          <w:rFonts w:hint="default" w:ascii="Times New Roman" w:hAnsi="Times New Roman" w:eastAsia="仿宋_GB2312" w:cs="Times New Roman"/>
          <w:b w:val="0"/>
          <w:bCs w:val="0"/>
          <w:color w:val="000000" w:themeColor="text1"/>
          <w:sz w:val="32"/>
          <w:szCs w:val="32"/>
          <w:u w:val="none"/>
          <w:lang w:val="en-US"/>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1.</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胸怀报国志。</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政治</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立场坚定</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厚植家国情怀，</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坚决拥护党的路线方针政策，道德品质良好，践行社会主义核心价值观</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坚定做中国特色社会主义的建设者、中国式现代化的促进者。</w:t>
      </w:r>
    </w:p>
    <w:p>
      <w:pPr>
        <w:keepNext w:val="0"/>
        <w:keepLines w:val="0"/>
        <w:pageBreakBefore w:val="0"/>
        <w:widowControl w:val="0"/>
        <w:kinsoku/>
        <w:wordWrap w:val="0"/>
        <w:overflowPunct w:val="0"/>
        <w:topLinePunct w:val="0"/>
        <w:autoSpaceDE/>
        <w:autoSpaceDN/>
        <w:bidi w:val="0"/>
        <w:spacing w:line="600" w:lineRule="exact"/>
        <w:ind w:firstLine="640" w:firstLineChars="200"/>
        <w:textAlignment w:val="auto"/>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2.</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一心谋发展。担任</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企业主要负责人</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连续</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年以上</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，所经营的企业</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具有一定规模，在本地区本行业有代表性和影响力，原则上</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2022、</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202</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202</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4</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年</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连续三年主营业务</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收入</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均达到</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5000万</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元以上</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p>
    <w:p>
      <w:pPr>
        <w:keepNext w:val="0"/>
        <w:keepLines w:val="0"/>
        <w:pageBreakBefore w:val="0"/>
        <w:widowControl w:val="0"/>
        <w:kinsoku/>
        <w:wordWrap w:val="0"/>
        <w:overflowPunct w:val="0"/>
        <w:topLinePunct w:val="0"/>
        <w:autoSpaceDE/>
        <w:autoSpaceDN/>
        <w:bidi w:val="0"/>
        <w:spacing w:line="600" w:lineRule="exact"/>
        <w:ind w:firstLine="640" w:firstLineChars="200"/>
        <w:textAlignment w:val="auto"/>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3.</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守法善经营。</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模范遵守法律法规，</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无违纪违法</w:t>
      </w: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问题，</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具有良好的公众形象</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坚持公平竞争、信诺履约</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创建良好营商环境和亲清政商关系</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方面发挥积极作用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。具</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有突出经营管理才能，</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在促进</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企业</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发展质量变革、效率变革、动力变革、数字变革、绿色变革等方面业绩突出。</w:t>
      </w:r>
    </w:p>
    <w:p>
      <w:pPr>
        <w:keepNext w:val="0"/>
        <w:keepLines w:val="0"/>
        <w:pageBreakBefore w:val="0"/>
        <w:widowControl w:val="0"/>
        <w:kinsoku/>
        <w:wordWrap w:val="0"/>
        <w:overflowPunct w:val="0"/>
        <w:topLinePunct w:val="0"/>
        <w:autoSpaceDE/>
        <w:autoSpaceDN/>
        <w:bidi w:val="0"/>
        <w:adjustRightInd w:val="0"/>
        <w:snapToGrid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4.</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先富促共富。</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坚持以人为</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本，促进就业成效突出，企业劳动关系和谐。奉献社会意识强，热心公益事业，自觉</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履行社会</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责任，扶贫助困。依法纳税、无欠税，税收贡献突出，原则上所在企业在吉林省境内每年实际缴纳税金500万元以上（包括依法减免税数额）。</w:t>
      </w:r>
    </w:p>
    <w:p>
      <w:pPr>
        <w:keepNext w:val="0"/>
        <w:keepLines w:val="0"/>
        <w:pageBreakBefore w:val="0"/>
        <w:widowControl w:val="0"/>
        <w:kinsoku/>
        <w:wordWrap w:val="0"/>
        <w:overflowPunct w:val="0"/>
        <w:topLinePunct w:val="0"/>
        <w:autoSpaceDE/>
        <w:autoSpaceDN/>
        <w:bidi w:val="0"/>
        <w:adjustRightInd w:val="0"/>
        <w:snapToGrid w:val="0"/>
        <w:spacing w:line="600" w:lineRule="exact"/>
        <w:ind w:left="0" w:leftChars="0" w:firstLine="640" w:firstLineChars="200"/>
        <w:outlineLvl w:val="9"/>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三</w:t>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、评选程序</w:t>
      </w:r>
    </w:p>
    <w:p>
      <w:pPr>
        <w:keepNext w:val="0"/>
        <w:keepLines w:val="0"/>
        <w:pageBreakBefore w:val="0"/>
        <w:widowControl w:val="0"/>
        <w:kinsoku/>
        <w:wordWrap w:val="0"/>
        <w:overflowPunct w:val="0"/>
        <w:topLinePunct w:val="0"/>
        <w:autoSpaceDE/>
        <w:autoSpaceDN/>
        <w:bidi w:val="0"/>
        <w:adjustRightInd w:val="0"/>
        <w:snapToGrid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评选表彰工作坚持公开、公平、公正、自愿原则，</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严格按照自下而上、逐级</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推荐、差额评选、</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民主择优的方式</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进行。</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发展改革</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、人社</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部门和工商联</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共同</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负责本地区评选推荐工作</w:t>
      </w:r>
      <w:r>
        <w:rPr>
          <w:rFonts w:hint="default" w:ascii="Times New Roman" w:hAnsi="Times New Roman" w:eastAsia="仿宋_GB2312" w:cs="Times New Roman"/>
          <w:color w:val="000000" w:themeColor="text1"/>
          <w:sz w:val="32"/>
          <w:szCs w:val="32"/>
          <w:u w:val="none"/>
          <w:lang w:eastAsia="zh-CN"/>
          <w14:textFill>
            <w14:solidFill>
              <w14:schemeClr w14:val="tx1"/>
            </w14:solidFill>
          </w14:textFill>
        </w:rPr>
        <w:t>（上述部门简称</w:t>
      </w:r>
      <w:r>
        <w:rPr>
          <w:rFonts w:hint="eastAsia" w:eastAsia="仿宋_GB2312" w:cs="Times New Roman"/>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u w:val="none"/>
          <w:lang w:eastAsia="zh-CN"/>
          <w14:textFill>
            <w14:solidFill>
              <w14:schemeClr w14:val="tx1"/>
            </w14:solidFill>
          </w14:textFill>
        </w:rPr>
        <w:t>各推荐单位</w:t>
      </w:r>
      <w:r>
        <w:rPr>
          <w:rFonts w:hint="eastAsia" w:eastAsia="仿宋_GB2312" w:cs="Times New Roman"/>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（一）组织推荐</w:t>
      </w:r>
    </w:p>
    <w:p>
      <w:pPr>
        <w:keepNext w:val="0"/>
        <w:keepLines w:val="0"/>
        <w:pageBreakBefore w:val="0"/>
        <w:widowControl w:val="0"/>
        <w:kinsoku/>
        <w:wordWrap w:val="0"/>
        <w:overflowPunct w:val="0"/>
        <w:topLinePunct w:val="0"/>
        <w:autoSpaceDE/>
        <w:autoSpaceDN/>
        <w:bidi w:val="0"/>
        <w:adjustRightInd w:val="0"/>
        <w:snapToGrid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各推荐单位制定推荐方案，</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按照分配名额组织本地区自下而上逐级推荐。</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推荐对象需经企业内部民主推荐、领导班子集体研究，在本企业进行不少于5个工作日的公示（公示内容包括评选条件、推荐对象的基本情况和主要事迹等）。公示期满无异议的，按程序和要求将有关推荐材料逐级审核报送至各推荐单位。在遴选推荐对象过程中，除满足评选条件外，还应兼顾体现地区产业优势特色和发展战略导向等因素。</w:t>
      </w:r>
    </w:p>
    <w:p>
      <w:pPr>
        <w:keepNext w:val="0"/>
        <w:keepLines w:val="0"/>
        <w:pageBreakBefore w:val="0"/>
        <w:widowControl w:val="0"/>
        <w:kinsoku/>
        <w:wordWrap w:val="0"/>
        <w:overflowPunct w:val="0"/>
        <w:topLinePunct w:val="0"/>
        <w:autoSpaceDE/>
        <w:autoSpaceDN/>
        <w:bidi w:val="0"/>
        <w:adjustRightInd w:val="0"/>
        <w:snapToGrid w:val="0"/>
        <w:spacing w:line="600" w:lineRule="exact"/>
        <w:ind w:left="0" w:leftChars="0" w:firstLine="640" w:firstLineChars="200"/>
        <w:outlineLvl w:val="9"/>
        <w:rPr>
          <w:rFonts w:hint="default" w:ascii="Times New Roman" w:hAnsi="Times New Roman" w:eastAsia="华文楷体" w:cs="Times New Roman"/>
          <w:b w:val="0"/>
          <w:bCs w:val="0"/>
          <w:i w:val="0"/>
          <w:iCs w:val="0"/>
          <w:color w:val="000000" w:themeColor="text1"/>
          <w:sz w:val="32"/>
          <w:szCs w:val="32"/>
          <w:u w:val="none"/>
          <w:lang w:val="en-US"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（二）</w:t>
      </w:r>
      <w:r>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t>联审上报</w:t>
      </w:r>
    </w:p>
    <w:p>
      <w:pPr>
        <w:keepNext w:val="0"/>
        <w:keepLines w:val="0"/>
        <w:pageBreakBefore w:val="0"/>
        <w:widowControl w:val="0"/>
        <w:kinsoku/>
        <w:wordWrap w:val="0"/>
        <w:overflowPunct w:val="0"/>
        <w:topLinePunct w:val="0"/>
        <w:autoSpaceDE/>
        <w:autoSpaceDN/>
        <w:bidi w:val="0"/>
        <w:adjustRightInd w:val="0"/>
        <w:snapToGrid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各推荐单位</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按照评选条件、程序和要求，对本地区推荐程序的规范性、推荐材料的真实性和推荐对象的基本情况、先进事迹等进行严格审核</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根据分配的</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推荐名额</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经反复比选、集体研究</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确定推荐对象并排序</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对所有推荐表彰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的企业和企业家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均须征求</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所在地纪检监察、人社、</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生态环境、税务、市场监管、应急管理</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公安</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、卫生健康、</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统战、工商联</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等</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部门意见，</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将</w:t>
      </w: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推荐对象报</w:t>
      </w: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市级</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党委和政府</w:t>
      </w: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审</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定</w:t>
      </w: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同意</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后，按要求将推荐工作报告及相关推荐材料</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上报</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吉林</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优秀民营企业和优秀民营企业家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评选表彰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工作</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领导小组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办公室</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简称</w:t>
      </w:r>
      <w:r>
        <w:rPr>
          <w:rFonts w:hint="eastAsia" w:eastAsia="仿宋_GB2312" w:cs="Times New Roman"/>
          <w:b w:val="0"/>
          <w:bCs w:val="0"/>
          <w:color w:val="000000" w:themeColor="text1"/>
          <w:sz w:val="32"/>
          <w:szCs w:val="32"/>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省评选表彰办公室</w:t>
      </w:r>
      <w:r>
        <w:rPr>
          <w:rFonts w:hint="eastAsia" w:eastAsia="仿宋_GB2312" w:cs="Times New Roman"/>
          <w:b w:val="0"/>
          <w:bCs w:val="0"/>
          <w:color w:val="000000" w:themeColor="text1"/>
          <w:sz w:val="32"/>
          <w:szCs w:val="32"/>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（三）综合评审</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省评选表彰办公室对各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推荐单位报送的</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材料</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进行审核，</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根据需要</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征求</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相关</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部门意见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，经综合评审、统筹考虑、集体研究，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择优</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提出拟表彰</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对象</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建议名单</w:t>
      </w: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报</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吉林</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优秀民营企业和优秀民营企业家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评选表彰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工作</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领导小组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简称</w:t>
      </w:r>
      <w:r>
        <w:rPr>
          <w:rFonts w:hint="eastAsia" w:eastAsia="仿宋_GB2312" w:cs="Times New Roman"/>
          <w:b w:val="0"/>
          <w:bCs w:val="0"/>
          <w:color w:val="000000" w:themeColor="text1"/>
          <w:sz w:val="32"/>
          <w:szCs w:val="32"/>
          <w:u w:val="none"/>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u w:val="none"/>
          <w:lang w:eastAsia="zh-CN"/>
          <w14:textFill>
            <w14:solidFill>
              <w14:schemeClr w14:val="tx1"/>
            </w14:solidFill>
          </w14:textFill>
        </w:rPr>
        <w:t>省评选表彰领导小组</w:t>
      </w:r>
      <w:r>
        <w:rPr>
          <w:rFonts w:hint="eastAsia" w:eastAsia="仿宋_GB2312" w:cs="Times New Roman"/>
          <w:b w:val="0"/>
          <w:bCs w:val="0"/>
          <w:color w:val="000000" w:themeColor="text1"/>
          <w:sz w:val="32"/>
          <w:szCs w:val="32"/>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对推荐对象</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质量不高</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的地区，将要求重新推荐，或削减、取消相应推荐名额并在全省统筹调剂使用。</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（四）实地考察</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省评选表彰办公室抽调相关人员</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（或委托各市州）</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组成考察组，发布考察公告，对</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拟表彰优秀民营企业和优秀民营企业家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进行实地考察，</w:t>
      </w:r>
      <w:r>
        <w:rPr>
          <w:rFonts w:hint="default" w:ascii="Times New Roman" w:hAnsi="Times New Roman" w:eastAsia="仿宋_GB2312" w:cs="Times New Roman"/>
          <w:strike w:val="0"/>
          <w:dstrike w:val="0"/>
          <w:color w:val="000000" w:themeColor="text1"/>
          <w:sz w:val="32"/>
          <w:szCs w:val="32"/>
          <w:u w:val="none"/>
          <w14:textFill>
            <w14:solidFill>
              <w14:schemeClr w14:val="tx1"/>
            </w14:solidFill>
          </w14:textFill>
        </w:rPr>
        <w:t>根据需要征求</w:t>
      </w:r>
      <w:r>
        <w:rPr>
          <w:rFonts w:hint="default" w:ascii="Times New Roman" w:hAnsi="Times New Roman" w:eastAsia="仿宋_GB2312" w:cs="Times New Roman"/>
          <w:strike w:val="0"/>
          <w:dstrike w:val="0"/>
          <w:color w:val="000000" w:themeColor="text1"/>
          <w:sz w:val="32"/>
          <w:szCs w:val="32"/>
          <w:u w:val="none"/>
          <w:lang w:eastAsia="zh-CN"/>
          <w14:textFill>
            <w14:solidFill>
              <w14:schemeClr w14:val="tx1"/>
            </w14:solidFill>
          </w14:textFill>
        </w:rPr>
        <w:t>省纪委监委、省公安厅等</w:t>
      </w:r>
      <w:r>
        <w:rPr>
          <w:rFonts w:hint="default" w:ascii="Times New Roman" w:hAnsi="Times New Roman" w:eastAsia="仿宋_GB2312" w:cs="Times New Roman"/>
          <w:strike w:val="0"/>
          <w:dstrike w:val="0"/>
          <w:color w:val="000000" w:themeColor="text1"/>
          <w:sz w:val="32"/>
          <w:szCs w:val="32"/>
          <w:u w:val="none"/>
          <w14:textFill>
            <w14:solidFill>
              <w14:schemeClr w14:val="tx1"/>
            </w14:solidFill>
          </w14:textFill>
        </w:rPr>
        <w:t>相关部门意见，</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依据考察结果</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确定</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拟表彰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对象公示名单</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t>（五）</w:t>
      </w: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省级公示</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省评选表彰办公室在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省级媒体及</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发展改革委、省人社厅</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官方网站</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等</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对拟表彰对象进行不少于5个工作日的公示。</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t>（六）</w:t>
      </w: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实施表彰</w:t>
      </w:r>
    </w:p>
    <w:p>
      <w:pPr>
        <w:keepNext w:val="0"/>
        <w:keepLines w:val="0"/>
        <w:pageBreakBefore w:val="0"/>
        <w:widowControl w:val="0"/>
        <w:tabs>
          <w:tab w:val="left" w:pos="720"/>
        </w:tabs>
        <w:kinsoku/>
        <w:wordWrap w:val="0"/>
        <w:overflowPunct w:val="0"/>
        <w:topLinePunct w:val="0"/>
        <w:autoSpaceDE/>
        <w:autoSpaceDN/>
        <w:bidi w:val="0"/>
        <w:spacing w:line="600" w:lineRule="exact"/>
        <w:ind w:firstLine="640" w:firstLineChars="200"/>
        <w:textAlignment w:val="auto"/>
        <w:outlineLvl w:val="9"/>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根据公示情况，</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由</w:t>
      </w:r>
      <w:r>
        <w:rPr>
          <w:rFonts w:hint="default" w:ascii="Times New Roman" w:hAnsi="Times New Roman" w:eastAsia="仿宋_GB2312" w:cs="Times New Roman"/>
          <w:b w:val="0"/>
          <w:bCs w:val="0"/>
          <w:color w:val="000000" w:themeColor="text1"/>
          <w:spacing w:val="0"/>
          <w:sz w:val="32"/>
          <w:szCs w:val="32"/>
          <w:u w:val="none"/>
          <w:shd w:val="clear" w:color="auto" w:fill="FFFFFF"/>
          <w:lang w:val="en-US" w:eastAsia="zh-CN"/>
          <w14:textFill>
            <w14:solidFill>
              <w14:schemeClr w14:val="tx1"/>
            </w14:solidFill>
          </w14:textFill>
        </w:rPr>
        <w:t>省发展改革委、</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省人社厅、</w:t>
      </w:r>
      <w:r>
        <w:rPr>
          <w:rFonts w:hint="default" w:ascii="Times New Roman" w:hAnsi="Times New Roman" w:eastAsia="仿宋_GB2312" w:cs="Times New Roman"/>
          <w:b w:val="0"/>
          <w:bCs w:val="0"/>
          <w:color w:val="000000" w:themeColor="text1"/>
          <w:spacing w:val="0"/>
          <w:sz w:val="32"/>
          <w:szCs w:val="32"/>
          <w:u w:val="none"/>
          <w:shd w:val="clear" w:color="auto" w:fill="FFFFFF"/>
          <w:lang w:val="en-US" w:eastAsia="zh-CN"/>
          <w14:textFill>
            <w14:solidFill>
              <w14:schemeClr w14:val="tx1"/>
            </w14:solidFill>
          </w14:textFill>
        </w:rPr>
        <w:t>省工商联</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将拟表彰对象建议名单报省委、省政府审定批准后，以省委、省政府文件发布表彰决定。</w:t>
      </w:r>
    </w:p>
    <w:p>
      <w:pPr>
        <w:keepNext w:val="0"/>
        <w:keepLines w:val="0"/>
        <w:pageBreakBefore w:val="0"/>
        <w:widowControl w:val="0"/>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黑体" w:cs="Times New Roman"/>
          <w:b w:val="0"/>
          <w:bCs w:val="0"/>
          <w:color w:val="000000" w:themeColor="text1"/>
          <w:sz w:val="32"/>
          <w:szCs w:val="32"/>
          <w:u w:val="none"/>
          <w:lang w:val="en"/>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四</w:t>
      </w: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工作要求</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华文楷体" w:cs="Times New Roman"/>
          <w:b w:val="0"/>
          <w:bCs w:val="0"/>
          <w:color w:val="000000" w:themeColor="text1"/>
          <w:sz w:val="32"/>
          <w:szCs w:val="32"/>
          <w:u w:val="none"/>
          <w:lang w:val="e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（一）</w:t>
      </w:r>
      <w:r>
        <w:rPr>
          <w:rFonts w:hint="default" w:ascii="Times New Roman" w:hAnsi="Times New Roman" w:eastAsia="华文楷体" w:cs="Times New Roman"/>
          <w:b w:val="0"/>
          <w:bCs w:val="0"/>
          <w:color w:val="000000" w:themeColor="text1"/>
          <w:sz w:val="32"/>
          <w:szCs w:val="32"/>
          <w:u w:val="none"/>
          <w:lang w:val="en"/>
          <w14:textFill>
            <w14:solidFill>
              <w14:schemeClr w14:val="tx1"/>
            </w14:solidFill>
          </w14:textFill>
        </w:rPr>
        <w:t>严格工作标准</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仿宋_GB2312" w:cs="Times New Roman"/>
          <w:b w:val="0"/>
          <w:bCs w:val="0"/>
          <w:strike/>
          <w:dstrike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各级</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党组织要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切实加强</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领导和把关作用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严格</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按照规定的条件、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程序和要求</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精心组织</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推荐评选工作</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。要突出政治标准、功绩导向，</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以</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思想</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政治表现、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经营状况</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、贡献大小</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、社会评价</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作为</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主要</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衡量标准，统筹</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考量</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推荐对象</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，做</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好</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中选优</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宁缺毋滥，确保推荐对象</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的</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先进性、代表性和时代性。</w:t>
      </w:r>
    </w:p>
    <w:p>
      <w:pPr>
        <w:keepNext w:val="0"/>
        <w:keepLines w:val="0"/>
        <w:pageBreakBefore w:val="0"/>
        <w:widowControl w:val="0"/>
        <w:numPr>
          <w:ilvl w:val="0"/>
          <w:numId w:val="0"/>
        </w:numPr>
        <w:kinsoku/>
        <w:wordWrap w:val="0"/>
        <w:overflowPunct w:val="0"/>
        <w:topLinePunct w:val="0"/>
        <w:autoSpaceDE/>
        <w:autoSpaceDN/>
        <w:bidi w:val="0"/>
        <w:spacing w:line="600" w:lineRule="exact"/>
        <w:ind w:firstLine="640" w:firstLineChars="200"/>
        <w:outlineLvl w:val="9"/>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t>二</w:t>
      </w: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）加强宣传引导</w:t>
      </w:r>
    </w:p>
    <w:p>
      <w:pPr>
        <w:keepNext w:val="0"/>
        <w:keepLines w:val="0"/>
        <w:pageBreakBefore w:val="0"/>
        <w:widowControl w:val="0"/>
        <w:numPr>
          <w:ilvl w:val="0"/>
          <w:numId w:val="0"/>
        </w:numPr>
        <w:kinsoku/>
        <w:wordWrap w:val="0"/>
        <w:overflowPunct w:val="0"/>
        <w:topLinePunct w:val="0"/>
        <w:autoSpaceDE/>
        <w:autoSpaceDN/>
        <w:bidi w:val="0"/>
        <w:spacing w:line="600" w:lineRule="exact"/>
        <w:ind w:firstLine="640" w:firstLineChars="200"/>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省委宣传部、省委网信办会同省发展改革委、省人社厅、省工商联，有组织有计划地对表彰对象</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进行</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广泛宣传，切实发挥表彰奖励工作</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的思想</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引领</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和</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典型示范作用，展现新时代优秀民营企业和优秀民营企业家</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良好风貌</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弘扬创业精神、经营智慧和家国情怀，</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激励引导全社会</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尊商重商亲商</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，为推动吉林民营经济高质量发展明显进位、全面振兴取得新突破营造良好氛围。</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同时，</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加强舆情监测和风险防范，确保评选表彰工作安全平稳进行。</w:t>
      </w:r>
    </w:p>
    <w:p>
      <w:pPr>
        <w:keepNext w:val="0"/>
        <w:keepLines w:val="0"/>
        <w:pageBreakBefore w:val="0"/>
        <w:widowControl w:val="0"/>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华文楷体" w:cs="Times New Roman"/>
          <w:b w:val="0"/>
          <w:bCs w:val="0"/>
          <w:color w:val="000000" w:themeColor="text1"/>
          <w:sz w:val="32"/>
          <w:szCs w:val="32"/>
          <w:u w:val="none"/>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t>三</w:t>
      </w: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华文楷体" w:cs="Times New Roman"/>
          <w:b w:val="0"/>
          <w:bCs w:val="0"/>
          <w:color w:val="000000" w:themeColor="text1"/>
          <w:sz w:val="32"/>
          <w:szCs w:val="32"/>
          <w:u w:val="none"/>
          <w14:textFill>
            <w14:solidFill>
              <w14:schemeClr w14:val="tx1"/>
            </w14:solidFill>
          </w14:textFill>
        </w:rPr>
        <w:t>严肃</w:t>
      </w: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工作</w:t>
      </w:r>
      <w:r>
        <w:rPr>
          <w:rFonts w:hint="default" w:ascii="Times New Roman" w:hAnsi="Times New Roman" w:eastAsia="华文楷体" w:cs="Times New Roman"/>
          <w:b w:val="0"/>
          <w:bCs w:val="0"/>
          <w:color w:val="000000" w:themeColor="text1"/>
          <w:sz w:val="32"/>
          <w:szCs w:val="32"/>
          <w:u w:val="none"/>
          <w14:textFill>
            <w14:solidFill>
              <w14:schemeClr w14:val="tx1"/>
            </w14:solidFill>
          </w14:textFill>
        </w:rPr>
        <w:t>纪律</w:t>
      </w:r>
    </w:p>
    <w:p>
      <w:pPr>
        <w:keepNext w:val="0"/>
        <w:keepLines w:val="0"/>
        <w:pageBreakBefore w:val="0"/>
        <w:widowControl w:val="0"/>
        <w:numPr>
          <w:ilvl w:val="0"/>
          <w:numId w:val="0"/>
        </w:numPr>
        <w:kinsoku/>
        <w:wordWrap w:val="0"/>
        <w:overflowPunct w:val="0"/>
        <w:topLinePunct w:val="0"/>
        <w:autoSpaceDE/>
        <w:autoSpaceDN/>
        <w:bidi w:val="0"/>
        <w:spacing w:line="600" w:lineRule="exact"/>
        <w:ind w:firstLine="640" w:firstLineChars="200"/>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各推荐单位要确保评选范围内的企业和企业家公平参选，</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严禁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暗箱操作，</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坚持</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谁推荐、谁负责</w:t>
      </w:r>
      <w:r>
        <w:rPr>
          <w:rFonts w:hint="eastAsia"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，严把政治关、条件关、事迹关、廉洁关，</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对</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推荐程序的规范性、推荐材料的真实性负责。对</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评选工作中有严重失职、渎职或徇私舞弊、弄虚作假、收受贿赂等违纪违法行为的人员，要按照有关规定严肃查处。对未严格按照评选条件和</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规定</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程序推荐的，经查实后取消</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推荐对象</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评选资格</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和相应的推荐名额</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对已受表彰的企业和企业家发生严重违纪违法行为、影响恶劣的，将按</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照有关规定</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撤销其所获荣誉。</w:t>
      </w:r>
    </w:p>
    <w:p>
      <w:pPr>
        <w:keepNext w:val="0"/>
        <w:keepLines w:val="0"/>
        <w:pageBreakBefore w:val="0"/>
        <w:widowControl w:val="0"/>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黑体" w:cs="Times New Roman"/>
          <w:b w:val="0"/>
          <w:bCs w:val="0"/>
          <w:color w:val="000000" w:themeColor="text1"/>
          <w:sz w:val="32"/>
          <w:szCs w:val="32"/>
          <w:u w:val="none"/>
          <w:shd w:val="clear" w:color="auto" w:fill="FFFFFF"/>
          <w:lang w:bidi="ar"/>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shd w:val="clear" w:color="auto" w:fill="FFFFFF"/>
          <w:lang w:eastAsia="zh-CN" w:bidi="ar"/>
          <w14:textFill>
            <w14:solidFill>
              <w14:schemeClr w14:val="tx1"/>
            </w14:solidFill>
          </w14:textFill>
        </w:rPr>
        <w:t>五</w:t>
      </w:r>
      <w:r>
        <w:rPr>
          <w:rFonts w:hint="default" w:ascii="Times New Roman" w:hAnsi="Times New Roman" w:eastAsia="黑体" w:cs="Times New Roman"/>
          <w:b w:val="0"/>
          <w:bCs w:val="0"/>
          <w:color w:val="000000" w:themeColor="text1"/>
          <w:sz w:val="32"/>
          <w:szCs w:val="32"/>
          <w:u w:val="none"/>
          <w:shd w:val="clear" w:color="auto" w:fill="FFFFFF"/>
          <w:lang w:bidi="ar"/>
          <w14:textFill>
            <w14:solidFill>
              <w14:schemeClr w14:val="tx1"/>
            </w14:solidFill>
          </w14:textFill>
        </w:rPr>
        <w:t>、组织领导</w:t>
      </w:r>
    </w:p>
    <w:p>
      <w:pPr>
        <w:keepNext w:val="0"/>
        <w:keepLines w:val="0"/>
        <w:pageBreakBefore w:val="0"/>
        <w:widowControl w:val="0"/>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为做好</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本次评选</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表彰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工作</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发展改革委、</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省人社厅、</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省工商联</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共同成立</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省评选表彰工作领导小组</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，负责评选表彰工作的组织领导</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领导小组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下设</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办公室</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，由省</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发展改革委民营经济发展处、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省人社厅表彰奖励处、</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省工商联组织建设部相关负责同志组成，</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发展改革委民营经济发展</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、省工商联组织建设部按职责</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负责评选表彰的日常工作（附件1）。各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地</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发展改革</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、人社</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部门和工商联</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要高度重视</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加强领导，建立评选推荐工作组织</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机构</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统筹做好本地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区的</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评选推荐</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和</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审核上报等工作。</w:t>
      </w:r>
    </w:p>
    <w:p>
      <w:pPr>
        <w:pStyle w:val="2"/>
        <w:keepNext w:val="0"/>
        <w:keepLines w:val="0"/>
        <w:pageBreakBefore w:val="0"/>
        <w:widowControl w:val="0"/>
        <w:kinsoku/>
        <w:wordWrap w:val="0"/>
        <w:overflowPunct w:val="0"/>
        <w:topLinePunct w:val="0"/>
        <w:autoSpaceDE/>
        <w:autoSpaceDN/>
        <w:bidi w:val="0"/>
        <w:spacing w:after="0" w:line="600" w:lineRule="exact"/>
        <w:ind w:left="0" w:leftChars="0" w:firstLine="640" w:firstLineChars="200"/>
        <w:outlineLvl w:val="9"/>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val="en-US" w:eastAsia="zh-CN"/>
          <w14:textFill>
            <w14:solidFill>
              <w14:schemeClr w14:val="tx1"/>
            </w14:solidFill>
          </w14:textFill>
        </w:rPr>
        <w:t>六</w:t>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、奖励办法</w:t>
      </w:r>
    </w:p>
    <w:p>
      <w:pPr>
        <w:keepNext w:val="0"/>
        <w:keepLines w:val="0"/>
        <w:pageBreakBefore w:val="0"/>
        <w:widowControl w:val="0"/>
        <w:numPr>
          <w:ilvl w:val="0"/>
          <w:numId w:val="0"/>
        </w:numPr>
        <w:kinsoku/>
        <w:wordWrap w:val="0"/>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b w:val="0"/>
          <w:bCs w:val="0"/>
          <w:color w:val="000000" w:themeColor="text1"/>
          <w:sz w:val="32"/>
          <w:szCs w:val="32"/>
          <w:u w:val="none"/>
          <w:lang w:val="en-US"/>
          <w14:textFill>
            <w14:solidFill>
              <w14:schemeClr w14:val="tx1"/>
            </w14:solidFill>
          </w14:textFill>
        </w:rPr>
      </w:pP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以</w:t>
      </w: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省委、省政府</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名义对受到表彰的企业授予</w:t>
      </w:r>
      <w:r>
        <w:rPr>
          <w:rFonts w:hint="eastAsia" w:eastAsia="仿宋_GB2312" w:cs="Times New Roman"/>
          <w:b w:val="0"/>
          <w:bCs w:val="0"/>
          <w:color w:val="000000" w:themeColor="text1"/>
          <w:spacing w:val="0"/>
          <w:sz w:val="32"/>
          <w:szCs w:val="32"/>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0"/>
          <w:sz w:val="32"/>
          <w:szCs w:val="32"/>
          <w:u w:val="none"/>
          <w:shd w:val="clear" w:color="auto" w:fill="FFFFFF"/>
          <w:lang w:val="en-US" w:eastAsia="zh-CN"/>
          <w14:textFill>
            <w14:solidFill>
              <w14:schemeClr w14:val="tx1"/>
            </w14:solidFill>
          </w14:textFill>
        </w:rPr>
        <w:t>吉林省优秀民营企业</w:t>
      </w:r>
      <w:r>
        <w:rPr>
          <w:rFonts w:hint="eastAsia" w:eastAsia="仿宋_GB2312" w:cs="Times New Roman"/>
          <w:b w:val="0"/>
          <w:bCs w:val="0"/>
          <w:color w:val="000000" w:themeColor="text1"/>
          <w:spacing w:val="0"/>
          <w:sz w:val="32"/>
          <w:szCs w:val="32"/>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称号，颁发奖牌；对受到表彰的企业家授予</w:t>
      </w:r>
      <w:r>
        <w:rPr>
          <w:rFonts w:hint="eastAsia" w:eastAsia="仿宋_GB2312" w:cs="Times New Roman"/>
          <w:b w:val="0"/>
          <w:bCs w:val="0"/>
          <w:color w:val="000000" w:themeColor="text1"/>
          <w:spacing w:val="0"/>
          <w:sz w:val="32"/>
          <w:szCs w:val="32"/>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0"/>
          <w:sz w:val="32"/>
          <w:szCs w:val="32"/>
          <w:u w:val="none"/>
          <w:shd w:val="clear" w:color="auto" w:fill="FFFFFF"/>
          <w:lang w:val="en-US" w:eastAsia="zh-CN"/>
          <w14:textFill>
            <w14:solidFill>
              <w14:schemeClr w14:val="tx1"/>
            </w14:solidFill>
          </w14:textFill>
        </w:rPr>
        <w:t>吉林省优秀民营企业家</w:t>
      </w:r>
      <w:r>
        <w:rPr>
          <w:rFonts w:hint="eastAsia" w:eastAsia="仿宋_GB2312" w:cs="Times New Roman"/>
          <w:b w:val="0"/>
          <w:bCs w:val="0"/>
          <w:color w:val="000000" w:themeColor="text1"/>
          <w:spacing w:val="0"/>
          <w:sz w:val="32"/>
          <w:szCs w:val="32"/>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称号</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，颁发证书。</w:t>
      </w:r>
    </w:p>
    <w:p>
      <w:pPr>
        <w:pStyle w:val="2"/>
        <w:keepNext w:val="0"/>
        <w:keepLines w:val="0"/>
        <w:pageBreakBefore w:val="0"/>
        <w:widowControl w:val="0"/>
        <w:kinsoku/>
        <w:wordWrap w:val="0"/>
        <w:overflowPunct w:val="0"/>
        <w:topLinePunct w:val="0"/>
        <w:autoSpaceDE/>
        <w:autoSpaceDN/>
        <w:bidi w:val="0"/>
        <w:spacing w:after="0" w:line="600" w:lineRule="exact"/>
        <w:ind w:left="0" w:leftChars="0" w:firstLine="640" w:firstLineChars="200"/>
        <w:outlineLvl w:val="9"/>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val="en-US" w:eastAsia="zh-CN"/>
          <w14:textFill>
            <w14:solidFill>
              <w14:schemeClr w14:val="tx1"/>
            </w14:solidFill>
          </w14:textFill>
        </w:rPr>
        <w:t>七</w:t>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、材料</w:t>
      </w: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报送</w:t>
      </w:r>
    </w:p>
    <w:p>
      <w:pPr>
        <w:pStyle w:val="2"/>
        <w:keepNext w:val="0"/>
        <w:keepLines w:val="0"/>
        <w:pageBreakBefore w:val="0"/>
        <w:widowControl w:val="0"/>
        <w:kinsoku/>
        <w:wordWrap w:val="0"/>
        <w:overflowPunct w:val="0"/>
        <w:topLinePunct w:val="0"/>
        <w:autoSpaceDE/>
        <w:autoSpaceDN/>
        <w:bidi w:val="0"/>
        <w:spacing w:after="0"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各推荐单位于</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2025</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年</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8</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月</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22</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日前，向省评选表彰办公室</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（省工商联组织建设部）</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报送推荐材料（附电子版光盘）。</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推荐材料包括：推荐工作报告</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推荐审批表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》（附件</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推荐审批表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》（附件</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4）</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优秀民营企业和优秀民营企业家推荐对象</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征求意见表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》（附件</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5）</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优秀民营企业和优秀民营企业家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推荐对象汇总表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》（附件</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优秀民营企业和优秀民营企业家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推荐对象</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先进事迹</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摘要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汇总</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表</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》（附件</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7）</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事迹材料、推荐对象所在推荐单位集体研究及公示相关证明材料</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。所有上报材料均</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须进行</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脱密处理，</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并</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附推荐</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单位的脱密审核同意书</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，确保不含涉密信息</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相关表格电子版在</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省发展改革委官方网站下载，各有关单位严格按照填表说明填写相关表格，不得随意更改格式。</w:t>
      </w:r>
    </w:p>
    <w:p>
      <w:pPr>
        <w:pStyle w:val="2"/>
        <w:keepNext w:val="0"/>
        <w:keepLines w:val="0"/>
        <w:pageBreakBefore w:val="0"/>
        <w:widowControl w:val="0"/>
        <w:kinsoku/>
        <w:wordWrap w:val="0"/>
        <w:overflowPunct w:val="0"/>
        <w:topLinePunct w:val="0"/>
        <w:autoSpaceDE/>
        <w:autoSpaceDN/>
        <w:bidi w:val="0"/>
        <w:spacing w:after="0"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推荐工作报告包括评选推荐工作组织情况、推荐过程、基层公示情况、征求各方面意见情况、推荐材料审核情况、集体研究情况、具体推荐意见、</w:t>
      </w:r>
      <w:r>
        <w:rPr>
          <w:rFonts w:hint="default" w:ascii="Times New Roman" w:hAnsi="Times New Roman" w:eastAsia="仿宋_GB2312" w:cs="Times New Roman"/>
          <w:color w:val="000000" w:themeColor="text1"/>
          <w:sz w:val="32"/>
          <w:szCs w:val="32"/>
          <w:u w:val="none"/>
          <w:lang w:eastAsia="zh-CN"/>
          <w14:textFill>
            <w14:solidFill>
              <w14:schemeClr w14:val="tx1"/>
            </w14:solidFill>
          </w14:textFill>
        </w:rPr>
        <w:t>市级党委政府审阅情况</w:t>
      </w:r>
      <w:r>
        <w:rPr>
          <w:rFonts w:hint="default" w:ascii="Times New Roman" w:hAnsi="Times New Roman" w:eastAsia="仿宋_GB2312" w:cs="Times New Roman"/>
          <w:color w:val="000000" w:themeColor="text1"/>
          <w:sz w:val="32"/>
          <w:szCs w:val="32"/>
          <w:u w:val="none"/>
          <w:lang w:val="en-US" w:eastAsia="zh-CN"/>
          <w14:textFill>
            <w14:solidFill>
              <w14:schemeClr w14:val="tx1"/>
            </w14:solidFill>
          </w14:textFill>
        </w:rPr>
        <w:t>及</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其他需要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说明</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的情况等</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p>
    <w:p>
      <w:pPr>
        <w:pStyle w:val="2"/>
        <w:keepNext w:val="0"/>
        <w:keepLines w:val="0"/>
        <w:pageBreakBefore w:val="0"/>
        <w:widowControl w:val="0"/>
        <w:kinsoku/>
        <w:wordWrap w:val="0"/>
        <w:overflowPunct w:val="0"/>
        <w:topLinePunct w:val="0"/>
        <w:autoSpaceDE/>
        <w:autoSpaceDN/>
        <w:bidi w:val="0"/>
        <w:spacing w:after="0"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为便于工作联系，各推荐单位应于</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2025年7月25日前将《吉林省优秀民营企业和优秀民营企业家评选表彰推荐工作联系表》（附件8）报省评选表彰办公室。</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640" w:firstLineChars="200"/>
        <w:outlineLvl w:val="9"/>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val="en-US" w:eastAsia="zh-CN"/>
          <w14:textFill>
            <w14:solidFill>
              <w14:schemeClr w14:val="tx1"/>
            </w14:solidFill>
          </w14:textFill>
        </w:rPr>
        <w:t>八</w:t>
      </w: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、联系方式</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（一）省</w:t>
      </w:r>
      <w:r>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t>发展改革委民营经济发展处</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联系人：杨春雨</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联系电话：</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0431-88904550  0431-88904546</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（传真）</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通讯地址：长春市新发路329号前楼A242室</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（二）</w:t>
      </w:r>
      <w:r>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t>省工商联组织建设部</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联系人：陈鹏</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联系电话：</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0431-85086942  0431-85086901</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（传真）</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通讯地址：长春市工农大路825号团结大厦420室</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val="en-US" w:eastAsia="zh-CN"/>
          <w14:textFill>
            <w14:solidFill>
              <w14:schemeClr w14:val="tx1"/>
            </w14:solidFill>
          </w14:textFill>
        </w:rPr>
        <w:t>（三）</w:t>
      </w: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省人力资源和社会保障厅表彰奖励处</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联系人：黄睿</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联系电话：</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0431-88690587</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电话兼</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传真）</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通讯地址：长春市亚泰大街3336号金业大厦A座1603室</w:t>
      </w:r>
    </w:p>
    <w:p>
      <w:pPr>
        <w:keepNext w:val="0"/>
        <w:keepLines w:val="0"/>
        <w:pageBreakBefore w:val="0"/>
        <w:widowControl w:val="0"/>
        <w:tabs>
          <w:tab w:val="left" w:pos="720"/>
        </w:tabs>
        <w:kinsoku/>
        <w:wordWrap w:val="0"/>
        <w:overflowPunct w:val="0"/>
        <w:topLinePunct w:val="0"/>
        <w:autoSpaceDE/>
        <w:autoSpaceDN/>
        <w:bidi w:val="0"/>
        <w:spacing w:line="600" w:lineRule="exact"/>
        <w:ind w:left="1918" w:leftChars="304" w:hanging="1280" w:hangingChars="400"/>
        <w:outlineLvl w:val="9"/>
        <w:rPr>
          <w:rFonts w:hint="default" w:ascii="Times New Roman" w:hAnsi="Times New Roman" w:eastAsia="楷体_GB2312" w:cs="Times New Roman"/>
          <w:b w:val="0"/>
          <w:bCs w:val="0"/>
          <w:color w:val="000000" w:themeColor="text1"/>
          <w:sz w:val="32"/>
          <w:szCs w:val="32"/>
          <w:u w:val="none"/>
          <w:lang w:val="en-US" w:eastAsia="zh-CN"/>
          <w14:textFill>
            <w14:solidFill>
              <w14:schemeClr w14:val="tx1"/>
            </w14:solidFill>
          </w14:textFill>
        </w:rPr>
      </w:pPr>
    </w:p>
    <w:p>
      <w:pPr>
        <w:keepNext w:val="0"/>
        <w:keepLines w:val="0"/>
        <w:pageBreakBefore w:val="0"/>
        <w:widowControl w:val="0"/>
        <w:tabs>
          <w:tab w:val="left" w:pos="720"/>
        </w:tabs>
        <w:kinsoku/>
        <w:wordWrap w:val="0"/>
        <w:overflowPunct w:val="0"/>
        <w:topLinePunct w:val="0"/>
        <w:autoSpaceDE/>
        <w:autoSpaceDN/>
        <w:bidi w:val="0"/>
        <w:adjustRightInd/>
        <w:snapToGrid/>
        <w:spacing w:line="600" w:lineRule="exact"/>
        <w:ind w:left="1918" w:leftChars="304" w:hanging="1280" w:hangingChars="400"/>
        <w:textAlignment w:val="auto"/>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附件：1.吉林省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优秀民营企业和优秀民营企业家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评选表彰</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工作领导小组</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及办公室成员名单</w:t>
      </w:r>
    </w:p>
    <w:p>
      <w:pPr>
        <w:keepNext w:val="0"/>
        <w:keepLines w:val="0"/>
        <w:pageBreakBefore w:val="0"/>
        <w:widowControl w:val="0"/>
        <w:tabs>
          <w:tab w:val="left" w:pos="720"/>
        </w:tabs>
        <w:kinsoku/>
        <w:wordWrap w:val="0"/>
        <w:overflowPunct w:val="0"/>
        <w:topLinePunct w:val="0"/>
        <w:autoSpaceDE/>
        <w:autoSpaceDN/>
        <w:bidi w:val="0"/>
        <w:spacing w:line="600" w:lineRule="exact"/>
        <w:ind w:left="1916" w:leftChars="760" w:hanging="320" w:hangingChars="1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2</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优秀民营企业和优秀民营企业家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推荐名额分配表</w:t>
      </w:r>
    </w:p>
    <w:p>
      <w:pPr>
        <w:keepNext w:val="0"/>
        <w:keepLines w:val="0"/>
        <w:pageBreakBefore w:val="0"/>
        <w:widowControl w:val="0"/>
        <w:tabs>
          <w:tab w:val="left" w:pos="720"/>
        </w:tabs>
        <w:kinsoku/>
        <w:wordWrap w:val="0"/>
        <w:overflowPunct w:val="0"/>
        <w:topLinePunct w:val="0"/>
        <w:autoSpaceDE/>
        <w:autoSpaceDN/>
        <w:bidi w:val="0"/>
        <w:spacing w:line="600" w:lineRule="exact"/>
        <w:ind w:left="0" w:leftChars="0" w:firstLine="1600" w:firstLineChars="5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3</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推荐审批表</w:t>
      </w:r>
    </w:p>
    <w:p>
      <w:pPr>
        <w:pStyle w:val="2"/>
        <w:keepNext w:val="0"/>
        <w:keepLines w:val="0"/>
        <w:pageBreakBefore w:val="0"/>
        <w:widowControl w:val="0"/>
        <w:kinsoku/>
        <w:wordWrap w:val="0"/>
        <w:overflowPunct w:val="0"/>
        <w:topLinePunct w:val="0"/>
        <w:autoSpaceDE/>
        <w:autoSpaceDN/>
        <w:bidi w:val="0"/>
        <w:spacing w:after="0" w:line="600" w:lineRule="exact"/>
        <w:ind w:left="0" w:leftChars="0" w:firstLine="1600" w:firstLineChars="5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4</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推荐审批表</w:t>
      </w:r>
    </w:p>
    <w:p>
      <w:pPr>
        <w:pStyle w:val="2"/>
        <w:keepNext w:val="0"/>
        <w:keepLines w:val="0"/>
        <w:pageBreakBefore w:val="0"/>
        <w:widowControl w:val="0"/>
        <w:kinsoku/>
        <w:wordWrap w:val="0"/>
        <w:overflowPunct w:val="0"/>
        <w:topLinePunct w:val="0"/>
        <w:autoSpaceDE/>
        <w:autoSpaceDN/>
        <w:bidi w:val="0"/>
        <w:spacing w:after="0" w:line="600" w:lineRule="exact"/>
        <w:ind w:left="1916" w:leftChars="760" w:hanging="320" w:hangingChars="1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5</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优秀民营企业和优秀民营企业家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推荐对象征求意见表</w:t>
      </w:r>
    </w:p>
    <w:p>
      <w:pPr>
        <w:pStyle w:val="2"/>
        <w:keepNext w:val="0"/>
        <w:keepLines w:val="0"/>
        <w:pageBreakBefore w:val="0"/>
        <w:widowControl w:val="0"/>
        <w:kinsoku/>
        <w:wordWrap w:val="0"/>
        <w:overflowPunct w:val="0"/>
        <w:topLinePunct w:val="0"/>
        <w:autoSpaceDE/>
        <w:autoSpaceDN/>
        <w:bidi w:val="0"/>
        <w:spacing w:after="0" w:line="600" w:lineRule="exact"/>
        <w:ind w:left="1916" w:leftChars="760" w:hanging="320" w:hangingChars="100"/>
        <w:outlineLvl w:val="9"/>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优秀民营企业和优秀民营企业家</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推荐对象汇总表</w:t>
      </w:r>
    </w:p>
    <w:p>
      <w:pPr>
        <w:pStyle w:val="2"/>
        <w:keepNext w:val="0"/>
        <w:keepLines w:val="0"/>
        <w:pageBreakBefore w:val="0"/>
        <w:widowControl w:val="0"/>
        <w:kinsoku/>
        <w:wordWrap w:val="0"/>
        <w:overflowPunct w:val="0"/>
        <w:topLinePunct w:val="0"/>
        <w:autoSpaceDE/>
        <w:autoSpaceDN/>
        <w:bidi w:val="0"/>
        <w:spacing w:after="0" w:line="600" w:lineRule="exact"/>
        <w:ind w:left="1916" w:leftChars="760" w:hanging="320" w:hangingChars="100"/>
        <w:outlineLvl w:val="9"/>
        <w:rPr>
          <w:rFonts w:hint="default" w:ascii="Times New Roman" w:hAnsi="Times New Roman" w:eastAsia="仿宋_GB2312" w:cs="Times New Roman"/>
          <w:b w:val="0"/>
          <w:bCs w:val="0"/>
          <w:snapToGrid w:val="0"/>
          <w:color w:val="000000" w:themeColor="text1"/>
          <w:spacing w:val="0"/>
          <w:kern w:val="0"/>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7</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优秀民营企业和优秀民营企业家</w:t>
      </w:r>
      <w:r>
        <w:rPr>
          <w:rFonts w:hint="default" w:ascii="Times New Roman" w:hAnsi="Times New Roman" w:eastAsia="仿宋_GB2312" w:cs="Times New Roman"/>
          <w:b w:val="0"/>
          <w:bCs w:val="0"/>
          <w:snapToGrid w:val="0"/>
          <w:color w:val="000000" w:themeColor="text1"/>
          <w:spacing w:val="0"/>
          <w:kern w:val="0"/>
          <w:sz w:val="32"/>
          <w:szCs w:val="32"/>
          <w:u w:val="none"/>
          <w14:textFill>
            <w14:solidFill>
              <w14:schemeClr w14:val="tx1"/>
            </w14:solidFill>
          </w14:textFill>
        </w:rPr>
        <w:t>推荐对象</w:t>
      </w:r>
      <w:r>
        <w:rPr>
          <w:rFonts w:hint="default" w:ascii="Times New Roman" w:hAnsi="Times New Roman" w:eastAsia="仿宋_GB2312" w:cs="Times New Roman"/>
          <w:b w:val="0"/>
          <w:bCs w:val="0"/>
          <w:snapToGrid w:val="0"/>
          <w:color w:val="000000" w:themeColor="text1"/>
          <w:spacing w:val="0"/>
          <w:kern w:val="0"/>
          <w:sz w:val="32"/>
          <w:szCs w:val="32"/>
          <w:u w:val="none"/>
          <w:lang w:eastAsia="zh-CN"/>
          <w14:textFill>
            <w14:solidFill>
              <w14:schemeClr w14:val="tx1"/>
            </w14:solidFill>
          </w14:textFill>
        </w:rPr>
        <w:t>先进事迹</w:t>
      </w:r>
      <w:r>
        <w:rPr>
          <w:rFonts w:hint="default" w:ascii="Times New Roman" w:hAnsi="Times New Roman" w:eastAsia="仿宋_GB2312" w:cs="Times New Roman"/>
          <w:b w:val="0"/>
          <w:bCs w:val="0"/>
          <w:snapToGrid w:val="0"/>
          <w:color w:val="000000" w:themeColor="text1"/>
          <w:spacing w:val="0"/>
          <w:kern w:val="0"/>
          <w:sz w:val="32"/>
          <w:szCs w:val="32"/>
          <w:u w:val="none"/>
          <w14:textFill>
            <w14:solidFill>
              <w14:schemeClr w14:val="tx1"/>
            </w14:solidFill>
          </w14:textFill>
        </w:rPr>
        <w:t>摘要汇总表</w:t>
      </w:r>
    </w:p>
    <w:p>
      <w:pPr>
        <w:pStyle w:val="2"/>
        <w:keepNext w:val="0"/>
        <w:keepLines w:val="0"/>
        <w:pageBreakBefore w:val="0"/>
        <w:widowControl w:val="0"/>
        <w:kinsoku/>
        <w:wordWrap w:val="0"/>
        <w:overflowPunct w:val="0"/>
        <w:topLinePunct w:val="0"/>
        <w:autoSpaceDE/>
        <w:autoSpaceDN/>
        <w:bidi w:val="0"/>
        <w:spacing w:after="0" w:line="600" w:lineRule="exact"/>
        <w:ind w:left="1916" w:leftChars="760" w:hanging="320" w:hangingChars="100"/>
        <w:outlineLvl w:val="9"/>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spacing w:val="0"/>
          <w:kern w:val="0"/>
          <w:sz w:val="32"/>
          <w:szCs w:val="32"/>
          <w:u w:val="none"/>
          <w:lang w:val="en-US" w:eastAsia="zh-CN"/>
          <w14:textFill>
            <w14:solidFill>
              <w14:schemeClr w14:val="tx1"/>
            </w14:solidFill>
          </w14:textFill>
        </w:rPr>
        <w:t>8.吉林省优秀民营企业和优秀民营企业家评选表彰推荐工作联系表</w:t>
      </w:r>
    </w:p>
    <w:p>
      <w:pPr>
        <w:pStyle w:val="2"/>
        <w:keepNext w:val="0"/>
        <w:keepLines w:val="0"/>
        <w:pageBreakBefore w:val="0"/>
        <w:widowControl w:val="0"/>
        <w:kinsoku/>
        <w:wordWrap w:val="0"/>
        <w:overflowPunct w:val="0"/>
        <w:topLinePunct w:val="0"/>
        <w:autoSpaceDE/>
        <w:autoSpaceDN/>
        <w:bidi w:val="0"/>
        <w:spacing w:after="0" w:line="600" w:lineRule="exact"/>
        <w:ind w:left="0" w:leftChars="0" w:firstLine="640" w:firstLineChars="200"/>
        <w:outlineLvl w:val="9"/>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pPr>
    </w:p>
    <w:p>
      <w:pPr>
        <w:keepNext w:val="0"/>
        <w:keepLines w:val="0"/>
        <w:pageBreakBefore w:val="0"/>
        <w:widowControl w:val="0"/>
        <w:kinsoku/>
        <w:wordWrap w:val="0"/>
        <w:overflowPunct w:val="0"/>
        <w:topLinePunct w:val="0"/>
        <w:autoSpaceDE/>
        <w:autoSpaceDN/>
        <w:bidi w:val="0"/>
        <w:snapToGrid w:val="0"/>
        <w:spacing w:line="600" w:lineRule="exact"/>
        <w:textAlignment w:val="auto"/>
        <w:outlineLvl w:val="9"/>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pPr>
    </w:p>
    <w:p>
      <w:pPr>
        <w:keepNext w:val="0"/>
        <w:keepLines w:val="0"/>
        <w:pageBreakBefore w:val="0"/>
        <w:widowControl w:val="0"/>
        <w:kinsoku/>
        <w:wordWrap w:val="0"/>
        <w:overflowPunct w:val="0"/>
        <w:topLinePunct w:val="0"/>
        <w:autoSpaceDE/>
        <w:autoSpaceDN/>
        <w:bidi w:val="0"/>
        <w:snapToGrid w:val="0"/>
        <w:spacing w:line="600" w:lineRule="exact"/>
        <w:textAlignment w:val="auto"/>
        <w:outlineLvl w:val="9"/>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pPr>
    </w:p>
    <w:p>
      <w:pPr>
        <w:keepNext w:val="0"/>
        <w:keepLines w:val="0"/>
        <w:pageBreakBefore w:val="0"/>
        <w:widowControl w:val="0"/>
        <w:kinsoku/>
        <w:wordWrap w:val="0"/>
        <w:overflowPunct w:val="0"/>
        <w:topLinePunct w:val="0"/>
        <w:autoSpaceDE/>
        <w:autoSpaceDN/>
        <w:bidi w:val="0"/>
        <w:snapToGrid w:val="0"/>
        <w:spacing w:line="600" w:lineRule="exact"/>
        <w:textAlignment w:val="auto"/>
        <w:outlineLvl w:val="9"/>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吉林省人力资源和社会保障厅</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吉林省</w:t>
      </w: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发展和改革委员会</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 xml:space="preserve">  </w:t>
      </w:r>
    </w:p>
    <w:p>
      <w:pPr>
        <w:keepNext w:val="0"/>
        <w:keepLines w:val="0"/>
        <w:pageBreakBefore w:val="0"/>
        <w:widowControl w:val="0"/>
        <w:kinsoku/>
        <w:wordWrap w:val="0"/>
        <w:overflowPunct w:val="0"/>
        <w:topLinePunct w:val="0"/>
        <w:autoSpaceDE/>
        <w:autoSpaceDN/>
        <w:bidi w:val="0"/>
        <w:snapToGrid w:val="0"/>
        <w:spacing w:line="600" w:lineRule="exact"/>
        <w:ind w:firstLine="5120" w:firstLineChars="1600"/>
        <w:textAlignment w:val="auto"/>
        <w:outlineLvl w:val="9"/>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pPr>
    </w:p>
    <w:p>
      <w:pPr>
        <w:keepNext w:val="0"/>
        <w:keepLines w:val="0"/>
        <w:pageBreakBefore w:val="0"/>
        <w:widowControl w:val="0"/>
        <w:kinsoku/>
        <w:wordWrap w:val="0"/>
        <w:overflowPunct w:val="0"/>
        <w:topLinePunct w:val="0"/>
        <w:autoSpaceDE/>
        <w:autoSpaceDN/>
        <w:bidi w:val="0"/>
        <w:snapToGrid w:val="0"/>
        <w:spacing w:line="600" w:lineRule="exact"/>
        <w:ind w:firstLine="5120" w:firstLineChars="1600"/>
        <w:textAlignment w:val="auto"/>
        <w:outlineLvl w:val="9"/>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pPr>
    </w:p>
    <w:p>
      <w:pPr>
        <w:keepNext w:val="0"/>
        <w:keepLines w:val="0"/>
        <w:pageBreakBefore w:val="0"/>
        <w:widowControl w:val="0"/>
        <w:kinsoku/>
        <w:wordWrap w:val="0"/>
        <w:overflowPunct w:val="0"/>
        <w:topLinePunct w:val="0"/>
        <w:autoSpaceDE/>
        <w:autoSpaceDN/>
        <w:bidi w:val="0"/>
        <w:snapToGrid w:val="0"/>
        <w:spacing w:line="600" w:lineRule="exact"/>
        <w:ind w:firstLine="5120" w:firstLineChars="1600"/>
        <w:textAlignment w:val="auto"/>
        <w:outlineLvl w:val="9"/>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pPr>
    </w:p>
    <w:p>
      <w:pPr>
        <w:keepNext w:val="0"/>
        <w:keepLines w:val="0"/>
        <w:pageBreakBefore w:val="0"/>
        <w:widowControl w:val="0"/>
        <w:kinsoku/>
        <w:wordWrap w:val="0"/>
        <w:overflowPunct w:val="0"/>
        <w:topLinePunct w:val="0"/>
        <w:autoSpaceDE/>
        <w:autoSpaceDN/>
        <w:bidi w:val="0"/>
        <w:snapToGrid w:val="0"/>
        <w:spacing w:line="600" w:lineRule="exact"/>
        <w:ind w:firstLine="5120" w:firstLineChars="1600"/>
        <w:textAlignment w:val="auto"/>
        <w:outlineLvl w:val="9"/>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pacing w:val="0"/>
          <w:sz w:val="32"/>
          <w:szCs w:val="32"/>
          <w:u w:val="none"/>
          <w:lang w:eastAsia="zh-CN"/>
          <w14:textFill>
            <w14:solidFill>
              <w14:schemeClr w14:val="tx1"/>
            </w14:solidFill>
          </w14:textFill>
        </w:rPr>
        <w:t>吉林省工商业联合会</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 xml:space="preserve">   </w:t>
      </w:r>
    </w:p>
    <w:p>
      <w:pPr>
        <w:keepNext w:val="0"/>
        <w:keepLines w:val="0"/>
        <w:pageBreakBefore w:val="0"/>
        <w:widowControl w:val="0"/>
        <w:kinsoku/>
        <w:wordWrap w:val="0"/>
        <w:overflowPunct w:val="0"/>
        <w:topLinePunct w:val="0"/>
        <w:autoSpaceDE/>
        <w:autoSpaceDN/>
        <w:bidi w:val="0"/>
        <w:snapToGrid w:val="0"/>
        <w:spacing w:line="600" w:lineRule="exact"/>
        <w:ind w:left="0" w:leftChars="0" w:firstLine="5379" w:firstLineChars="1681"/>
        <w:textAlignment w:val="auto"/>
        <w:outlineLvl w:val="9"/>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2025</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年</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7</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月</w:t>
      </w:r>
      <w:r>
        <w:rPr>
          <w:rFonts w:hint="default" w:ascii="Times New Roman" w:hAnsi="Times New Roman" w:eastAsia="仿宋_GB2312" w:cs="Times New Roman"/>
          <w:b w:val="0"/>
          <w:bCs w:val="0"/>
          <w:color w:val="000000" w:themeColor="text1"/>
          <w:spacing w:val="0"/>
          <w:sz w:val="32"/>
          <w:szCs w:val="32"/>
          <w:u w:val="none"/>
          <w:lang w:val="en-US" w:eastAsia="zh-CN"/>
          <w14:textFill>
            <w14:solidFill>
              <w14:schemeClr w14:val="tx1"/>
            </w14:solidFill>
          </w14:textFill>
        </w:rPr>
        <w:t>17</w:t>
      </w:r>
      <w:r>
        <w:rPr>
          <w:rFonts w:hint="default" w:ascii="Times New Roman" w:hAnsi="Times New Roman" w:eastAsia="仿宋_GB2312" w:cs="Times New Roman"/>
          <w:b w:val="0"/>
          <w:bCs w:val="0"/>
          <w:color w:val="000000" w:themeColor="text1"/>
          <w:spacing w:val="0"/>
          <w:sz w:val="32"/>
          <w:szCs w:val="32"/>
          <w:u w:val="none"/>
          <w14:textFill>
            <w14:solidFill>
              <w14:schemeClr w14:val="tx1"/>
            </w14:solidFill>
          </w14:textFill>
        </w:rPr>
        <w:t>日</w:t>
      </w:r>
    </w:p>
    <w:p>
      <w:pPr>
        <w:pStyle w:val="2"/>
        <w:keepNext w:val="0"/>
        <w:keepLines w:val="0"/>
        <w:pageBreakBefore w:val="0"/>
        <w:kinsoku/>
        <w:wordWrap/>
        <w:topLinePunct w:val="0"/>
        <w:bidi w:val="0"/>
        <w:spacing w:after="0" w:line="600" w:lineRule="exact"/>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br w:type="page"/>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附件1</w:t>
      </w:r>
    </w:p>
    <w:p>
      <w:pPr>
        <w:keepNext w:val="0"/>
        <w:keepLines w:val="0"/>
        <w:pageBreakBefore w:val="0"/>
        <w:kinsoku/>
        <w:wordWrap/>
        <w:topLinePunct w:val="0"/>
        <w:bidi w:val="0"/>
        <w:snapToGrid w:val="0"/>
        <w:jc w:val="cente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660" w:lineRule="exact"/>
        <w:jc w:val="center"/>
        <w:textAlignment w:val="baseline"/>
        <w:rPr>
          <w:rFonts w:hint="default" w:ascii="Times New Roman" w:hAnsi="Times New Roman" w:eastAsia="方正小标宋简体" w:cs="Times New Roman"/>
          <w:b w:val="0"/>
          <w:bCs w:val="0"/>
          <w:snapToGrid w:val="0"/>
          <w:color w:val="000000" w:themeColor="text1"/>
          <w:kern w:val="0"/>
          <w:position w:val="3"/>
          <w:sz w:val="44"/>
          <w:szCs w:val="44"/>
          <w:u w:val="none"/>
          <w:lang w:eastAsia="zh-CN"/>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t>吉林省</w:t>
      </w:r>
      <w:r>
        <w:rPr>
          <w:rFonts w:hint="default" w:ascii="Times New Roman" w:hAnsi="Times New Roman" w:eastAsia="方正小标宋简体" w:cs="Times New Roman"/>
          <w:b w:val="0"/>
          <w:bCs w:val="0"/>
          <w:snapToGrid w:val="0"/>
          <w:color w:val="000000" w:themeColor="text1"/>
          <w:kern w:val="0"/>
          <w:position w:val="3"/>
          <w:sz w:val="44"/>
          <w:szCs w:val="44"/>
          <w:u w:val="none"/>
          <w:lang w:eastAsia="zh-CN"/>
          <w14:textFill>
            <w14:solidFill>
              <w14:schemeClr w14:val="tx1"/>
            </w14:solidFill>
          </w14:textFill>
        </w:rPr>
        <w:t>优秀民营企业和优秀民营企业家</w:t>
      </w:r>
    </w:p>
    <w:p>
      <w:pPr>
        <w:keepNext w:val="0"/>
        <w:keepLines w:val="0"/>
        <w:pageBreakBefore w:val="0"/>
        <w:widowControl/>
        <w:kinsoku/>
        <w:wordWrap/>
        <w:overflowPunct/>
        <w:topLinePunct w:val="0"/>
        <w:autoSpaceDE w:val="0"/>
        <w:autoSpaceDN w:val="0"/>
        <w:bidi w:val="0"/>
        <w:adjustRightInd w:val="0"/>
        <w:snapToGrid w:val="0"/>
        <w:spacing w:line="660" w:lineRule="exact"/>
        <w:jc w:val="center"/>
        <w:textAlignment w:val="baseline"/>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t>评选表彰</w:t>
      </w:r>
      <w:r>
        <w:rPr>
          <w:rFonts w:hint="default" w:ascii="Times New Roman" w:hAnsi="Times New Roman" w:eastAsia="方正小标宋简体" w:cs="Times New Roman"/>
          <w:b w:val="0"/>
          <w:bCs w:val="0"/>
          <w:snapToGrid w:val="0"/>
          <w:color w:val="000000" w:themeColor="text1"/>
          <w:kern w:val="0"/>
          <w:position w:val="3"/>
          <w:sz w:val="44"/>
          <w:szCs w:val="44"/>
          <w:u w:val="none"/>
          <w:lang w:eastAsia="zh-CN"/>
          <w14:textFill>
            <w14:solidFill>
              <w14:schemeClr w14:val="tx1"/>
            </w14:solidFill>
          </w14:textFill>
        </w:rPr>
        <w:t>工作领导小组</w:t>
      </w:r>
      <w:r>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t>及办公室成员名单</w:t>
      </w:r>
    </w:p>
    <w:p>
      <w:pPr>
        <w:pStyle w:val="2"/>
        <w:keepNext w:val="0"/>
        <w:keepLines w:val="0"/>
        <w:pageBreakBefore w:val="0"/>
        <w:kinsoku/>
        <w:wordWrap/>
        <w:topLinePunct w:val="0"/>
        <w:bidi w:val="0"/>
        <w:adjustRightInd w:val="0"/>
        <w:snapToGrid w:val="0"/>
        <w:spacing w:after="0" w:line="570" w:lineRule="exact"/>
        <w:rPr>
          <w:rFonts w:hint="default" w:ascii="Times New Roman" w:hAnsi="Times New Roman" w:cs="Times New Roman"/>
          <w:b w:val="0"/>
          <w:bCs w:val="0"/>
          <w:color w:val="000000" w:themeColor="text1"/>
          <w:u w:val="none"/>
          <w14:textFill>
            <w14:solidFill>
              <w14:schemeClr w14:val="tx1"/>
            </w14:solidFill>
          </w14:textFill>
        </w:rPr>
      </w:pPr>
    </w:p>
    <w:p>
      <w:pPr>
        <w:keepNext w:val="0"/>
        <w:keepLines w:val="0"/>
        <w:pageBreakBefore w:val="0"/>
        <w:kinsoku/>
        <w:wordWrap/>
        <w:topLinePunct w:val="0"/>
        <w:bidi w:val="0"/>
        <w:adjustRightInd w:val="0"/>
        <w:snapToGrid w:val="0"/>
        <w:spacing w:line="570" w:lineRule="exact"/>
        <w:rPr>
          <w:rFonts w:hint="default" w:ascii="Times New Roman" w:hAnsi="Times New Roman" w:eastAsia="黑体" w:cs="Times New Roman"/>
          <w:b w:val="0"/>
          <w:bCs w:val="0"/>
          <w:color w:val="000000" w:themeColor="text1"/>
          <w:sz w:val="32"/>
          <w:szCs w:val="20"/>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20"/>
          <w:u w:val="none"/>
          <w:lang w:eastAsia="zh-CN"/>
          <w14:textFill>
            <w14:solidFill>
              <w14:schemeClr w14:val="tx1"/>
            </w14:solidFill>
          </w14:textFill>
        </w:rPr>
        <w:t>领导小组：</w:t>
      </w:r>
    </w:p>
    <w:p>
      <w:pPr>
        <w:keepNext w:val="0"/>
        <w:keepLines w:val="0"/>
        <w:pageBreakBefore w:val="0"/>
        <w:kinsoku/>
        <w:wordWrap/>
        <w:topLinePunct w:val="0"/>
        <w:bidi w:val="0"/>
        <w:adjustRightInd w:val="0"/>
        <w:snapToGrid w:val="0"/>
        <w:spacing w:line="570" w:lineRule="exact"/>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20"/>
          <w:u w:val="none"/>
          <w14:textFill>
            <w14:solidFill>
              <w14:schemeClr w14:val="tx1"/>
            </w14:solidFill>
          </w14:textFill>
        </w:rPr>
        <w:t>组  长：</w:t>
      </w:r>
      <w:r>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t xml:space="preserve">张志新  </w:t>
      </w:r>
      <w:r>
        <w:rPr>
          <w:rFonts w:hint="default" w:ascii="Times New Roman" w:hAnsi="Times New Roman" w:eastAsia="仿宋_GB2312" w:cs="Times New Roman"/>
          <w:b w:val="0"/>
          <w:bCs w:val="0"/>
          <w:color w:val="000000" w:themeColor="text1"/>
          <w:sz w:val="32"/>
          <w:szCs w:val="20"/>
          <w:u w:val="none"/>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t>发展和改革委员会党组书记、主任</w:t>
      </w:r>
    </w:p>
    <w:p>
      <w:pPr>
        <w:keepNext w:val="0"/>
        <w:keepLines w:val="0"/>
        <w:pageBreakBefore w:val="0"/>
        <w:kinsoku/>
        <w:wordWrap/>
        <w:topLinePunct w:val="0"/>
        <w:bidi w:val="0"/>
        <w:adjustRightInd w:val="0"/>
        <w:snapToGrid w:val="0"/>
        <w:spacing w:line="570" w:lineRule="exact"/>
        <w:ind w:left="2557" w:leftChars="608" w:hanging="1280" w:hangingChars="400"/>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邵  波  省人力资源和社会保障厅党组书记、厅长</w:t>
      </w:r>
    </w:p>
    <w:p>
      <w:pPr>
        <w:keepNext w:val="0"/>
        <w:keepLines w:val="0"/>
        <w:pageBreakBefore w:val="0"/>
        <w:kinsoku/>
        <w:wordWrap/>
        <w:topLinePunct w:val="0"/>
        <w:bidi w:val="0"/>
        <w:adjustRightInd w:val="0"/>
        <w:snapToGrid w:val="0"/>
        <w:spacing w:line="570" w:lineRule="exact"/>
        <w:ind w:left="2557" w:leftChars="608" w:hanging="1280" w:hangingChars="400"/>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t>王</w:t>
      </w:r>
      <w:r>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t>喆</w:t>
      </w:r>
      <w:r>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t xml:space="preserve">  省委统一战线工作部副部长、省工商业联合会党组书记</w:t>
      </w:r>
    </w:p>
    <w:p>
      <w:pPr>
        <w:keepNext w:val="0"/>
        <w:keepLines w:val="0"/>
        <w:pageBreakBefore w:val="0"/>
        <w:kinsoku/>
        <w:wordWrap/>
        <w:topLinePunct w:val="0"/>
        <w:bidi w:val="0"/>
        <w:adjustRightInd w:val="0"/>
        <w:snapToGrid w:val="0"/>
        <w:spacing w:line="570" w:lineRule="exact"/>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副组长：</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 xml:space="preserve">易环宇  </w:t>
      </w:r>
      <w:r>
        <w:rPr>
          <w:rFonts w:hint="default" w:ascii="Times New Roman" w:hAnsi="Times New Roman" w:eastAsia="仿宋_GB2312" w:cs="Times New Roman"/>
          <w:b w:val="0"/>
          <w:bCs w:val="0"/>
          <w:color w:val="000000" w:themeColor="text1"/>
          <w:sz w:val="32"/>
          <w:szCs w:val="20"/>
          <w:u w:val="none"/>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t>发展和改革委员会党组成员、副主任</w:t>
      </w:r>
    </w:p>
    <w:p>
      <w:pPr>
        <w:keepNext w:val="0"/>
        <w:keepLines w:val="0"/>
        <w:pageBreakBefore w:val="0"/>
        <w:kinsoku/>
        <w:wordWrap/>
        <w:topLinePunct w:val="0"/>
        <w:bidi w:val="0"/>
        <w:adjustRightInd w:val="0"/>
        <w:snapToGrid w:val="0"/>
        <w:spacing w:line="570" w:lineRule="exact"/>
        <w:ind w:firstLine="1280" w:firstLineChars="400"/>
        <w:rPr>
          <w:rFonts w:hint="default" w:ascii="Times New Roman" w:hAnsi="Times New Roman" w:eastAsia="仿宋_GB2312" w:cs="Times New Roman"/>
          <w:b w:val="0"/>
          <w:bCs w:val="0"/>
          <w:color w:val="000000" w:themeColor="text1"/>
          <w:sz w:val="32"/>
          <w:szCs w:val="20"/>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张国楷  省人力资源和社会保障厅党组成员、副厅长</w:t>
      </w:r>
    </w:p>
    <w:p>
      <w:pPr>
        <w:keepNext w:val="0"/>
        <w:keepLines w:val="0"/>
        <w:pageBreakBefore w:val="0"/>
        <w:kinsoku/>
        <w:wordWrap/>
        <w:topLinePunct w:val="0"/>
        <w:bidi w:val="0"/>
        <w:adjustRightInd w:val="0"/>
        <w:snapToGrid w:val="0"/>
        <w:spacing w:line="570" w:lineRule="exact"/>
        <w:ind w:firstLine="1280" w:firstLineChars="400"/>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t>徐朝春</w:t>
      </w:r>
      <w:r>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t xml:space="preserve">  省工商业联合会党组成员、副主席</w:t>
      </w:r>
    </w:p>
    <w:p>
      <w:pPr>
        <w:keepNext w:val="0"/>
        <w:keepLines w:val="0"/>
        <w:pageBreakBefore w:val="0"/>
        <w:kinsoku/>
        <w:wordWrap/>
        <w:topLinePunct w:val="0"/>
        <w:bidi w:val="0"/>
        <w:adjustRightInd w:val="0"/>
        <w:snapToGrid w:val="0"/>
        <w:spacing w:line="570" w:lineRule="exact"/>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成  员：</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 xml:space="preserve">赵程华  </w:t>
      </w:r>
      <w:r>
        <w:rPr>
          <w:rFonts w:hint="default" w:ascii="Times New Roman" w:hAnsi="Times New Roman" w:eastAsia="仿宋_GB2312" w:cs="Times New Roman"/>
          <w:b w:val="0"/>
          <w:bCs w:val="0"/>
          <w:color w:val="000000" w:themeColor="text1"/>
          <w:sz w:val="32"/>
          <w:szCs w:val="20"/>
          <w:u w:val="none"/>
          <w14:textFill>
            <w14:solidFill>
              <w14:schemeClr w14:val="tx1"/>
            </w14:solidFill>
          </w14:textFill>
        </w:rPr>
        <w:t>省</w:t>
      </w:r>
      <w:r>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t>发展和改革委员会民营经济发展处处长</w:t>
      </w:r>
    </w:p>
    <w:p>
      <w:pPr>
        <w:keepNext w:val="0"/>
        <w:keepLines w:val="0"/>
        <w:pageBreakBefore w:val="0"/>
        <w:kinsoku/>
        <w:wordWrap/>
        <w:topLinePunct w:val="0"/>
        <w:bidi w:val="0"/>
        <w:adjustRightInd w:val="0"/>
        <w:snapToGrid w:val="0"/>
        <w:spacing w:line="570" w:lineRule="exact"/>
        <w:ind w:firstLine="1280" w:firstLineChars="400"/>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姜雪原  省人力资源和社会保障厅表彰奖励处处长</w:t>
      </w:r>
    </w:p>
    <w:p>
      <w:pPr>
        <w:keepNext w:val="0"/>
        <w:keepLines w:val="0"/>
        <w:pageBreakBefore w:val="0"/>
        <w:kinsoku/>
        <w:wordWrap/>
        <w:topLinePunct w:val="0"/>
        <w:bidi w:val="0"/>
        <w:adjustRightInd w:val="0"/>
        <w:snapToGrid w:val="0"/>
        <w:spacing w:line="570" w:lineRule="exact"/>
        <w:ind w:firstLine="1280" w:firstLineChars="400"/>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t>刘英男</w:t>
      </w:r>
      <w:r>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t xml:space="preserve">  省工商业联合会组织建设部部长</w:t>
      </w:r>
    </w:p>
    <w:p>
      <w:pPr>
        <w:keepNext w:val="0"/>
        <w:keepLines w:val="0"/>
        <w:pageBreakBefore w:val="0"/>
        <w:kinsoku/>
        <w:wordWrap/>
        <w:topLinePunct w:val="0"/>
        <w:bidi w:val="0"/>
        <w:adjustRightInd w:val="0"/>
        <w:snapToGrid w:val="0"/>
        <w:spacing w:line="570" w:lineRule="exact"/>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办公室：</w:t>
      </w:r>
    </w:p>
    <w:p>
      <w:pPr>
        <w:keepNext w:val="0"/>
        <w:keepLines w:val="0"/>
        <w:pageBreakBefore w:val="0"/>
        <w:kinsoku/>
        <w:wordWrap/>
        <w:topLinePunct w:val="0"/>
        <w:bidi w:val="0"/>
        <w:adjustRightInd w:val="0"/>
        <w:snapToGrid w:val="0"/>
        <w:spacing w:line="570" w:lineRule="exact"/>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sz w:val="32"/>
          <w:szCs w:val="20"/>
          <w:u w:val="none"/>
          <w14:textFill>
            <w14:solidFill>
              <w14:schemeClr w14:val="tx1"/>
            </w14:solidFill>
          </w14:textFill>
        </w:rPr>
        <w:t>主  任：</w:t>
      </w:r>
      <w:r>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t>赵程华</w:t>
      </w:r>
      <w:r>
        <w:rPr>
          <w:rFonts w:hint="default" w:ascii="Times New Roman" w:hAnsi="Times New Roman" w:eastAsia="仿宋_GB2312" w:cs="Times New Roman"/>
          <w:b w:val="0"/>
          <w:bCs w:val="0"/>
          <w:color w:val="000000" w:themeColor="text1"/>
          <w:sz w:val="32"/>
          <w:szCs w:val="20"/>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（兼）</w:t>
      </w:r>
    </w:p>
    <w:p>
      <w:pPr>
        <w:keepNext w:val="0"/>
        <w:keepLines w:val="0"/>
        <w:pageBreakBefore w:val="0"/>
        <w:kinsoku/>
        <w:wordWrap/>
        <w:topLinePunct w:val="0"/>
        <w:bidi w:val="0"/>
        <w:adjustRightInd w:val="0"/>
        <w:snapToGrid w:val="0"/>
        <w:spacing w:line="570" w:lineRule="exact"/>
        <w:ind w:firstLine="1280" w:firstLineChars="400"/>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姜雪原  （兼）</w:t>
      </w:r>
    </w:p>
    <w:p>
      <w:pPr>
        <w:keepNext w:val="0"/>
        <w:keepLines w:val="0"/>
        <w:pageBreakBefore w:val="0"/>
        <w:kinsoku/>
        <w:wordWrap/>
        <w:topLinePunct w:val="0"/>
        <w:bidi w:val="0"/>
        <w:adjustRightInd w:val="0"/>
        <w:snapToGrid w:val="0"/>
        <w:spacing w:line="570" w:lineRule="exact"/>
        <w:ind w:firstLine="1280" w:firstLineChars="400"/>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20"/>
          <w:u w:val="none"/>
          <w:lang w:eastAsia="zh-CN"/>
          <w14:textFill>
            <w14:solidFill>
              <w14:schemeClr w14:val="tx1"/>
            </w14:solidFill>
          </w14:textFill>
        </w:rPr>
        <w:t>刘英男</w:t>
      </w:r>
      <w:r>
        <w:rPr>
          <w:rFonts w:hint="default" w:ascii="Times New Roman" w:hAnsi="Times New Roman" w:eastAsia="仿宋_GB2312" w:cs="Times New Roman"/>
          <w:b w:val="0"/>
          <w:bCs w:val="0"/>
          <w:color w:val="000000" w:themeColor="text1"/>
          <w:sz w:val="32"/>
          <w:szCs w:val="20"/>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32"/>
          <w:szCs w:val="20"/>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（兼）</w:t>
      </w:r>
    </w:p>
    <w:p>
      <w:pPr>
        <w:keepNext w:val="0"/>
        <w:keepLines w:val="0"/>
        <w:pageBreakBefore w:val="0"/>
        <w:kinsoku/>
        <w:wordWrap/>
        <w:topLinePunct w:val="0"/>
        <w:bidi w:val="0"/>
        <w:adjustRightInd w:val="0"/>
        <w:snapToGrid w:val="0"/>
        <w:spacing w:line="570" w:lineRule="exact"/>
        <w:ind w:left="1280" w:hanging="1280" w:hangingChars="400"/>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20"/>
          <w:u w:val="none"/>
          <w14:textFill>
            <w14:solidFill>
              <w14:schemeClr w14:val="tx1"/>
            </w14:solidFill>
          </w14:textFill>
        </w:rPr>
        <w:t>成  员：</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范保林</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省</w:t>
      </w: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发展和改革委员会民营经济发展处四级</w:t>
      </w:r>
    </w:p>
    <w:p>
      <w:pPr>
        <w:keepNext w:val="0"/>
        <w:keepLines w:val="0"/>
        <w:pageBreakBefore w:val="0"/>
        <w:kinsoku/>
        <w:wordWrap/>
        <w:topLinePunct w:val="0"/>
        <w:bidi w:val="0"/>
        <w:adjustRightInd w:val="0"/>
        <w:snapToGrid w:val="0"/>
        <w:spacing w:line="570" w:lineRule="exact"/>
        <w:ind w:left="1277" w:leftChars="608" w:firstLine="1280" w:firstLineChars="400"/>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调研员</w:t>
      </w:r>
    </w:p>
    <w:p>
      <w:pPr>
        <w:keepNext w:val="0"/>
        <w:keepLines w:val="0"/>
        <w:pageBreakBefore w:val="0"/>
        <w:kinsoku/>
        <w:wordWrap/>
        <w:topLinePunct w:val="0"/>
        <w:bidi w:val="0"/>
        <w:adjustRightInd w:val="0"/>
        <w:snapToGrid w:val="0"/>
        <w:spacing w:line="570" w:lineRule="exact"/>
        <w:ind w:firstLine="1280" w:firstLineChars="400"/>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王剑超  省人力资源和社会保障厅表彰奖励处副处长</w:t>
      </w:r>
    </w:p>
    <w:p>
      <w:pPr>
        <w:keepNext w:val="0"/>
        <w:keepLines w:val="0"/>
        <w:pageBreakBefore w:val="0"/>
        <w:kinsoku/>
        <w:wordWrap/>
        <w:topLinePunct w:val="0"/>
        <w:bidi w:val="0"/>
        <w:adjustRightInd w:val="0"/>
        <w:snapToGrid w:val="0"/>
        <w:spacing w:line="570" w:lineRule="exact"/>
        <w:ind w:left="2517" w:leftChars="609" w:hanging="1238" w:hangingChars="387"/>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杨春雨</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省</w:t>
      </w: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发展和改革委员会民营经济发展处四级主</w:t>
      </w:r>
    </w:p>
    <w:p>
      <w:pPr>
        <w:keepNext w:val="0"/>
        <w:keepLines w:val="0"/>
        <w:pageBreakBefore w:val="0"/>
        <w:kinsoku/>
        <w:wordWrap/>
        <w:topLinePunct w:val="0"/>
        <w:bidi w:val="0"/>
        <w:adjustRightInd w:val="0"/>
        <w:snapToGrid w:val="0"/>
        <w:spacing w:line="570" w:lineRule="exact"/>
        <w:ind w:left="2556" w:leftChars="1217" w:firstLine="41" w:firstLineChars="13"/>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任科员</w:t>
      </w:r>
    </w:p>
    <w:p>
      <w:pPr>
        <w:keepNext w:val="0"/>
        <w:keepLines w:val="0"/>
        <w:pageBreakBefore w:val="0"/>
        <w:kinsoku/>
        <w:wordWrap/>
        <w:topLinePunct w:val="0"/>
        <w:bidi w:val="0"/>
        <w:adjustRightInd w:val="0"/>
        <w:snapToGrid w:val="0"/>
        <w:spacing w:line="570" w:lineRule="exact"/>
        <w:ind w:left="2517" w:leftChars="609" w:hanging="1238" w:hangingChars="387"/>
        <w:rPr>
          <w:rFonts w:hint="default" w:ascii="Times New Roman" w:hAnsi="Times New Roman" w:eastAsia="仿宋_GB2312" w:cs="Times New Roman"/>
          <w:b w:val="0"/>
          <w:bCs w:val="0"/>
          <w:snapToGrid w:val="0"/>
          <w:color w:val="000000" w:themeColor="text1"/>
          <w:spacing w:val="-17"/>
          <w:w w:val="98"/>
          <w:kern w:val="0"/>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黄</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睿</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spacing w:val="-17"/>
          <w:w w:val="98"/>
          <w:kern w:val="0"/>
          <w:sz w:val="32"/>
          <w:szCs w:val="32"/>
          <w:u w:val="none"/>
          <w14:textFill>
            <w14:solidFill>
              <w14:schemeClr w14:val="tx1"/>
            </w14:solidFill>
          </w14:textFill>
        </w:rPr>
        <w:t>省人力资源和社会保障厅表彰奖励处一级</w:t>
      </w:r>
      <w:r>
        <w:rPr>
          <w:rFonts w:hint="default" w:ascii="Times New Roman" w:hAnsi="Times New Roman" w:eastAsia="仿宋_GB2312" w:cs="Times New Roman"/>
          <w:b w:val="0"/>
          <w:bCs w:val="0"/>
          <w:snapToGrid w:val="0"/>
          <w:color w:val="000000" w:themeColor="text1"/>
          <w:spacing w:val="-17"/>
          <w:w w:val="98"/>
          <w:kern w:val="0"/>
          <w:sz w:val="32"/>
          <w:szCs w:val="32"/>
          <w:u w:val="none"/>
          <w:lang w:eastAsia="zh-CN"/>
          <w14:textFill>
            <w14:solidFill>
              <w14:schemeClr w14:val="tx1"/>
            </w14:solidFill>
          </w14:textFill>
        </w:rPr>
        <w:t>主任科</w:t>
      </w:r>
      <w:r>
        <w:rPr>
          <w:rFonts w:hint="default" w:ascii="Times New Roman" w:hAnsi="Times New Roman" w:eastAsia="仿宋_GB2312" w:cs="Times New Roman"/>
          <w:b w:val="0"/>
          <w:bCs w:val="0"/>
          <w:snapToGrid w:val="0"/>
          <w:color w:val="000000" w:themeColor="text1"/>
          <w:spacing w:val="-17"/>
          <w:w w:val="98"/>
          <w:kern w:val="0"/>
          <w:sz w:val="32"/>
          <w:szCs w:val="32"/>
          <w:u w:val="none"/>
          <w14:textFill>
            <w14:solidFill>
              <w14:schemeClr w14:val="tx1"/>
            </w14:solidFill>
          </w14:textFill>
        </w:rPr>
        <w:t>员</w:t>
      </w:r>
    </w:p>
    <w:p>
      <w:pPr>
        <w:keepNext w:val="0"/>
        <w:keepLines w:val="0"/>
        <w:pageBreakBefore w:val="0"/>
        <w:kinsoku/>
        <w:wordWrap/>
        <w:topLinePunct w:val="0"/>
        <w:bidi w:val="0"/>
        <w:adjustRightInd w:val="0"/>
        <w:snapToGrid w:val="0"/>
        <w:spacing w:line="570" w:lineRule="exact"/>
        <w:ind w:left="2517" w:leftChars="609" w:hanging="1238" w:hangingChars="387"/>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陈</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32"/>
          <w:szCs w:val="32"/>
          <w:u w:val="none"/>
          <w:lang w:eastAsia="zh-CN"/>
          <w14:textFill>
            <w14:solidFill>
              <w14:schemeClr w14:val="tx1"/>
            </w14:solidFill>
          </w14:textFill>
        </w:rPr>
        <w:t>鹏</w:t>
      </w:r>
      <w:r>
        <w:rPr>
          <w:rFonts w:hint="default" w:ascii="Times New Roman" w:hAnsi="Times New Roman" w:eastAsia="仿宋_GB2312" w:cs="Times New Roman"/>
          <w:b w:val="0"/>
          <w:bCs w:val="0"/>
          <w:color w:val="000000" w:themeColor="text1"/>
          <w:sz w:val="32"/>
          <w:szCs w:val="32"/>
          <w:u w:val="none"/>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省</w:t>
      </w: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工商业联合会组织建设部四级主任科员</w:t>
      </w:r>
    </w:p>
    <w:p>
      <w:pPr>
        <w:keepNext w:val="0"/>
        <w:keepLines w:val="0"/>
        <w:pageBreakBefore w:val="0"/>
        <w:kinsoku/>
        <w:wordWrap/>
        <w:topLinePunct w:val="0"/>
        <w:bidi w:val="0"/>
        <w:adjustRightInd w:val="0"/>
        <w:snapToGrid w:val="0"/>
        <w:spacing w:line="570" w:lineRule="exact"/>
        <w:ind w:firstLine="640" w:firstLineChars="200"/>
        <w:rPr>
          <w:rFonts w:hint="default" w:ascii="Times New Roman" w:hAnsi="Times New Roman" w:eastAsia="楷体_GB2312" w:cs="Times New Roman"/>
          <w:b w:val="0"/>
          <w:bCs w:val="0"/>
          <w:snapToGrid w:val="0"/>
          <w:color w:val="000000" w:themeColor="text1"/>
          <w:kern w:val="0"/>
          <w:sz w:val="32"/>
          <w:szCs w:val="32"/>
          <w:u w:val="none"/>
          <w:lang w:val="en-US" w:eastAsia="zh-CN"/>
          <w14:textFill>
            <w14:solidFill>
              <w14:schemeClr w14:val="tx1"/>
            </w14:solidFill>
          </w14:textFill>
        </w:rPr>
      </w:pPr>
    </w:p>
    <w:p>
      <w:pPr>
        <w:keepNext w:val="0"/>
        <w:keepLines w:val="0"/>
        <w:pageBreakBefore w:val="0"/>
        <w:kinsoku/>
        <w:wordWrap/>
        <w:topLinePunct w:val="0"/>
        <w:bidi w:val="0"/>
        <w:adjustRightInd w:val="0"/>
        <w:snapToGrid w:val="0"/>
        <w:spacing w:line="570" w:lineRule="exact"/>
        <w:ind w:firstLine="640" w:firstLineChars="200"/>
        <w:rPr>
          <w:rFonts w:hint="default" w:ascii="Times New Roman" w:hAnsi="Times New Roman" w:eastAsia="仿宋_GB2312" w:cs="Times New Roman"/>
          <w:b w:val="0"/>
          <w:bCs w:val="0"/>
          <w:snapToGrid w:val="0"/>
          <w:color w:val="000000" w:themeColor="text1"/>
          <w:kern w:val="0"/>
          <w:sz w:val="32"/>
          <w:szCs w:val="32"/>
          <w:u w:val="none"/>
          <w:lang w:val="en-US" w:eastAsia="zh-CN"/>
          <w14:textFill>
            <w14:solidFill>
              <w14:schemeClr w14:val="tx1"/>
            </w14:solidFill>
          </w14:textFill>
        </w:rPr>
        <w:sectPr>
          <w:footerReference r:id="rId3" w:type="default"/>
          <w:pgSz w:w="11906" w:h="16838"/>
          <w:pgMar w:top="2098" w:right="1531" w:bottom="1984" w:left="1531" w:header="851" w:footer="1417" w:gutter="0"/>
          <w:pgNumType w:fmt="numberInDash"/>
          <w:cols w:space="720" w:num="1"/>
          <w:docGrid w:type="lines" w:linePitch="312" w:charSpace="0"/>
        </w:sectPr>
      </w:pPr>
      <w:r>
        <w:rPr>
          <w:rFonts w:hint="default" w:ascii="Times New Roman" w:hAnsi="Times New Roman" w:eastAsia="仿宋_GB2312" w:cs="Times New Roman"/>
          <w:b w:val="0"/>
          <w:bCs w:val="0"/>
          <w:snapToGrid w:val="0"/>
          <w:color w:val="000000" w:themeColor="text1"/>
          <w:kern w:val="0"/>
          <w:sz w:val="32"/>
          <w:szCs w:val="32"/>
          <w:u w:val="none"/>
          <w:lang w:val="en-US" w:eastAsia="zh-CN"/>
          <w14:textFill>
            <w14:solidFill>
              <w14:schemeClr w14:val="tx1"/>
            </w14:solidFill>
          </w14:textFill>
        </w:rPr>
        <w:t>（注：领导小组及办公室仅作为本次评选表彰活动工作专班，评选表彰活动结束后自动撤销）</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附件2</w:t>
      </w:r>
    </w:p>
    <w:p>
      <w:pPr>
        <w:keepNext w:val="0"/>
        <w:keepLines w:val="0"/>
        <w:pageBreakBefore w:val="0"/>
        <w:widowControl/>
        <w:kinsoku/>
        <w:wordWrap/>
        <w:overflowPunct/>
        <w:topLinePunct w:val="0"/>
        <w:autoSpaceDE w:val="0"/>
        <w:autoSpaceDN w:val="0"/>
        <w:bidi w:val="0"/>
        <w:adjustRightInd w:val="0"/>
        <w:snapToGrid w:val="0"/>
        <w:spacing w:line="600" w:lineRule="exact"/>
        <w:jc w:val="center"/>
        <w:textAlignment w:val="baseline"/>
        <w:rPr>
          <w:rFonts w:hint="default" w:ascii="Times New Roman" w:hAnsi="Times New Roman" w:eastAsia="方正小标宋简体" w:cs="Times New Roman"/>
          <w:b w:val="0"/>
          <w:bCs w:val="0"/>
          <w:snapToGrid w:val="0"/>
          <w:color w:val="000000" w:themeColor="text1"/>
          <w:kern w:val="0"/>
          <w:position w:val="3"/>
          <w:sz w:val="44"/>
          <w:szCs w:val="4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660" w:lineRule="exact"/>
        <w:jc w:val="center"/>
        <w:textAlignment w:val="baseline"/>
        <w:rPr>
          <w:rFonts w:hint="default" w:ascii="Times New Roman" w:hAnsi="Times New Roman" w:eastAsia="方正小标宋简体" w:cs="Times New Roman"/>
          <w:b w:val="0"/>
          <w:bCs w:val="0"/>
          <w:snapToGrid w:val="0"/>
          <w:color w:val="000000" w:themeColor="text1"/>
          <w:kern w:val="0"/>
          <w:position w:val="3"/>
          <w:sz w:val="44"/>
          <w:szCs w:val="44"/>
          <w:u w:val="none"/>
          <w:lang w:eastAsia="zh-CN"/>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position w:val="3"/>
          <w:sz w:val="44"/>
          <w:szCs w:val="44"/>
          <w:u w:val="none"/>
          <w:lang w:eastAsia="zh-CN"/>
          <w14:textFill>
            <w14:solidFill>
              <w14:schemeClr w14:val="tx1"/>
            </w14:solidFill>
          </w14:textFill>
        </w:rPr>
        <w:t>吉林省优秀民营企业和优秀民营企业家</w:t>
      </w:r>
    </w:p>
    <w:p>
      <w:pPr>
        <w:keepNext w:val="0"/>
        <w:keepLines w:val="0"/>
        <w:pageBreakBefore w:val="0"/>
        <w:widowControl/>
        <w:kinsoku/>
        <w:wordWrap/>
        <w:overflowPunct/>
        <w:topLinePunct w:val="0"/>
        <w:autoSpaceDE w:val="0"/>
        <w:autoSpaceDN w:val="0"/>
        <w:bidi w:val="0"/>
        <w:adjustRightInd w:val="0"/>
        <w:snapToGrid w:val="0"/>
        <w:spacing w:line="660" w:lineRule="exact"/>
        <w:jc w:val="center"/>
        <w:textAlignment w:val="baseline"/>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position w:val="3"/>
          <w:sz w:val="44"/>
          <w:szCs w:val="44"/>
          <w:u w:val="none"/>
          <w:lang w:eastAsia="zh-CN"/>
          <w14:textFill>
            <w14:solidFill>
              <w14:schemeClr w14:val="tx1"/>
            </w14:solidFill>
          </w14:textFill>
        </w:rPr>
        <w:t>推荐</w:t>
      </w:r>
      <w:r>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t>名额分配表</w:t>
      </w:r>
    </w:p>
    <w:p>
      <w:pPr>
        <w:pStyle w:val="2"/>
        <w:keepNext w:val="0"/>
        <w:keepLines w:val="0"/>
        <w:pageBreakBefore w:val="0"/>
        <w:widowControl/>
        <w:kinsoku/>
        <w:wordWrap/>
        <w:overflowPunct/>
        <w:topLinePunct w:val="0"/>
        <w:autoSpaceDE w:val="0"/>
        <w:autoSpaceDN w:val="0"/>
        <w:bidi w:val="0"/>
        <w:adjustRightInd w:val="0"/>
        <w:snapToGrid w:val="0"/>
        <w:spacing w:after="0" w:line="420" w:lineRule="exact"/>
        <w:ind w:firstLine="480" w:firstLineChars="200"/>
        <w:textAlignment w:val="baseline"/>
        <w:rPr>
          <w:rFonts w:hint="default" w:ascii="Times New Roman" w:hAnsi="Times New Roman" w:eastAsia="楷体_GB2312" w:cs="Times New Roman"/>
          <w:b w:val="0"/>
          <w:bCs w:val="0"/>
          <w:color w:val="000000" w:themeColor="text1"/>
          <w:kern w:val="0"/>
          <w:sz w:val="24"/>
          <w:szCs w:val="24"/>
          <w:u w:val="none"/>
          <w:lang w:eastAsia="zh-CN"/>
          <w14:textFill>
            <w14:solidFill>
              <w14:schemeClr w14:val="tx1"/>
            </w14:solidFill>
          </w14:textFill>
        </w:rPr>
      </w:pPr>
    </w:p>
    <w:tbl>
      <w:tblPr>
        <w:tblStyle w:val="15"/>
        <w:tblW w:w="9173" w:type="dxa"/>
        <w:jc w:val="center"/>
        <w:tblInd w:w="0" w:type="dxa"/>
        <w:tblLayout w:type="fixed"/>
        <w:tblCellMar>
          <w:top w:w="0" w:type="dxa"/>
          <w:left w:w="108" w:type="dxa"/>
          <w:bottom w:w="0" w:type="dxa"/>
          <w:right w:w="108" w:type="dxa"/>
        </w:tblCellMar>
      </w:tblPr>
      <w:tblGrid>
        <w:gridCol w:w="1716"/>
        <w:gridCol w:w="2510"/>
        <w:gridCol w:w="2775"/>
        <w:gridCol w:w="2172"/>
      </w:tblGrid>
      <w:tr>
        <w:tblPrEx>
          <w:tblLayout w:type="fixed"/>
          <w:tblCellMar>
            <w:top w:w="0" w:type="dxa"/>
            <w:left w:w="108" w:type="dxa"/>
            <w:bottom w:w="0" w:type="dxa"/>
            <w:right w:w="108" w:type="dxa"/>
          </w:tblCellMar>
        </w:tblPrEx>
        <w:trPr>
          <w:trHeight w:val="515" w:hRule="atLeast"/>
          <w:jc w:val="center"/>
        </w:trPr>
        <w:tc>
          <w:tcPr>
            <w:tcW w:w="1716" w:type="dxa"/>
            <w:vMerge w:val="restart"/>
            <w:tcBorders>
              <w:top w:val="single" w:color="auto" w:sz="8" w:space="0"/>
              <w:left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推荐单位</w:t>
            </w:r>
          </w:p>
        </w:tc>
        <w:tc>
          <w:tcPr>
            <w:tcW w:w="2510" w:type="dxa"/>
            <w:tcBorders>
              <w:top w:val="single" w:color="auto" w:sz="8"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优秀民营企业</w:t>
            </w:r>
          </w:p>
        </w:tc>
        <w:tc>
          <w:tcPr>
            <w:tcW w:w="2775" w:type="dxa"/>
            <w:tcBorders>
              <w:top w:val="single" w:color="auto" w:sz="8" w:space="0"/>
              <w:left w:val="nil"/>
              <w:bottom w:val="single" w:color="auto" w:sz="4"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优秀民营企业家</w:t>
            </w:r>
          </w:p>
        </w:tc>
        <w:tc>
          <w:tcPr>
            <w:tcW w:w="2172" w:type="dxa"/>
            <w:tcBorders>
              <w:top w:val="single" w:color="auto" w:sz="8" w:space="0"/>
              <w:left w:val="nil"/>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b w:val="0"/>
                <w:bCs w:val="0"/>
                <w:color w:val="000000" w:themeColor="text1"/>
                <w:sz w:val="24"/>
                <w:szCs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lang w:eastAsia="zh-CN"/>
                <w14:textFill>
                  <w14:solidFill>
                    <w14:schemeClr w14:val="tx1"/>
                  </w14:solidFill>
                </w14:textFill>
              </w:rPr>
              <w:t>备注</w:t>
            </w:r>
          </w:p>
        </w:tc>
      </w:tr>
      <w:tr>
        <w:tblPrEx>
          <w:tblLayout w:type="fixed"/>
          <w:tblCellMar>
            <w:top w:w="0" w:type="dxa"/>
            <w:left w:w="108" w:type="dxa"/>
            <w:bottom w:w="0" w:type="dxa"/>
            <w:right w:w="108" w:type="dxa"/>
          </w:tblCellMar>
        </w:tblPrEx>
        <w:trPr>
          <w:trHeight w:val="546" w:hRule="atLeast"/>
          <w:jc w:val="center"/>
        </w:trPr>
        <w:tc>
          <w:tcPr>
            <w:tcW w:w="1716" w:type="dxa"/>
            <w:vMerge w:val="continue"/>
            <w:tcBorders>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000000" w:themeColor="text1"/>
                <w:kern w:val="0"/>
                <w:sz w:val="24"/>
                <w:szCs w:val="24"/>
                <w:u w:val="none"/>
                <w:lang w:val="en-US" w:eastAsia="zh-CN" w:bidi="ar-SA"/>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推荐名额</w:t>
            </w:r>
          </w:p>
        </w:tc>
        <w:tc>
          <w:tcPr>
            <w:tcW w:w="2775" w:type="dxa"/>
            <w:tcBorders>
              <w:top w:val="single" w:color="auto" w:sz="4"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000000" w:themeColor="text1"/>
                <w:kern w:val="2"/>
                <w:sz w:val="24"/>
                <w:szCs w:val="24"/>
                <w:u w:val="none"/>
                <w:lang w:val="en-US" w:eastAsia="zh-CN" w:bidi="ar-SA"/>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lang w:eastAsia="zh-CN"/>
                <w14:textFill>
                  <w14:solidFill>
                    <w14:schemeClr w14:val="tx1"/>
                  </w14:solidFill>
                </w14:textFill>
              </w:rPr>
              <w:t>推荐名额</w:t>
            </w:r>
          </w:p>
        </w:tc>
        <w:tc>
          <w:tcPr>
            <w:tcW w:w="2172" w:type="dxa"/>
            <w:tcBorders>
              <w:top w:val="single" w:color="auto" w:sz="4" w:space="0"/>
              <w:left w:val="nil"/>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b w:val="0"/>
                <w:bCs w:val="0"/>
                <w:color w:val="000000" w:themeColor="text1"/>
                <w:sz w:val="24"/>
                <w:szCs w:val="24"/>
                <w:u w:val="none"/>
                <w:lang w:eastAsia="zh-CN"/>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长春</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市</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14</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44</w:t>
            </w:r>
          </w:p>
        </w:tc>
        <w:tc>
          <w:tcPr>
            <w:tcW w:w="2172" w:type="dxa"/>
            <w:tcBorders>
              <w:top w:val="single" w:color="auto" w:sz="4"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吉林</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市</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4</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9</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四平</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市</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3</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4</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辽源</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市</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3</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4</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90"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通化</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市</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3</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4</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白山</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市</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3</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4</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松原</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市</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3</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6</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白城</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市</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3</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4</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延边</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州</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3</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6</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lang w:val="en-US" w:eastAsia="zh-CN"/>
                <w14:textFill>
                  <w14:solidFill>
                    <w14:schemeClr w14:val="tx1"/>
                  </w14:solidFill>
                </w14:textFill>
              </w:rPr>
              <w:t>长白山开发区</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2</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2</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15"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lang w:val="en-US" w:eastAsia="zh-CN"/>
                <w14:textFill>
                  <w14:solidFill>
                    <w14:schemeClr w14:val="tx1"/>
                  </w14:solidFill>
                </w14:textFill>
              </w:rPr>
              <w:t>梅河口市</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2</w:t>
            </w:r>
          </w:p>
        </w:tc>
        <w:tc>
          <w:tcPr>
            <w:tcW w:w="2775"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2"/>
                <w:sz w:val="24"/>
                <w:szCs w:val="24"/>
                <w:u w:val="none"/>
                <w:lang w:val="en" w:eastAsia="zh-CN" w:bidi="ar-SA"/>
                <w14:textFill>
                  <w14:solidFill>
                    <w14:schemeClr w14:val="tx1"/>
                  </w14:solidFill>
                </w14:textFill>
              </w:rPr>
              <w:t>2</w:t>
            </w:r>
          </w:p>
        </w:tc>
        <w:tc>
          <w:tcPr>
            <w:tcW w:w="217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2"/>
                <w:sz w:val="24"/>
                <w:szCs w:val="24"/>
                <w:u w:val="none"/>
                <w:lang w:val="en-US" w:eastAsia="zh-CN" w:bidi="ar-SA"/>
                <w14:textFill>
                  <w14:solidFill>
                    <w14:schemeClr w14:val="tx1"/>
                  </w14:solidFill>
                </w14:textFill>
              </w:rPr>
            </w:pPr>
          </w:p>
        </w:tc>
      </w:tr>
      <w:tr>
        <w:tblPrEx>
          <w:tblLayout w:type="fixed"/>
          <w:tblCellMar>
            <w:top w:w="0" w:type="dxa"/>
            <w:left w:w="108" w:type="dxa"/>
            <w:bottom w:w="0" w:type="dxa"/>
            <w:right w:w="108" w:type="dxa"/>
          </w:tblCellMar>
        </w:tblPrEx>
        <w:trPr>
          <w:trHeight w:val="552" w:hRule="atLeast"/>
          <w:jc w:val="center"/>
        </w:trPr>
        <w:tc>
          <w:tcPr>
            <w:tcW w:w="1716" w:type="dxa"/>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总  计</w:t>
            </w:r>
          </w:p>
        </w:tc>
        <w:tc>
          <w:tcPr>
            <w:tcW w:w="251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43</w:t>
            </w:r>
          </w:p>
        </w:tc>
        <w:tc>
          <w:tcPr>
            <w:tcW w:w="2775"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lang w:val="en" w:eastAsia="zh-CN" w:bidi="ar-SA"/>
                <w14:textFill>
                  <w14:solidFill>
                    <w14:schemeClr w14:val="tx1"/>
                  </w14:solidFill>
                </w14:textFill>
              </w:rPr>
              <w:t>89</w:t>
            </w:r>
          </w:p>
        </w:tc>
        <w:tc>
          <w:tcPr>
            <w:tcW w:w="2172"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b w:val="0"/>
                <w:bCs w:val="0"/>
                <w:color w:val="000000" w:themeColor="text1"/>
                <w:kern w:val="0"/>
                <w:sz w:val="24"/>
                <w:szCs w:val="24"/>
                <w:u w:val="none"/>
                <w:lang w:val="en-US" w:eastAsia="zh-CN" w:bidi="ar-SA"/>
                <w14:textFill>
                  <w14:solidFill>
                    <w14:schemeClr w14:val="tx1"/>
                  </w14:solidFill>
                </w14:textFill>
              </w:rPr>
            </w:pPr>
          </w:p>
        </w:tc>
      </w:tr>
    </w:tbl>
    <w:p>
      <w:pPr>
        <w:pStyle w:val="3"/>
        <w:keepNext w:val="0"/>
        <w:keepLines w:val="0"/>
        <w:pageBreakBefore w:val="0"/>
        <w:widowControl w:val="0"/>
        <w:kinsoku/>
        <w:wordWrap/>
        <w:overflowPunct/>
        <w:topLinePunct w:val="0"/>
        <w:autoSpaceDE/>
        <w:autoSpaceDN/>
        <w:bidi w:val="0"/>
        <w:adjustRightInd/>
        <w:snapToGrid/>
        <w:spacing w:before="0" w:line="420" w:lineRule="exact"/>
        <w:ind w:firstLine="480" w:firstLineChars="200"/>
        <w:jc w:val="both"/>
        <w:textAlignment w:val="auto"/>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注：</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1.分配的推荐名额含差额数量，不是最终的表彰名额。2</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对推荐对象质量不高、结构不合理的地区或单位，将相应削减或取消所分配的推荐名额并在全省统筹调剂使用。</w:t>
      </w: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br w:type="page"/>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附件3</w:t>
      </w:r>
    </w:p>
    <w:p>
      <w:pPr>
        <w:keepNext w:val="0"/>
        <w:keepLines w:val="0"/>
        <w:pageBreakBefore w:val="0"/>
        <w:widowControl/>
        <w:kinsoku/>
        <w:wordWrap/>
        <w:topLinePunct w:val="0"/>
        <w:autoSpaceDE w:val="0"/>
        <w:autoSpaceDN w:val="0"/>
        <w:bidi w:val="0"/>
        <w:adjustRightInd w:val="0"/>
        <w:snapToGrid w:val="0"/>
        <w:spacing w:line="247"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7"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7"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7"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7"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pStyle w:val="2"/>
        <w:keepNext w:val="0"/>
        <w:keepLines w:val="0"/>
        <w:pageBreakBefore w:val="0"/>
        <w:kinsoku/>
        <w:wordWrap/>
        <w:topLinePunct w:val="0"/>
        <w:bidi w:val="0"/>
        <w:rPr>
          <w:rFonts w:hint="default" w:ascii="Times New Roman" w:hAnsi="Times New Roman" w:cs="Times New Roman"/>
          <w:b w:val="0"/>
          <w:bCs w:val="0"/>
          <w:color w:val="000000" w:themeColor="text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8"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8"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before="153" w:line="220" w:lineRule="auto"/>
        <w:ind w:left="16" w:hanging="16"/>
        <w:jc w:val="center"/>
        <w:textAlignment w:val="baseline"/>
        <w:rPr>
          <w:rFonts w:hint="default" w:ascii="Times New Roman" w:hAnsi="Times New Roman" w:eastAsia="方正小标宋简体" w:cs="Times New Roman"/>
          <w:b w:val="0"/>
          <w:bCs w:val="0"/>
          <w:snapToGrid w:val="0"/>
          <w:color w:val="000000" w:themeColor="text1"/>
          <w:kern w:val="0"/>
          <w:sz w:val="44"/>
          <w:szCs w:val="44"/>
          <w:u w:val="none"/>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sz w:val="48"/>
          <w:szCs w:val="48"/>
          <w:u w:val="none"/>
          <w14:textFill>
            <w14:solidFill>
              <w14:schemeClr w14:val="tx1"/>
            </w14:solidFill>
          </w14:textFill>
        </w:rPr>
        <w:t>吉林省</w:t>
      </w:r>
      <w:r>
        <w:rPr>
          <w:rFonts w:hint="default" w:ascii="Times New Roman" w:hAnsi="Times New Roman" w:eastAsia="方正小标宋简体" w:cs="Times New Roman"/>
          <w:b w:val="0"/>
          <w:bCs w:val="0"/>
          <w:snapToGrid w:val="0"/>
          <w:color w:val="000000" w:themeColor="text1"/>
          <w:kern w:val="0"/>
          <w:sz w:val="48"/>
          <w:szCs w:val="48"/>
          <w:u w:val="none"/>
          <w:lang w:val="en-US" w:eastAsia="zh-CN"/>
          <w14:textFill>
            <w14:solidFill>
              <w14:schemeClr w14:val="tx1"/>
            </w14:solidFill>
          </w14:textFill>
        </w:rPr>
        <w:t>优秀民营企业</w:t>
      </w:r>
      <w:r>
        <w:rPr>
          <w:rFonts w:hint="default" w:ascii="Times New Roman" w:hAnsi="Times New Roman" w:eastAsia="方正小标宋简体" w:cs="Times New Roman"/>
          <w:b w:val="0"/>
          <w:bCs w:val="0"/>
          <w:snapToGrid w:val="0"/>
          <w:color w:val="000000" w:themeColor="text1"/>
          <w:kern w:val="0"/>
          <w:sz w:val="48"/>
          <w:szCs w:val="48"/>
          <w:u w:val="none"/>
          <w14:textFill>
            <w14:solidFill>
              <w14:schemeClr w14:val="tx1"/>
            </w14:solidFill>
          </w14:textFill>
        </w:rPr>
        <w:t>推荐审批表</w:t>
      </w: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center"/>
        <w:textAlignment w:val="baseline"/>
        <w:rPr>
          <w:rFonts w:hint="default" w:ascii="Times New Roman" w:hAnsi="Times New Roman" w:eastAsia="华文楷体" w:cs="Times New Roman"/>
          <w:b w:val="0"/>
          <w:bCs w:val="0"/>
          <w:snapToGrid w:val="0"/>
          <w:color w:val="000000" w:themeColor="text1"/>
          <w:kern w:val="0"/>
          <w:szCs w:val="21"/>
          <w:u w:val="none"/>
          <w14:textFill>
            <w14:solidFill>
              <w14:schemeClr w14:val="tx1"/>
            </w14:solidFill>
          </w14:textFill>
        </w:rPr>
      </w:pPr>
      <w:r>
        <w:rPr>
          <w:rFonts w:hint="default" w:ascii="Times New Roman" w:hAnsi="Times New Roman" w:eastAsia="华文楷体" w:cs="Times New Roman"/>
          <w:b w:val="0"/>
          <w:bCs w:val="0"/>
          <w:color w:val="000000" w:themeColor="text1"/>
          <w:sz w:val="32"/>
          <w:szCs w:val="32"/>
          <w:u w:val="none"/>
          <w:lang w:eastAsia="zh-CN"/>
          <w14:textFill>
            <w14:solidFill>
              <w14:schemeClr w14:val="tx1"/>
            </w14:solidFill>
          </w14:textFill>
        </w:rPr>
        <w:t>（不同电脑使用以下表格出现串行、分页时，可调整页边距）</w:t>
      </w: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ind w:right="-134" w:rightChars="-64"/>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2"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2"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2"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2"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tabs>
          <w:tab w:val="left" w:pos="7082"/>
        </w:tabs>
        <w:kinsoku/>
        <w:wordWrap/>
        <w:topLinePunct w:val="0"/>
        <w:autoSpaceDE w:val="0"/>
        <w:autoSpaceDN w:val="0"/>
        <w:bidi w:val="0"/>
        <w:adjustRightInd w:val="0"/>
        <w:snapToGrid w:val="0"/>
        <w:spacing w:line="600" w:lineRule="exact"/>
        <w:ind w:firstLine="1680" w:firstLineChars="525"/>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企业</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名称：</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 xml:space="preserve">                          </w:t>
      </w:r>
    </w:p>
    <w:p>
      <w:pPr>
        <w:keepNext w:val="0"/>
        <w:keepLines w:val="0"/>
        <w:pageBreakBefore w:val="0"/>
        <w:widowControl/>
        <w:tabs>
          <w:tab w:val="left" w:pos="7082"/>
        </w:tabs>
        <w:kinsoku/>
        <w:wordWrap/>
        <w:topLinePunct w:val="0"/>
        <w:autoSpaceDE w:val="0"/>
        <w:autoSpaceDN w:val="0"/>
        <w:bidi w:val="0"/>
        <w:adjustRightInd w:val="0"/>
        <w:snapToGrid w:val="0"/>
        <w:spacing w:line="600" w:lineRule="exact"/>
        <w:ind w:firstLine="1680" w:firstLineChars="525"/>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推荐单位：</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 xml:space="preserve">                          </w:t>
      </w:r>
    </w:p>
    <w:p>
      <w:pPr>
        <w:keepNext w:val="0"/>
        <w:keepLines w:val="0"/>
        <w:pageBreakBefore w:val="0"/>
        <w:widowControl/>
        <w:kinsoku/>
        <w:wordWrap/>
        <w:topLinePunct w:val="0"/>
        <w:autoSpaceDE w:val="0"/>
        <w:autoSpaceDN w:val="0"/>
        <w:bidi w:val="0"/>
        <w:adjustRightInd w:val="0"/>
        <w:snapToGrid w:val="0"/>
        <w:spacing w:line="600" w:lineRule="exact"/>
        <w:ind w:firstLine="1680" w:firstLineChars="525"/>
        <w:jc w:val="left"/>
        <w:textAlignment w:val="baseline"/>
        <w:rPr>
          <w:rFonts w:hint="default" w:ascii="Times New Roman" w:hAnsi="Times New Roman" w:eastAsia="Arial" w:cs="Times New Roman"/>
          <w:b w:val="0"/>
          <w:bCs w:val="0"/>
          <w:snapToGrid w:val="0"/>
          <w:color w:val="000000" w:themeColor="text1"/>
          <w:kern w:val="0"/>
          <w:sz w:val="32"/>
          <w:szCs w:val="32"/>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表彰层</w:t>
      </w: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级</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省级</w:t>
      </w: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表彰</w:t>
      </w:r>
      <w:r>
        <w:rPr>
          <w:rFonts w:hint="default" w:ascii="Times New Roman" w:hAnsi="Times New Roman" w:eastAsia="仿宋_GB2312" w:cs="Times New Roman"/>
          <w:b w:val="0"/>
          <w:bCs w:val="0"/>
          <w:snapToGrid w:val="0"/>
          <w:color w:val="000000" w:themeColor="text1"/>
          <w:kern w:val="0"/>
          <w:sz w:val="32"/>
          <w:szCs w:val="32"/>
          <w:u w:val="none"/>
          <w:lang w:val="en-US" w:eastAsia="zh-CN"/>
          <w14:textFill>
            <w14:solidFill>
              <w14:schemeClr w14:val="tx1"/>
            </w14:solidFill>
          </w14:textFill>
        </w:rPr>
        <w:t xml:space="preserve">        </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 xml:space="preserve">   </w:t>
      </w: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 w:val="32"/>
          <w:szCs w:val="32"/>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before="101" w:line="222" w:lineRule="auto"/>
        <w:ind w:left="2402"/>
        <w:jc w:val="left"/>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before="101" w:line="222" w:lineRule="auto"/>
        <w:ind w:left="2402"/>
        <w:jc w:val="left"/>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before="101" w:line="222" w:lineRule="auto"/>
        <w:ind w:left="2402"/>
        <w:jc w:val="left"/>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填报时间：</w:t>
      </w:r>
      <w:r>
        <w:rPr>
          <w:rFonts w:hint="default" w:ascii="Times New Roman" w:hAnsi="Times New Roman" w:cs="Times New Roman"/>
          <w:b w:val="0"/>
          <w:bCs w:val="0"/>
          <w:snapToGrid w:val="0"/>
          <w:color w:val="000000" w:themeColor="text1"/>
          <w:kern w:val="0"/>
          <w:sz w:val="32"/>
          <w:szCs w:val="32"/>
          <w:u w:val="none"/>
          <w14:textFill>
            <w14:solidFill>
              <w14:schemeClr w14:val="tx1"/>
            </w14:solidFill>
          </w14:textFill>
        </w:rPr>
        <w:t>20</w:t>
      </w:r>
      <w:r>
        <w:rPr>
          <w:rFonts w:hint="default" w:ascii="Times New Roman" w:hAnsi="Times New Roman" w:cs="Times New Roman"/>
          <w:b w:val="0"/>
          <w:bCs w:val="0"/>
          <w:snapToGrid w:val="0"/>
          <w:color w:val="000000" w:themeColor="text1"/>
          <w:kern w:val="0"/>
          <w:sz w:val="32"/>
          <w:szCs w:val="32"/>
          <w:u w:val="none"/>
          <w:lang w:val="en-US" w:eastAsia="zh-CN"/>
          <w14:textFill>
            <w14:solidFill>
              <w14:schemeClr w14:val="tx1"/>
            </w14:solidFill>
          </w14:textFill>
        </w:rPr>
        <w:t xml:space="preserve">  </w:t>
      </w:r>
      <w:r>
        <w:rPr>
          <w:rFonts w:hint="default" w:ascii="Times New Roman" w:hAnsi="Times New Roman" w:eastAsia="Calibri" w:cs="Times New Roman"/>
          <w:b w:val="0"/>
          <w:bCs w:val="0"/>
          <w:snapToGrid w:val="0"/>
          <w:color w:val="000000" w:themeColor="text1"/>
          <w:kern w:val="0"/>
          <w:sz w:val="32"/>
          <w:szCs w:val="32"/>
          <w:u w:val="none"/>
          <w14:textFill>
            <w14:solidFill>
              <w14:schemeClr w14:val="tx1"/>
            </w14:solidFill>
          </w14:textFill>
        </w:rPr>
        <w:t xml:space="preserve"> </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年  月  日</w:t>
      </w:r>
    </w:p>
    <w:p>
      <w:pPr>
        <w:keepNext w:val="0"/>
        <w:keepLines w:val="0"/>
        <w:pageBreakBefore w:val="0"/>
        <w:kinsoku/>
        <w:wordWrap/>
        <w:topLinePunct w:val="0"/>
        <w:bidi w:val="0"/>
        <w:spacing w:line="222" w:lineRule="auto"/>
        <w:rPr>
          <w:rFonts w:hint="default" w:ascii="Times New Roman" w:hAnsi="Times New Roman" w:eastAsia="仿宋" w:cs="Times New Roman"/>
          <w:b w:val="0"/>
          <w:bCs w:val="0"/>
          <w:color w:val="000000" w:themeColor="text1"/>
          <w:sz w:val="32"/>
          <w:szCs w:val="32"/>
          <w:u w:val="none"/>
          <w14:textFill>
            <w14:solidFill>
              <w14:schemeClr w14:val="tx1"/>
            </w14:solidFill>
          </w14:textFill>
        </w:rPr>
        <w:sectPr>
          <w:footerReference r:id="rId4" w:type="default"/>
          <w:pgSz w:w="11906" w:h="16839"/>
          <w:pgMar w:top="2098" w:right="1417" w:bottom="1984" w:left="1417" w:header="0" w:footer="1417" w:gutter="0"/>
          <w:pgNumType w:fmt="numberInDash"/>
          <w:cols w:space="720" w:num="1"/>
        </w:sectPr>
      </w:pPr>
    </w:p>
    <w:p>
      <w:pPr>
        <w:keepNext w:val="0"/>
        <w:keepLines w:val="0"/>
        <w:pageBreakBefore w:val="0"/>
        <w:widowControl/>
        <w:kinsoku/>
        <w:wordWrap/>
        <w:topLinePunct w:val="0"/>
        <w:autoSpaceDE w:val="0"/>
        <w:autoSpaceDN w:val="0"/>
        <w:bidi w:val="0"/>
        <w:adjustRightInd w:val="0"/>
        <w:snapToGrid w:val="0"/>
        <w:spacing w:line="570" w:lineRule="exact"/>
        <w:ind w:firstLine="600" w:firstLineChars="200"/>
        <w:jc w:val="left"/>
        <w:textAlignment w:val="baseline"/>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660" w:lineRule="exact"/>
        <w:jc w:val="center"/>
        <w:textAlignment w:val="baseline"/>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t>填 表 说 明</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left"/>
        <w:textAlignment w:val="baseline"/>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一、本表是推荐吉林省</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优秀民营企业</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审批用表，必须如实填写，不得作假，违者取消评选资格。</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二、本表用打印方式填写，</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不得随意更改格式，文字</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使用仿宋小四号字，数字统一使用阿拉伯数字。</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三、本表中盖章栏均需要相关负责人</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签署是否同意推荐的明确意见、签名（或盖个人名章）</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并</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加</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盖公章。</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四、</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企业</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名称、</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企业</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负责人姓名和职务等必须填写准确</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，使用规范全称</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。推荐单位指</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直接向省评选表彰办公室报送推荐材料的市（州）级单位</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五、参评优秀民营企业和优秀民营企业家均需提供所在企业2022年、2023年、2024年，资产负债表、利润表、现金流量表，并加盖企业公章。推荐评选表中纳税额、主营业务收入等需提供由税务部门或企业提供中介机构代理年终所得税汇算清缴查账报告。</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六、安置下岗失业人员的数据，需提供当地人社部门的审核意见。企业带动农户的数据，需提供农业部门的审核意见或签订合同文书的复印件。</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七、提供企业近三年所获省、市级以上荣誉证明材料复印件。企业拥有的驰名、著名商标，发明专利，国家、省</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市、</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县（市、区）</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科技进步成果奖等，需提供有效的认定证书复印件。</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八、企业类型是独角兽企业、瞪羚企业、高新技术企业、专精特新企业、行业龙头企业、扩大再就业类企业和其他类企业，若同时具有2个以上类型，可选择主要的类型。</w:t>
      </w:r>
    </w:p>
    <w:p>
      <w:pPr>
        <w:pStyle w:val="2"/>
        <w:keepNext w:val="0"/>
        <w:keepLines w:val="0"/>
        <w:pageBreakBefore w:val="0"/>
        <w:widowControl w:val="0"/>
        <w:kinsoku/>
        <w:wordWrap/>
        <w:overflowPunct w:val="0"/>
        <w:topLinePunct w:val="0"/>
        <w:bidi w:val="0"/>
        <w:adjustRightInd w:val="0"/>
        <w:snapToGrid w:val="0"/>
        <w:spacing w:after="0" w:line="600" w:lineRule="exact"/>
        <w:ind w:firstLine="600" w:firstLineChars="200"/>
        <w:jc w:val="both"/>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九、所属行业序号填写相应行业的对应序号：1.农、林、牧、渔业；2.采矿业；3.制造业；4.电力、热力、燃气及水生产和供应业；5.建筑业；6.交通运输、仓储和邮政业；7.信息传输、软件和信息技术服务业；8.批发和零售业；9.住宿和餐饮业；10.金融业；11</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房地产业；12.租赁和商务服务业；13.科学研究、技术服务和地质勘查业；14.水利、环境和公共设施管理业；15.居民服务、修理和其他服务业；16.教育；17.卫生和社会工作；18.文化、体育和娱乐业；19.其他。</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十</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优秀民营企业</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主要先进事迹要求</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真实准确，反映被推荐企业的</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政治表现（必须包括此项内容），突出近</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年</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以</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来的企业发展的主要业绩和社会贡献、遵纪守法、</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现代企业制度、企业文化建设以及安置就业和支持社会公益事业等方面突出事迹的文字材料，</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重点突出，</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文字精练，</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字数</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在</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1500以内</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，可另行附页。</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十一、本表所有填报信息均要进行脱密处理，经研究确为</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不宜公开的推荐对象，请在</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封面</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右上角标注</w:t>
      </w:r>
      <w:r>
        <w:rPr>
          <w:rFonts w:hint="eastAsia" w:eastAsia="仿宋_GB2312" w:cs="Times New Roman"/>
          <w:b w:val="0"/>
          <w:bCs w:val="0"/>
          <w:snapToGrid w:val="0"/>
          <w:color w:val="000000" w:themeColor="text1"/>
          <w:kern w:val="0"/>
          <w:sz w:val="30"/>
          <w:szCs w:val="30"/>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不宜进行省级公示</w:t>
      </w:r>
      <w:r>
        <w:rPr>
          <w:rFonts w:hint="eastAsia" w:eastAsia="仿宋_GB2312" w:cs="Times New Roman"/>
          <w:b w:val="0"/>
          <w:bCs w:val="0"/>
          <w:snapToGrid w:val="0"/>
          <w:color w:val="000000" w:themeColor="text1"/>
          <w:kern w:val="0"/>
          <w:sz w:val="30"/>
          <w:szCs w:val="30"/>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w:t>
      </w:r>
    </w:p>
    <w:p>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00" w:firstLineChars="200"/>
        <w:jc w:val="both"/>
        <w:textAlignment w:val="baseline"/>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十二</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、本表上报一式3份，A</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4</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纸</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双面打印，并附</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W</w:t>
      </w:r>
      <w:r>
        <w:rPr>
          <w:rFonts w:hint="default" w:ascii="Times New Roman" w:hAnsi="Times New Roman" w:eastAsia="仿宋_GB2312" w:cs="Times New Roman"/>
          <w:b w:val="0"/>
          <w:bCs w:val="0"/>
          <w:snapToGrid w:val="0"/>
          <w:color w:val="000000" w:themeColor="text1"/>
          <w:kern w:val="0"/>
          <w:sz w:val="30"/>
          <w:szCs w:val="30"/>
          <w:u w:val="none"/>
          <w:lang w:val="en" w:eastAsia="zh-CN"/>
          <w14:textFill>
            <w14:solidFill>
              <w14:schemeClr w14:val="tx1"/>
            </w14:solidFill>
          </w14:textFill>
        </w:rPr>
        <w:t>ord格式电子版</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w:t>
      </w:r>
      <w:r>
        <w:rPr>
          <w:rFonts w:hint="default" w:ascii="Times New Roman" w:hAnsi="Times New Roman" w:eastAsia="仿宋_GB2312" w:cs="Times New Roman"/>
          <w:color w:val="000000" w:themeColor="text1"/>
          <w:sz w:val="32"/>
          <w:szCs w:val="32"/>
          <w:u w:val="none"/>
          <w:lang w:val="en" w:eastAsia="zh-CN"/>
          <w14:textFill>
            <w14:solidFill>
              <w14:schemeClr w14:val="tx1"/>
            </w14:solidFill>
          </w14:textFill>
        </w:rPr>
        <w:t>纸质版邮至省发展改革委民营经济发展处（长春市宽城区新发路</w:t>
      </w:r>
      <w:r>
        <w:rPr>
          <w:rFonts w:hint="default" w:ascii="Times New Roman" w:hAnsi="Times New Roman" w:eastAsia="仿宋_GB2312" w:cs="Times New Roman"/>
          <w:color w:val="000000" w:themeColor="text1"/>
          <w:sz w:val="32"/>
          <w:szCs w:val="32"/>
          <w:u w:val="none"/>
          <w:lang w:val="en-US" w:eastAsia="zh-CN"/>
          <w14:textFill>
            <w14:solidFill>
              <w14:schemeClr w14:val="tx1"/>
            </w14:solidFill>
          </w14:textFill>
        </w:rPr>
        <w:t>329号</w:t>
      </w:r>
      <w:r>
        <w:rPr>
          <w:rFonts w:hint="default" w:ascii="Times New Roman" w:hAnsi="Times New Roman" w:eastAsia="仿宋_GB2312" w:cs="Times New Roman"/>
          <w:color w:val="000000" w:themeColor="text1"/>
          <w:sz w:val="32"/>
          <w:szCs w:val="32"/>
          <w:u w:val="none"/>
          <w:lang w:val="en" w:eastAsia="zh-CN"/>
          <w14:textFill>
            <w14:solidFill>
              <w14:schemeClr w14:val="tx1"/>
            </w14:solidFill>
          </w14:textFill>
        </w:rPr>
        <w:t>前楼</w:t>
      </w:r>
      <w:r>
        <w:rPr>
          <w:rFonts w:hint="default" w:ascii="Times New Roman" w:hAnsi="Times New Roman" w:eastAsia="仿宋_GB2312" w:cs="Times New Roman"/>
          <w:color w:val="000000" w:themeColor="text1"/>
          <w:sz w:val="32"/>
          <w:szCs w:val="32"/>
          <w:u w:val="none"/>
          <w:lang w:val="en-US" w:eastAsia="zh-CN"/>
          <w14:textFill>
            <w14:solidFill>
              <w14:schemeClr w14:val="tx1"/>
            </w14:solidFill>
          </w14:textFill>
        </w:rPr>
        <w:t>A242</w:t>
      </w:r>
      <w:r>
        <w:rPr>
          <w:rFonts w:hint="default" w:ascii="Times New Roman" w:hAnsi="Times New Roman" w:eastAsia="仿宋_GB2312" w:cs="Times New Roman"/>
          <w:color w:val="000000" w:themeColor="text1"/>
          <w:sz w:val="32"/>
          <w:szCs w:val="32"/>
          <w:u w:val="none"/>
          <w:lang w:val="en" w:eastAsia="zh-CN"/>
          <w14:textFill>
            <w14:solidFill>
              <w14:schemeClr w14:val="tx1"/>
            </w14:solidFill>
          </w14:textFill>
        </w:rPr>
        <w:t>）。</w:t>
      </w:r>
    </w:p>
    <w:p>
      <w:pPr>
        <w:pStyle w:val="3"/>
        <w:keepNext w:val="0"/>
        <w:keepLines w:val="0"/>
        <w:pageBreakBefore w:val="0"/>
        <w:widowControl w:val="0"/>
        <w:kinsoku/>
        <w:wordWrap/>
        <w:overflowPunct w:val="0"/>
        <w:topLinePunct w:val="0"/>
        <w:bidi w:val="0"/>
        <w:adjustRightInd w:val="0"/>
        <w:snapToGrid w:val="0"/>
        <w:spacing w:before="0" w:after="0" w:line="600" w:lineRule="exact"/>
        <w:jc w:val="both"/>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p>
    <w:p>
      <w:pPr>
        <w:pStyle w:val="3"/>
        <w:keepNext w:val="0"/>
        <w:keepLines w:val="0"/>
        <w:pageBreakBefore w:val="0"/>
        <w:widowControl w:val="0"/>
        <w:kinsoku/>
        <w:wordWrap/>
        <w:overflowPunct w:val="0"/>
        <w:topLinePunct w:val="0"/>
        <w:bidi w:val="0"/>
        <w:adjustRightInd w:val="0"/>
        <w:snapToGrid w:val="0"/>
        <w:spacing w:before="0" w:after="0" w:line="600" w:lineRule="exact"/>
        <w:jc w:val="both"/>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p>
    <w:p>
      <w:pPr>
        <w:keepNext w:val="0"/>
        <w:keepLines w:val="0"/>
        <w:pageBreakBefore w:val="0"/>
        <w:widowControl w:val="0"/>
        <w:kinsoku/>
        <w:wordWrap/>
        <w:overflowPunct w:val="0"/>
        <w:topLinePunct w:val="0"/>
        <w:bidi w:val="0"/>
        <w:spacing w:line="600" w:lineRule="exact"/>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p>
    <w:p>
      <w:pPr>
        <w:keepNext w:val="0"/>
        <w:keepLines w:val="0"/>
        <w:pageBreakBefore w:val="0"/>
        <w:widowControl w:val="0"/>
        <w:kinsoku/>
        <w:wordWrap/>
        <w:overflowPunct w:val="0"/>
        <w:topLinePunct w:val="0"/>
        <w:bidi w:val="0"/>
        <w:spacing w:line="600" w:lineRule="exact"/>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p>
    <w:tbl>
      <w:tblPr>
        <w:tblStyle w:val="16"/>
        <w:tblpPr w:leftFromText="180" w:rightFromText="180" w:vertAnchor="text" w:horzAnchor="page" w:tblpX="1530" w:tblpY="349"/>
        <w:tblOverlap w:val="never"/>
        <w:tblW w:w="9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2"/>
        <w:gridCol w:w="1215"/>
        <w:gridCol w:w="310"/>
        <w:gridCol w:w="270"/>
        <w:gridCol w:w="613"/>
        <w:gridCol w:w="697"/>
        <w:gridCol w:w="370"/>
        <w:gridCol w:w="466"/>
        <w:gridCol w:w="964"/>
        <w:gridCol w:w="1250"/>
        <w:gridCol w:w="27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企业名称</w:t>
            </w:r>
          </w:p>
        </w:tc>
        <w:tc>
          <w:tcPr>
            <w:tcW w:w="3105" w:type="dxa"/>
            <w:gridSpan w:val="5"/>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836"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40"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地址</w:t>
            </w:r>
          </w:p>
        </w:tc>
        <w:tc>
          <w:tcPr>
            <w:tcW w:w="3636"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法人姓名</w:t>
            </w:r>
          </w:p>
        </w:tc>
        <w:tc>
          <w:tcPr>
            <w:tcW w:w="1525"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883"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性别</w:t>
            </w:r>
          </w:p>
        </w:tc>
        <w:tc>
          <w:tcPr>
            <w:tcW w:w="697"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836"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年龄</w:t>
            </w:r>
          </w:p>
        </w:tc>
        <w:tc>
          <w:tcPr>
            <w:tcW w:w="964"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文化程度</w:t>
            </w:r>
          </w:p>
        </w:tc>
        <w:tc>
          <w:tcPr>
            <w:tcW w:w="1422"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both"/>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主要经营范围</w:t>
            </w:r>
          </w:p>
        </w:tc>
        <w:tc>
          <w:tcPr>
            <w:tcW w:w="7577" w:type="dxa"/>
            <w:gridSpan w:val="11"/>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企业注册资本</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万元</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1215"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193"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企业类型</w:t>
            </w: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行业类型</w:t>
            </w:r>
          </w:p>
        </w:tc>
        <w:tc>
          <w:tcPr>
            <w:tcW w:w="1422"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联系人</w:t>
            </w:r>
          </w:p>
        </w:tc>
        <w:tc>
          <w:tcPr>
            <w:tcW w:w="121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p>
        </w:tc>
        <w:tc>
          <w:tcPr>
            <w:tcW w:w="1193"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t>联系电话</w:t>
            </w: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邮政编码</w:t>
            </w:r>
          </w:p>
        </w:tc>
        <w:tc>
          <w:tcPr>
            <w:tcW w:w="1422"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相关指标</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2022</w:t>
            </w: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14:textFill>
                  <w14:solidFill>
                    <w14:schemeClr w14:val="tx1"/>
                  </w14:solidFill>
                </w14:textFill>
              </w:rPr>
            </w:pPr>
            <w:r>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t>2023</w:t>
            </w: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主营业务收入（万元）</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主营业务收入增速（</w:t>
            </w: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14:textFill>
                  <w14:solidFill>
                    <w14:schemeClr w14:val="tx1"/>
                  </w14:solidFill>
                </w14:textFill>
              </w:rPr>
              <w:t>纳税额</w:t>
            </w:r>
            <w:r>
              <w:rPr>
                <w:rFonts w:hint="default" w:ascii="Times New Roman" w:hAnsi="Times New Roman" w:eastAsia="仿宋_GB2312" w:cs="Times New Roman"/>
                <w:b w:val="0"/>
                <w:bCs w:val="0"/>
                <w:color w:val="000000" w:themeColor="text1"/>
                <w:spacing w:val="3"/>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13"/>
                <w:sz w:val="24"/>
                <w:szCs w:val="24"/>
                <w:u w:val="none"/>
                <w14:textFill>
                  <w14:solidFill>
                    <w14:schemeClr w14:val="tx1"/>
                  </w14:solidFill>
                </w14:textFill>
              </w:rPr>
              <w:t>万元</w:t>
            </w:r>
            <w:r>
              <w:rPr>
                <w:rFonts w:hint="default" w:ascii="Times New Roman" w:hAnsi="Times New Roman" w:eastAsia="仿宋_GB2312" w:cs="Times New Roman"/>
                <w:b w:val="0"/>
                <w:bCs w:val="0"/>
                <w:color w:val="000000" w:themeColor="text1"/>
                <w:spacing w:val="13"/>
                <w:sz w:val="24"/>
                <w:szCs w:val="24"/>
                <w:u w:val="none"/>
                <w:lang w:eastAsia="zh-CN"/>
                <w14:textFill>
                  <w14:solidFill>
                    <w14:schemeClr w14:val="tx1"/>
                  </w14:solidFill>
                </w14:textFill>
              </w:rPr>
              <w:t>）</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利润</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万元</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利润增速（</w:t>
            </w: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kern w:val="2"/>
                <w:sz w:val="24"/>
                <w:szCs w:val="24"/>
                <w:u w:val="none"/>
                <w:vertAlign w:val="baseline"/>
                <w:lang w:val="en-US" w:eastAsia="zh-CN" w:bidi="ar-SA"/>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研发费用总额</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13"/>
                <w:sz w:val="24"/>
                <w:szCs w:val="24"/>
                <w:u w:val="none"/>
                <w14:textFill>
                  <w14:solidFill>
                    <w14:schemeClr w14:val="tx1"/>
                  </w14:solidFill>
                </w14:textFill>
              </w:rPr>
              <w:t>万元</w:t>
            </w:r>
            <w:r>
              <w:rPr>
                <w:rFonts w:hint="default" w:ascii="Times New Roman" w:hAnsi="Times New Roman" w:eastAsia="仿宋_GB2312" w:cs="Times New Roman"/>
                <w:b w:val="0"/>
                <w:bCs w:val="0"/>
                <w:color w:val="000000" w:themeColor="text1"/>
                <w:spacing w:val="13"/>
                <w:sz w:val="24"/>
                <w:szCs w:val="24"/>
                <w:u w:val="none"/>
                <w:lang w:eastAsia="zh-CN"/>
                <w14:textFill>
                  <w14:solidFill>
                    <w14:schemeClr w14:val="tx1"/>
                  </w14:solidFill>
                </w14:textFill>
              </w:rPr>
              <w:t>）</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研发费用总额占营业收入总额比重</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研发人员占全部职工比重</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被评为守合同重信用次数</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出口创汇</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万美元</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497"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672"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val="en" w:eastAsia="zh-CN"/>
                <w14:textFill>
                  <w14:solidFill>
                    <w14:schemeClr w14:val="tx1"/>
                  </w14:solidFill>
                </w14:textFill>
              </w:rPr>
              <w:t>专利</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有</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无</w:t>
            </w:r>
          </w:p>
        </w:tc>
        <w:tc>
          <w:tcPr>
            <w:tcW w:w="5169" w:type="dxa"/>
            <w:gridSpan w:val="7"/>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val="en" w:eastAsia="zh-CN"/>
                <w14:textFill>
                  <w14:solidFill>
                    <w14:schemeClr w14:val="tx1"/>
                  </w14:solidFill>
                </w14:textFill>
              </w:rPr>
              <w:t>高新技术企业</w:t>
            </w:r>
          </w:p>
        </w:tc>
        <w:tc>
          <w:tcPr>
            <w:tcW w:w="7577" w:type="dxa"/>
            <w:gridSpan w:val="11"/>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□否    □是   如是，请填写：</w:t>
            </w:r>
          </w:p>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 xml:space="preserve">年份       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科技进步奖</w:t>
            </w:r>
          </w:p>
        </w:tc>
        <w:tc>
          <w:tcPr>
            <w:tcW w:w="2408" w:type="dxa"/>
            <w:gridSpan w:val="4"/>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有</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无</w:t>
            </w:r>
          </w:p>
        </w:tc>
        <w:tc>
          <w:tcPr>
            <w:tcW w:w="5169" w:type="dxa"/>
            <w:gridSpan w:val="7"/>
            <w:vAlign w:val="center"/>
          </w:tcPr>
          <w:p>
            <w:pPr>
              <w:keepNext w:val="0"/>
              <w:keepLines w:val="0"/>
              <w:pageBreakBefore w:val="0"/>
              <w:widowControl w:val="0"/>
              <w:tabs>
                <w:tab w:val="left" w:pos="1587"/>
              </w:tabs>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国家级</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省市级</w:t>
            </w: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区县级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注册商标名称</w:t>
            </w:r>
          </w:p>
        </w:tc>
        <w:tc>
          <w:tcPr>
            <w:tcW w:w="1795"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680"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驰名或省、市著名商标</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件</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143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52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质量管理体系认证情况</w:t>
            </w:r>
          </w:p>
        </w:tc>
        <w:tc>
          <w:tcPr>
            <w:tcW w:w="115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71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企业带动农</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户（</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户</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1795"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680"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安置下岗失业人数</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人</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143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52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企业工人数</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人</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1152"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9" w:hRule="atLeast"/>
        </w:trPr>
        <w:tc>
          <w:tcPr>
            <w:tcW w:w="1712" w:type="dxa"/>
            <w:vAlign w:val="center"/>
          </w:tcPr>
          <w:p>
            <w:pPr>
              <w:keepNext w:val="0"/>
              <w:keepLines w:val="0"/>
              <w:pageBreakBefore w:val="0"/>
              <w:widowControl/>
              <w:kinsoku/>
              <w:wordWrap/>
              <w:topLinePunct w:val="0"/>
              <w:autoSpaceDE w:val="0"/>
              <w:autoSpaceDN w:val="0"/>
              <w:bidi w:val="0"/>
              <w:adjustRightInd w:val="0"/>
              <w:snapToGrid w:val="0"/>
              <w:spacing w:before="78" w:line="231" w:lineRule="auto"/>
              <w:ind w:left="7" w:hanging="7"/>
              <w:jc w:val="center"/>
              <w:textAlignment w:val="baseline"/>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t>何时</w:t>
            </w:r>
          </w:p>
          <w:p>
            <w:pPr>
              <w:keepNext w:val="0"/>
              <w:keepLines w:val="0"/>
              <w:pageBreakBefore w:val="0"/>
              <w:widowControl/>
              <w:kinsoku/>
              <w:wordWrap/>
              <w:topLinePunct w:val="0"/>
              <w:autoSpaceDE w:val="0"/>
              <w:autoSpaceDN w:val="0"/>
              <w:bidi w:val="0"/>
              <w:adjustRightInd w:val="0"/>
              <w:snapToGrid w:val="0"/>
              <w:spacing w:before="78" w:line="231" w:lineRule="auto"/>
              <w:ind w:left="7" w:hanging="7"/>
              <w:jc w:val="center"/>
              <w:textAlignment w:val="baseline"/>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t>何地</w:t>
            </w:r>
          </w:p>
          <w:p>
            <w:pPr>
              <w:keepNext w:val="0"/>
              <w:keepLines w:val="0"/>
              <w:pageBreakBefore w:val="0"/>
              <w:widowControl/>
              <w:kinsoku/>
              <w:wordWrap/>
              <w:topLinePunct w:val="0"/>
              <w:autoSpaceDE w:val="0"/>
              <w:autoSpaceDN w:val="0"/>
              <w:bidi w:val="0"/>
              <w:adjustRightInd w:val="0"/>
              <w:snapToGrid w:val="0"/>
              <w:spacing w:before="78" w:line="231" w:lineRule="auto"/>
              <w:ind w:left="7" w:hanging="7"/>
              <w:jc w:val="center"/>
              <w:textAlignment w:val="baseline"/>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t>受过</w:t>
            </w:r>
          </w:p>
          <w:p>
            <w:pPr>
              <w:keepNext w:val="0"/>
              <w:keepLines w:val="0"/>
              <w:pageBreakBefore w:val="0"/>
              <w:widowControl/>
              <w:kinsoku/>
              <w:wordWrap/>
              <w:topLinePunct w:val="0"/>
              <w:autoSpaceDE w:val="0"/>
              <w:autoSpaceDN w:val="0"/>
              <w:bidi w:val="0"/>
              <w:adjustRightInd w:val="0"/>
              <w:snapToGrid w:val="0"/>
              <w:spacing w:before="78" w:line="231" w:lineRule="auto"/>
              <w:ind w:left="7" w:hanging="7"/>
              <w:jc w:val="center"/>
              <w:textAlignment w:val="baseline"/>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t>何种</w:t>
            </w:r>
          </w:p>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宋体"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t>奖励</w:t>
            </w:r>
          </w:p>
        </w:tc>
        <w:tc>
          <w:tcPr>
            <w:tcW w:w="7577" w:type="dxa"/>
            <w:gridSpan w:val="11"/>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宋体"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要对照奖励证书或表彰文件等，写明奖项</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名称、</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颁发机构</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和</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奖励时间</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。不得使用</w:t>
            </w:r>
            <w:r>
              <w:rPr>
                <w:rFonts w:hint="eastAsia" w:eastAsia="仿宋_GB2312" w:cs="Times New Roman"/>
                <w:b w:val="0"/>
                <w:bCs w:val="0"/>
                <w:snapToGrid w:val="0"/>
                <w:color w:val="000000" w:themeColor="text1"/>
                <w:kern w:val="0"/>
                <w:sz w:val="24"/>
                <w:szCs w:val="24"/>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荣誉称号</w:t>
            </w:r>
            <w:r>
              <w:rPr>
                <w:rFonts w:hint="eastAsia" w:eastAsia="仿宋_GB2312" w:cs="Times New Roman"/>
                <w:b w:val="0"/>
                <w:bCs w:val="0"/>
                <w:snapToGrid w:val="0"/>
                <w:color w:val="000000" w:themeColor="text1"/>
                <w:kern w:val="0"/>
                <w:sz w:val="24"/>
                <w:szCs w:val="24"/>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字样</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，不得将有关组织实施的不规范的奖励纳入填写范围</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8" w:hRule="atLeast"/>
        </w:trPr>
        <w:tc>
          <w:tcPr>
            <w:tcW w:w="9289" w:type="dxa"/>
            <w:gridSpan w:val="12"/>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color w:val="000000" w:themeColor="text1"/>
                <w:u w:val="none"/>
                <w:lang w:eastAsia="en-US"/>
                <w14:textFill>
                  <w14:solidFill>
                    <w14:schemeClr w14:val="tx1"/>
                  </w14:solidFill>
                </w14:textFill>
              </w:rPr>
            </w:pPr>
            <w:r>
              <w:rPr>
                <w:rFonts w:hint="default" w:ascii="Times New Roman" w:hAnsi="Times New Roman" w:cs="Times New Roman"/>
                <w:color w:val="000000" w:themeColor="text1"/>
                <w:sz w:val="24"/>
                <w:szCs w:val="24"/>
                <w:u w:val="none"/>
                <w:lang w:eastAsia="en-US"/>
                <w14:textFill>
                  <w14:solidFill>
                    <w14:schemeClr w14:val="tx1"/>
                  </w14:solidFill>
                </w14:textFill>
              </w:rPr>
              <w:t>主要先进事迹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4" w:hRule="atLeast"/>
        </w:trPr>
        <w:tc>
          <w:tcPr>
            <w:tcW w:w="9289" w:type="dxa"/>
            <w:gridSpan w:val="12"/>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color w:val="000000" w:themeColor="text1"/>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p>
            <w:pPr>
              <w:rPr>
                <w:rFonts w:hint="default" w:ascii="Times New Roman" w:hAnsi="Times New Roman" w:cs="Times New Roman"/>
                <w:color w:val="000000" w:themeColor="text1"/>
                <w:sz w:val="24"/>
                <w:szCs w:val="24"/>
                <w:u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68" w:hRule="atLeast"/>
        </w:trPr>
        <w:tc>
          <w:tcPr>
            <w:tcW w:w="9289" w:type="dxa"/>
            <w:gridSpan w:val="12"/>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firstLine="480" w:firstLineChars="200"/>
              <w:jc w:val="left"/>
              <w:textAlignment w:val="auto"/>
              <w:rPr>
                <w:rFonts w:hint="default" w:ascii="Times New Roman" w:hAnsi="Times New Roman" w:eastAsia="仿宋_GB2312" w:cs="Times New Roman"/>
                <w:b w:val="0"/>
                <w:bCs w:val="0"/>
                <w:snapToGrid w:val="0"/>
                <w:color w:val="000000" w:themeColor="text1"/>
                <w:kern w:val="0"/>
                <w:sz w:val="24"/>
                <w:szCs w:val="24"/>
                <w:u w:val="none"/>
                <w:lang w:val="en-US" w:eastAsia="en-US" w:bidi="ar-SA"/>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（先进事迹是评审的重要依据，必须真实准确，突出重点，文字精练，体现推荐对象的政治表现，突出近</w:t>
            </w: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3</w:t>
            </w: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年</w:t>
            </w: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以</w:t>
            </w: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来的主要业绩和贡献、遵纪守法等情况。避免采用抒情散文、宣传报道等文体，尽量简洁明了，切忌</w:t>
            </w:r>
            <w:r>
              <w:rPr>
                <w:rFonts w:hint="eastAsia"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拖泥带水</w:t>
            </w:r>
            <w:r>
              <w:rPr>
                <w:rFonts w:hint="eastAsia"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穿靴戴帽</w:t>
            </w:r>
            <w:r>
              <w:rPr>
                <w:rFonts w:hint="eastAsia"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。建议采用条目式结构，分点阐述，聚焦核心工作成果，每项成果尽量包括具体数据、创新举措及实际成效，语言平实客观，不使用修饰性形容词和渲染性表述，保证事迹材料的客观性、可比性。）</w:t>
            </w:r>
          </w:p>
          <w:p>
            <w:pPr>
              <w:pStyle w:val="10"/>
              <w:ind w:left="0" w:leftChars="0" w:firstLine="0" w:firstLineChars="0"/>
              <w:rPr>
                <w:rFonts w:hint="default" w:ascii="Times New Roman" w:hAnsi="Times New Roman" w:cs="Times New Roman"/>
                <w:color w:val="000000" w:themeColor="text1"/>
                <w:u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96" w:hRule="atLeast"/>
        </w:trPr>
        <w:tc>
          <w:tcPr>
            <w:tcW w:w="9289" w:type="dxa"/>
            <w:gridSpan w:val="12"/>
            <w:vAlign w:val="center"/>
          </w:tcPr>
          <w:p>
            <w:pPr>
              <w:pStyle w:val="10"/>
              <w:ind w:left="0" w:leftChars="0" w:firstLine="0" w:firstLineChars="0"/>
              <w:rPr>
                <w:rFonts w:hint="default" w:ascii="Times New Roman" w:hAnsi="Times New Roman" w:cs="Times New Roman"/>
                <w:color w:val="000000" w:themeColor="text1"/>
                <w:u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trPr>
        <w:tc>
          <w:tcPr>
            <w:tcW w:w="9289" w:type="dxa"/>
            <w:gridSpan w:val="12"/>
            <w:vAlign w:val="center"/>
          </w:tcPr>
          <w:p>
            <w:pPr>
              <w:pStyle w:val="10"/>
              <w:spacing w:line="240" w:lineRule="auto"/>
              <w:ind w:left="0" w:leftChars="0" w:firstLine="0" w:firstLineChars="0"/>
              <w:jc w:val="center"/>
              <w:rPr>
                <w:rFonts w:hint="default" w:ascii="Times New Roman" w:hAnsi="Times New Roman" w:cs="Times New Roman"/>
                <w:color w:val="000000" w:themeColor="text1"/>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所在单位意见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6" w:hRule="atLeast"/>
        </w:trPr>
        <w:tc>
          <w:tcPr>
            <w:tcW w:w="9289" w:type="dxa"/>
            <w:gridSpan w:val="12"/>
            <w:vAlign w:val="center"/>
          </w:tcPr>
          <w:p>
            <w:pPr>
              <w:keepNext w:val="0"/>
              <w:keepLines w:val="0"/>
              <w:pageBreakBefore w:val="0"/>
              <w:widowControl/>
              <w:kinsoku/>
              <w:wordWrap/>
              <w:topLinePunct w:val="0"/>
              <w:autoSpaceDE w:val="0"/>
              <w:autoSpaceDN w:val="0"/>
              <w:bidi w:val="0"/>
              <w:adjustRightInd w:val="0"/>
              <w:snapToGrid w:val="0"/>
              <w:spacing w:line="245" w:lineRule="auto"/>
              <w:ind w:firstLine="480" w:firstLineChars="200"/>
              <w:jc w:val="both"/>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以上内容真实准确。若有失实和造假行为，愿承担一切后果。</w:t>
            </w:r>
          </w:p>
          <w:p>
            <w:pPr>
              <w:keepNext w:val="0"/>
              <w:keepLines w:val="0"/>
              <w:pageBreakBefore w:val="0"/>
              <w:widowControl/>
              <w:kinsoku/>
              <w:wordWrap/>
              <w:topLinePunct w:val="0"/>
              <w:autoSpaceDE w:val="0"/>
              <w:autoSpaceDN w:val="0"/>
              <w:bidi w:val="0"/>
              <w:adjustRightInd w:val="0"/>
              <w:snapToGrid w:val="0"/>
              <w:spacing w:line="245"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rPr>
                <w:rFonts w:hint="default" w:ascii="Times New Roman" w:hAnsi="Times New Roman" w:cs="Times New Roman"/>
                <w:color w:val="000000" w:themeColor="text1"/>
                <w:u w:val="none"/>
                <w14:textFill>
                  <w14:solidFill>
                    <w14:schemeClr w14:val="tx1"/>
                  </w14:solidFill>
                </w14:textFill>
              </w:rPr>
            </w:pPr>
          </w:p>
          <w:p>
            <w:pPr>
              <w:rPr>
                <w:rFonts w:hint="default" w:ascii="Times New Roman" w:hAnsi="Times New Roman" w:cs="Times New Roman"/>
                <w:color w:val="000000" w:themeColor="text1"/>
                <w:u w:val="none"/>
                <w14:textFill>
                  <w14:solidFill>
                    <w14:schemeClr w14:val="tx1"/>
                  </w14:solidFill>
                </w14:textFill>
              </w:rPr>
            </w:pPr>
          </w:p>
          <w:p>
            <w:pPr>
              <w:rPr>
                <w:rFonts w:hint="default" w:ascii="Times New Roman" w:hAnsi="Times New Roman" w:cs="Times New Roman"/>
                <w:color w:val="000000" w:themeColor="text1"/>
                <w:u w:val="none"/>
                <w14:textFill>
                  <w14:solidFill>
                    <w14:schemeClr w14:val="tx1"/>
                  </w14:solidFill>
                </w14:textFill>
              </w:rPr>
            </w:pPr>
          </w:p>
          <w:p>
            <w:pPr>
              <w:rPr>
                <w:rFonts w:hint="default" w:ascii="Times New Roman" w:hAnsi="Times New Roman" w:cs="Times New Roman"/>
                <w:color w:val="000000" w:themeColor="text1"/>
                <w:u w:val="none"/>
                <w14:textFill>
                  <w14:solidFill>
                    <w14:schemeClr w14:val="tx1"/>
                  </w14:solidFill>
                </w14:textFill>
              </w:rPr>
            </w:pPr>
          </w:p>
          <w:p>
            <w:pPr>
              <w:rPr>
                <w:rFonts w:hint="default" w:ascii="Times New Roman" w:hAnsi="Times New Roman" w:cs="Times New Roman"/>
                <w:color w:val="000000" w:themeColor="text1"/>
                <w:u w:val="none"/>
                <w14:textFill>
                  <w14:solidFill>
                    <w14:schemeClr w14:val="tx1"/>
                  </w14:solidFill>
                </w14:textFill>
              </w:rPr>
            </w:pPr>
          </w:p>
          <w:p>
            <w:pPr>
              <w:rPr>
                <w:rFonts w:hint="default" w:ascii="Times New Roman" w:hAnsi="Times New Roman" w:cs="Times New Roman"/>
                <w:color w:val="000000" w:themeColor="text1"/>
                <w:u w:val="none"/>
                <w:lang w:eastAsia="zh-CN"/>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5" w:lineRule="auto"/>
              <w:ind w:firstLine="6000" w:firstLineChars="2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负责人：</w:t>
            </w:r>
          </w:p>
          <w:p>
            <w:pPr>
              <w:keepNext w:val="0"/>
              <w:keepLines w:val="0"/>
              <w:pageBreakBefore w:val="0"/>
              <w:widowControl/>
              <w:kinsoku/>
              <w:wordWrap/>
              <w:topLinePunct w:val="0"/>
              <w:autoSpaceDE w:val="0"/>
              <w:autoSpaceDN w:val="0"/>
              <w:bidi w:val="0"/>
              <w:adjustRightInd w:val="0"/>
              <w:snapToGrid w:val="0"/>
              <w:spacing w:line="245" w:lineRule="auto"/>
              <w:ind w:firstLine="5760" w:firstLineChars="24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（盖  章）</w:t>
            </w:r>
          </w:p>
          <w:p>
            <w:pPr>
              <w:keepNext w:val="0"/>
              <w:keepLines w:val="0"/>
              <w:pageBreakBefore w:val="0"/>
              <w:widowControl/>
              <w:kinsoku/>
              <w:wordWrap/>
              <w:topLinePunct w:val="0"/>
              <w:autoSpaceDE w:val="0"/>
              <w:autoSpaceDN w:val="0"/>
              <w:bidi w:val="0"/>
              <w:adjustRightInd w:val="0"/>
              <w:snapToGrid w:val="0"/>
              <w:spacing w:line="245" w:lineRule="auto"/>
              <w:ind w:firstLine="5760" w:firstLineChars="2400"/>
              <w:jc w:val="left"/>
              <w:textAlignment w:val="baseline"/>
              <w:rPr>
                <w:rFonts w:hint="default" w:ascii="Times New Roman" w:hAnsi="Times New Roman" w:cs="Times New Roman"/>
                <w:color w:val="000000" w:themeColor="text1"/>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年   月   日</w:t>
            </w:r>
          </w:p>
        </w:tc>
      </w:tr>
    </w:tbl>
    <w:tbl>
      <w:tblPr>
        <w:tblStyle w:val="15"/>
        <w:tblW w:w="8880"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8"/>
        <w:gridCol w:w="1950"/>
        <w:gridCol w:w="1522"/>
        <w:gridCol w:w="1493"/>
        <w:gridCol w:w="29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6" w:hRule="atLeast"/>
          <w:jc w:val="center"/>
        </w:trPr>
        <w:tc>
          <w:tcPr>
            <w:tcW w:w="8880" w:type="dxa"/>
            <w:gridSpan w:val="5"/>
            <w:vAlign w:val="center"/>
          </w:tcPr>
          <w:p>
            <w:pPr>
              <w:jc w:val="cente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br w:type="page"/>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审核</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推荐</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审批意见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1" w:hRule="atLeast"/>
          <w:jc w:val="center"/>
        </w:trPr>
        <w:tc>
          <w:tcPr>
            <w:tcW w:w="8880" w:type="dxa"/>
            <w:gridSpan w:val="5"/>
            <w:vAlign w:val="center"/>
          </w:tcPr>
          <w:p>
            <w:pPr>
              <w:keepNext w:val="0"/>
              <w:keepLines w:val="0"/>
              <w:pageBreakBefore w:val="0"/>
              <w:widowControl/>
              <w:kinsoku/>
              <w:wordWrap/>
              <w:topLinePunct w:val="0"/>
              <w:autoSpaceDE w:val="0"/>
              <w:autoSpaceDN w:val="0"/>
              <w:bidi w:val="0"/>
              <w:adjustRightInd w:val="0"/>
              <w:snapToGrid w:val="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县（市、区）</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发展改革委、</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人社</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局</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工商联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64" w:hRule="atLeast"/>
          <w:jc w:val="center"/>
        </w:trPr>
        <w:tc>
          <w:tcPr>
            <w:tcW w:w="2918"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1200" w:firstLineChars="500"/>
              <w:jc w:val="both"/>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c>
          <w:tcPr>
            <w:tcW w:w="3015"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720" w:firstLineChars="3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（盖  章） </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 xml:space="preserve"> 日</w:t>
            </w:r>
          </w:p>
        </w:tc>
        <w:tc>
          <w:tcPr>
            <w:tcW w:w="2947" w:type="dxa"/>
            <w:vAlign w:val="top"/>
          </w:tcPr>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负责人：</w:t>
            </w: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92" w:hRule="atLeast"/>
          <w:jc w:val="center"/>
        </w:trPr>
        <w:tc>
          <w:tcPr>
            <w:tcW w:w="8880" w:type="dxa"/>
            <w:gridSpan w:val="5"/>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市（州）</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发展改革委、</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人社局、</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工商联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44" w:hRule="atLeast"/>
          <w:jc w:val="center"/>
        </w:trPr>
        <w:tc>
          <w:tcPr>
            <w:tcW w:w="2918"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1200" w:firstLineChars="500"/>
              <w:jc w:val="both"/>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c>
          <w:tcPr>
            <w:tcW w:w="3015"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720" w:firstLineChars="3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（盖  章） </w:t>
            </w:r>
          </w:p>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cs="Times New Roman"/>
                <w:color w:val="000000" w:themeColor="text1"/>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 xml:space="preserve"> 日</w:t>
            </w:r>
          </w:p>
        </w:tc>
        <w:tc>
          <w:tcPr>
            <w:tcW w:w="2947" w:type="dxa"/>
            <w:vAlign w:val="top"/>
          </w:tcPr>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负责人：</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4" w:hRule="atLeast"/>
          <w:jc w:val="center"/>
        </w:trPr>
        <w:tc>
          <w:tcPr>
            <w:tcW w:w="8880" w:type="dxa"/>
            <w:gridSpan w:val="5"/>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省发展改革委、</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省人社厅、</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省工商联审核</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31" w:hRule="atLeast"/>
          <w:jc w:val="center"/>
        </w:trPr>
        <w:tc>
          <w:tcPr>
            <w:tcW w:w="2918"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1200" w:firstLineChars="500"/>
              <w:jc w:val="both"/>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c>
          <w:tcPr>
            <w:tcW w:w="3015"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720" w:firstLineChars="3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（盖  章） </w:t>
            </w:r>
          </w:p>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 xml:space="preserve"> 日</w:t>
            </w:r>
          </w:p>
        </w:tc>
        <w:tc>
          <w:tcPr>
            <w:tcW w:w="2947" w:type="dxa"/>
            <w:vAlign w:val="top"/>
          </w:tcPr>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负责人：</w:t>
            </w: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6" w:hRule="atLeast"/>
          <w:jc w:val="center"/>
        </w:trPr>
        <w:tc>
          <w:tcPr>
            <w:tcW w:w="8880" w:type="dxa"/>
            <w:gridSpan w:val="5"/>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省委、省政府审批意见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49" w:hRule="atLeast"/>
          <w:jc w:val="center"/>
        </w:trPr>
        <w:tc>
          <w:tcPr>
            <w:tcW w:w="4440" w:type="dxa"/>
            <w:gridSpan w:val="3"/>
            <w:vAlign w:val="center"/>
          </w:tcPr>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left="0" w:right="0" w:hanging="6"/>
              <w:jc w:val="center"/>
              <w:textAlignment w:val="baseline"/>
              <w:rPr>
                <w:rFonts w:hint="default" w:ascii="Times New Roman" w:hAnsi="Times New Roman" w:eastAsia="仿宋_GB2312" w:cs="Times New Roman"/>
                <w:b w:val="0"/>
                <w:bCs w:val="0"/>
                <w:color w:val="000000" w:themeColor="text1"/>
                <w:sz w:val="24"/>
                <w:szCs w:val="24"/>
                <w:u w:val="none"/>
                <w:lang w:eastAsia="en-US"/>
                <w14:textFill>
                  <w14:solidFill>
                    <w14:schemeClr w14:val="tx1"/>
                  </w14:solidFill>
                </w14:textFill>
              </w:rPr>
            </w:pP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left="0" w:right="0" w:hanging="6"/>
              <w:jc w:val="center"/>
              <w:textAlignment w:val="baseline"/>
              <w:rPr>
                <w:rFonts w:hint="default" w:ascii="Times New Roman" w:hAnsi="Times New Roman" w:eastAsia="仿宋_GB2312" w:cs="Times New Roman"/>
                <w:b w:val="0"/>
                <w:bCs w:val="0"/>
                <w:color w:val="000000" w:themeColor="text1"/>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firstLine="2640" w:firstLineChars="1100"/>
              <w:jc w:val="both"/>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left="0" w:right="0" w:hanging="6"/>
              <w:jc w:val="center"/>
              <w:textAlignment w:val="baseline"/>
              <w:rPr>
                <w:rFonts w:hint="default" w:ascii="Times New Roman" w:hAnsi="Times New Roman" w:eastAsia="仿宋_GB2312" w:cs="Times New Roman"/>
                <w:b w:val="0"/>
                <w:bCs w:val="0"/>
                <w:color w:val="000000" w:themeColor="text1"/>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c>
          <w:tcPr>
            <w:tcW w:w="4440" w:type="dxa"/>
            <w:gridSpan w:val="2"/>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1200" w:firstLineChars="500"/>
              <w:jc w:val="center"/>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topLinePunct w:val="0"/>
              <w:autoSpaceDE w:val="0"/>
              <w:autoSpaceDN w:val="0"/>
              <w:bidi w:val="0"/>
              <w:adjustRightInd w:val="0"/>
              <w:snapToGrid w:val="0"/>
              <w:spacing w:before="78" w:line="224" w:lineRule="auto"/>
              <w:ind w:right="496" w:firstLine="1440" w:firstLineChars="600"/>
              <w:jc w:val="center"/>
              <w:textAlignment w:val="baseline"/>
              <w:rPr>
                <w:rFonts w:hint="default" w:ascii="Times New Roman" w:hAnsi="Times New Roman" w:eastAsia="仿宋_GB2312" w:cs="Times New Roman"/>
                <w:b w:val="0"/>
                <w:bCs w:val="0"/>
                <w:color w:val="000000" w:themeColor="text1"/>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09" w:hRule="atLeast"/>
          <w:jc w:val="center"/>
        </w:trPr>
        <w:tc>
          <w:tcPr>
            <w:tcW w:w="968" w:type="dxa"/>
            <w:vAlign w:val="center"/>
          </w:tcPr>
          <w:p>
            <w:pPr>
              <w:keepNext w:val="0"/>
              <w:keepLines w:val="0"/>
              <w:pageBreakBefore w:val="0"/>
              <w:widowControl/>
              <w:kinsoku/>
              <w:wordWrap/>
              <w:topLinePunct w:val="0"/>
              <w:autoSpaceDE w:val="0"/>
              <w:autoSpaceDN w:val="0"/>
              <w:bidi w:val="0"/>
              <w:adjustRightInd w:val="0"/>
              <w:snapToGrid w:val="0"/>
              <w:spacing w:before="78" w:line="219"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备注</w:t>
            </w:r>
          </w:p>
        </w:tc>
        <w:tc>
          <w:tcPr>
            <w:tcW w:w="7912" w:type="dxa"/>
            <w:gridSpan w:val="4"/>
            <w:vAlign w:val="top"/>
          </w:tcPr>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default" w:ascii="Times New Roman" w:hAnsi="Times New Roman" w:eastAsia="仿宋_GB2312" w:cs="Times New Roman"/>
          <w:b w:val="0"/>
          <w:bCs w:val="0"/>
          <w:color w:val="000000" w:themeColor="text1"/>
          <w:sz w:val="24"/>
          <w:u w:val="none"/>
          <w14:textFill>
            <w14:solidFill>
              <w14:schemeClr w14:val="tx1"/>
            </w14:solidFill>
          </w14:textFill>
        </w:rPr>
        <w:sectPr>
          <w:footerReference r:id="rId5" w:type="default"/>
          <w:pgSz w:w="11906" w:h="16839"/>
          <w:pgMar w:top="1134" w:right="1531" w:bottom="1134" w:left="1531" w:header="0" w:footer="1417" w:gutter="0"/>
          <w:pgNumType w:fmt="numberInDash"/>
          <w:cols w:space="720" w:num="1"/>
        </w:sectPr>
      </w:pP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注：市、县两级</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发展改革委、</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人社局、</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工商联等推荐单位</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应分别注明是否同意推荐。</w:t>
      </w:r>
    </w:p>
    <w:p>
      <w:pPr>
        <w:keepNext w:val="0"/>
        <w:keepLines w:val="0"/>
        <w:pageBreakBefore w:val="0"/>
        <w:widowControl/>
        <w:kinsoku/>
        <w:wordWrap/>
        <w:topLinePunct w:val="0"/>
        <w:autoSpaceDE w:val="0"/>
        <w:autoSpaceDN w:val="0"/>
        <w:bidi w:val="0"/>
        <w:jc w:val="left"/>
        <w:textAlignment w:val="baseline"/>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附件4</w:t>
      </w:r>
    </w:p>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1"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before="153" w:line="220" w:lineRule="auto"/>
        <w:ind w:left="16" w:hanging="16"/>
        <w:jc w:val="center"/>
        <w:textAlignment w:val="baseline"/>
        <w:rPr>
          <w:rFonts w:hint="default" w:ascii="Times New Roman" w:hAnsi="Times New Roman" w:eastAsia="方正小标宋简体" w:cs="Times New Roman"/>
          <w:b w:val="0"/>
          <w:bCs w:val="0"/>
          <w:snapToGrid w:val="0"/>
          <w:color w:val="000000" w:themeColor="text1"/>
          <w:kern w:val="0"/>
          <w:sz w:val="48"/>
          <w:szCs w:val="48"/>
          <w:u w:val="none"/>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sz w:val="48"/>
          <w:szCs w:val="48"/>
          <w:u w:val="none"/>
          <w14:textFill>
            <w14:solidFill>
              <w14:schemeClr w14:val="tx1"/>
            </w14:solidFill>
          </w14:textFill>
        </w:rPr>
        <w:t>吉林省</w:t>
      </w:r>
      <w:r>
        <w:rPr>
          <w:rFonts w:hint="default" w:ascii="Times New Roman" w:hAnsi="Times New Roman" w:eastAsia="方正小标宋简体" w:cs="Times New Roman"/>
          <w:b w:val="0"/>
          <w:bCs w:val="0"/>
          <w:snapToGrid w:val="0"/>
          <w:color w:val="000000" w:themeColor="text1"/>
          <w:kern w:val="0"/>
          <w:sz w:val="48"/>
          <w:szCs w:val="48"/>
          <w:u w:val="none"/>
          <w:lang w:val="en-US" w:eastAsia="zh-CN"/>
          <w14:textFill>
            <w14:solidFill>
              <w14:schemeClr w14:val="tx1"/>
            </w14:solidFill>
          </w14:textFill>
        </w:rPr>
        <w:t>优秀民营企业家</w:t>
      </w:r>
      <w:r>
        <w:rPr>
          <w:rFonts w:hint="default" w:ascii="Times New Roman" w:hAnsi="Times New Roman" w:eastAsia="方正小标宋简体" w:cs="Times New Roman"/>
          <w:b w:val="0"/>
          <w:bCs w:val="0"/>
          <w:snapToGrid w:val="0"/>
          <w:color w:val="000000" w:themeColor="text1"/>
          <w:kern w:val="0"/>
          <w:sz w:val="48"/>
          <w:szCs w:val="48"/>
          <w:u w:val="none"/>
          <w14:textFill>
            <w14:solidFill>
              <w14:schemeClr w14:val="tx1"/>
            </w14:solidFill>
          </w14:textFill>
        </w:rPr>
        <w:t>推荐审批表</w:t>
      </w:r>
    </w:p>
    <w:p>
      <w:pPr>
        <w:keepNext w:val="0"/>
        <w:keepLines w:val="0"/>
        <w:pageBreakBefore w:val="0"/>
        <w:widowControl/>
        <w:kinsoku/>
        <w:wordWrap/>
        <w:topLinePunct w:val="0"/>
        <w:autoSpaceDE w:val="0"/>
        <w:autoSpaceDN w:val="0"/>
        <w:bidi w:val="0"/>
        <w:adjustRightInd w:val="0"/>
        <w:snapToGrid w:val="0"/>
        <w:spacing w:line="243"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3"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tabs>
          <w:tab w:val="left" w:pos="7040"/>
        </w:tabs>
        <w:kinsoku/>
        <w:wordWrap/>
        <w:topLinePunct w:val="0"/>
        <w:autoSpaceDE w:val="0"/>
        <w:autoSpaceDN w:val="0"/>
        <w:bidi w:val="0"/>
        <w:adjustRightInd w:val="0"/>
        <w:snapToGrid w:val="0"/>
        <w:spacing w:line="600" w:lineRule="exact"/>
        <w:ind w:firstLine="1689" w:firstLineChars="528"/>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 xml:space="preserve">姓    名：                   </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 xml:space="preserve"> </w:t>
      </w:r>
    </w:p>
    <w:p>
      <w:pPr>
        <w:keepNext w:val="0"/>
        <w:keepLines w:val="0"/>
        <w:pageBreakBefore w:val="0"/>
        <w:widowControl/>
        <w:tabs>
          <w:tab w:val="left" w:pos="7040"/>
        </w:tabs>
        <w:kinsoku/>
        <w:wordWrap/>
        <w:topLinePunct w:val="0"/>
        <w:autoSpaceDE w:val="0"/>
        <w:autoSpaceDN w:val="0"/>
        <w:bidi w:val="0"/>
        <w:adjustRightInd w:val="0"/>
        <w:snapToGrid w:val="0"/>
        <w:spacing w:line="600" w:lineRule="exact"/>
        <w:ind w:firstLine="1689" w:firstLineChars="528"/>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企业名称</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 xml:space="preserve">：                   </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 xml:space="preserve"> </w:t>
      </w:r>
    </w:p>
    <w:p>
      <w:pPr>
        <w:keepNext w:val="0"/>
        <w:keepLines w:val="0"/>
        <w:pageBreakBefore w:val="0"/>
        <w:widowControl/>
        <w:tabs>
          <w:tab w:val="left" w:pos="7040"/>
        </w:tabs>
        <w:kinsoku/>
        <w:wordWrap/>
        <w:topLinePunct w:val="0"/>
        <w:autoSpaceDE w:val="0"/>
        <w:autoSpaceDN w:val="0"/>
        <w:bidi w:val="0"/>
        <w:adjustRightInd w:val="0"/>
        <w:snapToGrid w:val="0"/>
        <w:spacing w:line="600" w:lineRule="exact"/>
        <w:ind w:firstLine="1689" w:firstLineChars="528"/>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 xml:space="preserve">推荐单位：                   </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 xml:space="preserve"> </w:t>
      </w:r>
    </w:p>
    <w:p>
      <w:pPr>
        <w:keepNext w:val="0"/>
        <w:keepLines w:val="0"/>
        <w:pageBreakBefore w:val="0"/>
        <w:widowControl/>
        <w:tabs>
          <w:tab w:val="left" w:pos="7040"/>
        </w:tabs>
        <w:kinsoku/>
        <w:wordWrap/>
        <w:topLinePunct w:val="0"/>
        <w:autoSpaceDE w:val="0"/>
        <w:autoSpaceDN w:val="0"/>
        <w:bidi w:val="0"/>
        <w:adjustRightInd w:val="0"/>
        <w:snapToGrid w:val="0"/>
        <w:spacing w:line="600" w:lineRule="exact"/>
        <w:ind w:firstLine="1689" w:firstLineChars="528"/>
        <w:textAlignment w:val="baseline"/>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表彰层</w:t>
      </w:r>
      <w:r>
        <w:rPr>
          <w:rFonts w:hint="default" w:ascii="Times New Roman" w:hAnsi="Times New Roman" w:eastAsia="仿宋_GB2312" w:cs="Times New Roman"/>
          <w:b w:val="0"/>
          <w:bCs w:val="0"/>
          <w:snapToGrid w:val="0"/>
          <w:color w:val="000000" w:themeColor="text1"/>
          <w:kern w:val="0"/>
          <w:sz w:val="32"/>
          <w:szCs w:val="32"/>
          <w:u w:val="none"/>
          <w:lang w:eastAsia="zh-CN"/>
          <w14:textFill>
            <w14:solidFill>
              <w14:schemeClr w14:val="tx1"/>
            </w14:solidFill>
          </w14:textFill>
        </w:rPr>
        <w:t>级</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       省级</w:t>
      </w:r>
      <w:r>
        <w:rPr>
          <w:rFonts w:hint="default" w:ascii="Times New Roman" w:hAnsi="Times New Roman" w:eastAsia="仿宋" w:cs="Times New Roman"/>
          <w:b w:val="0"/>
          <w:bCs w:val="0"/>
          <w:snapToGrid w:val="0"/>
          <w:color w:val="000000" w:themeColor="text1"/>
          <w:kern w:val="0"/>
          <w:sz w:val="32"/>
          <w:szCs w:val="32"/>
          <w:u w:val="none"/>
          <w:lang w:eastAsia="zh-CN"/>
          <w14:textFill>
            <w14:solidFill>
              <w14:schemeClr w14:val="tx1"/>
            </w14:solidFill>
          </w14:textFill>
        </w:rPr>
        <w:t>表彰</w:t>
      </w:r>
      <w:r>
        <w:rPr>
          <w:rFonts w:hint="default" w:ascii="Times New Roman" w:hAnsi="Times New Roman" w:eastAsia="仿宋" w:cs="Times New Roman"/>
          <w:b w:val="0"/>
          <w:bCs w:val="0"/>
          <w:snapToGrid w:val="0"/>
          <w:color w:val="000000" w:themeColor="text1"/>
          <w:kern w:val="0"/>
          <w:sz w:val="32"/>
          <w:szCs w:val="32"/>
          <w:u w:val="none"/>
          <w:lang w:val="en-US" w:eastAsia="zh-CN"/>
          <w14:textFill>
            <w14:solidFill>
              <w14:schemeClr w14:val="tx1"/>
            </w14:solidFill>
          </w14:textFill>
        </w:rPr>
        <w:t xml:space="preserve">        </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 xml:space="preserve"> </w:t>
      </w:r>
    </w:p>
    <w:p>
      <w:pPr>
        <w:keepNext w:val="0"/>
        <w:keepLines w:val="0"/>
        <w:pageBreakBefore w:val="0"/>
        <w:widowControl/>
        <w:kinsoku/>
        <w:wordWrap/>
        <w:topLinePunct w:val="0"/>
        <w:autoSpaceDE w:val="0"/>
        <w:autoSpaceDN w:val="0"/>
        <w:bidi w:val="0"/>
        <w:adjustRightInd w:val="0"/>
        <w:snapToGrid w:val="0"/>
        <w:spacing w:line="600" w:lineRule="exact"/>
        <w:jc w:val="left"/>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line="600" w:lineRule="exact"/>
        <w:jc w:val="left"/>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before="101" w:line="222" w:lineRule="auto"/>
        <w:ind w:left="2402"/>
        <w:jc w:val="left"/>
        <w:textAlignment w:val="baseline"/>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填报时间</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t>20</w:t>
      </w:r>
      <w:r>
        <w:rPr>
          <w:rFonts w:hint="default" w:ascii="Times New Roman" w:hAnsi="Times New Roman" w:eastAsia="仿宋_GB2312" w:cs="Times New Roman"/>
          <w:b w:val="0"/>
          <w:bCs w:val="0"/>
          <w:snapToGrid w:val="0"/>
          <w:color w:val="000000" w:themeColor="text1"/>
          <w:kern w:val="0"/>
          <w:sz w:val="32"/>
          <w:szCs w:val="32"/>
          <w:u w:val="none"/>
          <w:lang w:val="en-US" w:eastAsia="zh-CN"/>
          <w14:textFill>
            <w14:solidFill>
              <w14:schemeClr w14:val="tx1"/>
            </w14:solidFill>
          </w14:textFill>
        </w:rPr>
        <w:t xml:space="preserve">  </w:t>
      </w:r>
      <w:r>
        <w:rPr>
          <w:rFonts w:hint="default" w:ascii="Times New Roman" w:hAnsi="Times New Roman" w:eastAsia="仿宋" w:cs="Times New Roman"/>
          <w:b w:val="0"/>
          <w:bCs w:val="0"/>
          <w:snapToGrid w:val="0"/>
          <w:color w:val="000000" w:themeColor="text1"/>
          <w:kern w:val="0"/>
          <w:sz w:val="32"/>
          <w:szCs w:val="32"/>
          <w:u w:val="none"/>
          <w14:textFill>
            <w14:solidFill>
              <w14:schemeClr w14:val="tx1"/>
            </w14:solidFill>
          </w14:textFill>
        </w:rPr>
        <w:t>年  月  日</w:t>
      </w:r>
    </w:p>
    <w:p>
      <w:pPr>
        <w:keepNext w:val="0"/>
        <w:keepLines w:val="0"/>
        <w:pageBreakBefore w:val="0"/>
        <w:kinsoku/>
        <w:wordWrap/>
        <w:topLinePunct w:val="0"/>
        <w:bidi w:val="0"/>
        <w:spacing w:line="222" w:lineRule="auto"/>
        <w:rPr>
          <w:rFonts w:hint="default" w:ascii="Times New Roman" w:hAnsi="Times New Roman" w:eastAsia="仿宋" w:cs="Times New Roman"/>
          <w:b w:val="0"/>
          <w:bCs w:val="0"/>
          <w:color w:val="000000" w:themeColor="text1"/>
          <w:sz w:val="32"/>
          <w:szCs w:val="32"/>
          <w:u w:val="none"/>
          <w14:textFill>
            <w14:solidFill>
              <w14:schemeClr w14:val="tx1"/>
            </w14:solidFill>
          </w14:textFill>
        </w:rPr>
        <w:sectPr>
          <w:footerReference r:id="rId6" w:type="default"/>
          <w:pgSz w:w="11906" w:h="16839"/>
          <w:pgMar w:top="1531" w:right="1474" w:bottom="1531" w:left="1474" w:header="0" w:footer="1177" w:gutter="0"/>
          <w:pgNumType w:fmt="numberInDash"/>
          <w:cols w:space="720" w:num="1"/>
        </w:sectPr>
      </w:pPr>
    </w:p>
    <w:p>
      <w:pPr>
        <w:keepNext w:val="0"/>
        <w:keepLines w:val="0"/>
        <w:pageBreakBefore w:val="0"/>
        <w:widowControl/>
        <w:kinsoku/>
        <w:wordWrap/>
        <w:topLinePunct w:val="0"/>
        <w:autoSpaceDE w:val="0"/>
        <w:autoSpaceDN w:val="0"/>
        <w:bidi w:val="0"/>
        <w:adjustRightInd w:val="0"/>
        <w:snapToGrid w:val="0"/>
        <w:spacing w:line="288" w:lineRule="auto"/>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660" w:lineRule="exact"/>
        <w:jc w:val="center"/>
        <w:textAlignment w:val="baseline"/>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kern w:val="0"/>
          <w:position w:val="3"/>
          <w:sz w:val="44"/>
          <w:szCs w:val="44"/>
          <w:u w:val="none"/>
          <w14:textFill>
            <w14:solidFill>
              <w14:schemeClr w14:val="tx1"/>
            </w14:solidFill>
          </w14:textFill>
        </w:rPr>
        <w:t>填 表 说 明</w:t>
      </w:r>
    </w:p>
    <w:p>
      <w:pPr>
        <w:keepNext w:val="0"/>
        <w:keepLines w:val="0"/>
        <w:pageBreakBefore w:val="0"/>
        <w:widowControl/>
        <w:kinsoku/>
        <w:wordWrap/>
        <w:topLinePunct w:val="0"/>
        <w:autoSpaceDE w:val="0"/>
        <w:autoSpaceDN w:val="0"/>
        <w:bidi w:val="0"/>
        <w:adjustRightInd w:val="0"/>
        <w:snapToGrid w:val="0"/>
        <w:spacing w:line="244" w:lineRule="auto"/>
        <w:jc w:val="left"/>
        <w:textAlignment w:val="baseline"/>
        <w:rPr>
          <w:rFonts w:hint="default" w:ascii="Times New Roman" w:hAnsi="Times New Roman" w:eastAsia="仿宋_GB2312" w:cs="Times New Roman"/>
          <w:b w:val="0"/>
          <w:bCs w:val="0"/>
          <w:snapToGrid w:val="0"/>
          <w:color w:val="000000" w:themeColor="text1"/>
          <w:kern w:val="0"/>
          <w:sz w:val="32"/>
          <w:szCs w:val="32"/>
          <w:u w:val="none"/>
          <w14:textFill>
            <w14:solidFill>
              <w14:schemeClr w14:val="tx1"/>
            </w14:solidFill>
          </w14:textFill>
        </w:rPr>
      </w:pPr>
    </w:p>
    <w:p>
      <w:pPr>
        <w:pStyle w:val="2"/>
        <w:keepNext w:val="0"/>
        <w:keepLines w:val="0"/>
        <w:pageBreakBefore w:val="0"/>
        <w:widowControl w:val="0"/>
        <w:kinsoku/>
        <w:wordWrap/>
        <w:overflowPunct/>
        <w:topLinePunct w:val="0"/>
        <w:bidi w:val="0"/>
        <w:adjustRightInd w:val="0"/>
        <w:snapToGrid w:val="0"/>
        <w:spacing w:after="0" w:line="600" w:lineRule="exact"/>
        <w:ind w:firstLine="600" w:firstLineChars="200"/>
        <w:outlineLvl w:val="9"/>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pP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一、本表是推荐吉林省</w:t>
      </w: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优秀民营企业家</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审批用表</w:t>
      </w: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必须如实填写，不得作假，违者取消评选资格。</w:t>
      </w:r>
    </w:p>
    <w:p>
      <w:pPr>
        <w:pStyle w:val="2"/>
        <w:keepNext w:val="0"/>
        <w:keepLines w:val="0"/>
        <w:pageBreakBefore w:val="0"/>
        <w:widowControl w:val="0"/>
        <w:kinsoku/>
        <w:wordWrap/>
        <w:overflowPunct/>
        <w:topLinePunct w:val="0"/>
        <w:bidi w:val="0"/>
        <w:adjustRightInd w:val="0"/>
        <w:snapToGrid w:val="0"/>
        <w:spacing w:after="0" w:line="600" w:lineRule="exact"/>
        <w:ind w:firstLine="600" w:firstLineChars="200"/>
        <w:outlineLvl w:val="9"/>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二、本表用打印方式填写，</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不得随意更改格式，文字</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使用仿宋小四号字，数字统一使用阿拉伯数字。</w:t>
      </w:r>
    </w:p>
    <w:p>
      <w:pPr>
        <w:pStyle w:val="2"/>
        <w:keepNext w:val="0"/>
        <w:keepLines w:val="0"/>
        <w:pageBreakBefore w:val="0"/>
        <w:widowControl w:val="0"/>
        <w:kinsoku/>
        <w:wordWrap/>
        <w:overflowPunct/>
        <w:topLinePunct w:val="0"/>
        <w:bidi w:val="0"/>
        <w:adjustRightInd w:val="0"/>
        <w:snapToGrid w:val="0"/>
        <w:spacing w:after="0" w:line="600" w:lineRule="exact"/>
        <w:ind w:firstLine="600" w:firstLineChars="200"/>
        <w:outlineLvl w:val="9"/>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pP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三、本表中盖章栏均需要相关负责人</w:t>
      </w: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签署是否同意推荐的明确意见、签名（或盖个人名章）</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并</w:t>
      </w: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加</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盖公章。</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00" w:firstLineChars="200"/>
        <w:jc w:val="both"/>
        <w:textAlignment w:val="baseline"/>
        <w:outlineLvl w:val="9"/>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四、推荐单位指直接向省评选表彰办公室报送推荐材料的市（州）级单位。</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00" w:firstLineChars="200"/>
        <w:jc w:val="both"/>
        <w:textAlignment w:val="baseline"/>
        <w:outlineLvl w:val="9"/>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五、参评优秀民营企业和优秀民营企业家均需提供所在企业2022年、2023年、2024年，资产负债表、利润表、现金流量表，并加盖企业公章。推荐评选表中纳税额、主营业务收入等需提供由税务部门或企业提供中介机构代理年终所得税汇算清缴查账报告。</w:t>
      </w:r>
    </w:p>
    <w:p>
      <w:pPr>
        <w:pStyle w:val="2"/>
        <w:keepNext w:val="0"/>
        <w:keepLines w:val="0"/>
        <w:pageBreakBefore w:val="0"/>
        <w:widowControl w:val="0"/>
        <w:kinsoku/>
        <w:wordWrap/>
        <w:overflowPunct/>
        <w:topLinePunct w:val="0"/>
        <w:bidi w:val="0"/>
        <w:adjustRightInd w:val="0"/>
        <w:snapToGrid w:val="0"/>
        <w:spacing w:after="0" w:line="600" w:lineRule="exact"/>
        <w:ind w:firstLine="600" w:firstLineChars="200"/>
        <w:outlineLvl w:val="9"/>
        <w:rPr>
          <w:rFonts w:hint="default" w:ascii="Times New Roman" w:hAnsi="Times New Roman" w:eastAsia="仿宋_GB2312" w:cs="Times New Roman"/>
          <w:b w:val="0"/>
          <w:bCs w:val="0"/>
          <w:color w:val="000000" w:themeColor="text1"/>
          <w:sz w:val="30"/>
          <w:szCs w:val="30"/>
          <w:u w:val="none"/>
          <w:lang w:val="en" w:eastAsia="zh-CN"/>
          <w14:textFill>
            <w14:solidFill>
              <w14:schemeClr w14:val="tx1"/>
            </w14:solidFill>
          </w14:textFill>
        </w:rPr>
      </w:pP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六</w:t>
      </w: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、填写内容必须准确，工作单位、职务填写规范全称，</w:t>
      </w:r>
      <w:r>
        <w:rPr>
          <w:rFonts w:hint="default" w:ascii="Times New Roman" w:hAnsi="Times New Roman" w:eastAsia="仿宋_GB2312" w:cs="Times New Roman"/>
          <w:color w:val="000000" w:themeColor="text1"/>
          <w:sz w:val="32"/>
          <w:szCs w:val="32"/>
          <w:u w:val="none"/>
          <w:lang w:val="en-US" w:eastAsia="zh-CN"/>
          <w14:textFill>
            <w14:solidFill>
              <w14:schemeClr w14:val="tx1"/>
            </w14:solidFill>
          </w14:textFill>
        </w:rPr>
        <w:t>参评优秀民营企业家候选人使用免冠、正面彩色二寸近照（蓝底）。</w:t>
      </w:r>
    </w:p>
    <w:p>
      <w:pPr>
        <w:pStyle w:val="2"/>
        <w:keepNext w:val="0"/>
        <w:keepLines w:val="0"/>
        <w:pageBreakBefore w:val="0"/>
        <w:widowControl w:val="0"/>
        <w:kinsoku/>
        <w:wordWrap/>
        <w:overflowPunct/>
        <w:topLinePunct w:val="0"/>
        <w:bidi w:val="0"/>
        <w:adjustRightInd w:val="0"/>
        <w:snapToGrid w:val="0"/>
        <w:spacing w:after="0" w:line="600" w:lineRule="exact"/>
        <w:ind w:firstLine="600" w:firstLineChars="200"/>
        <w:outlineLvl w:val="9"/>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七、所属行业序号填写相应行业的对应序号：1.农、林、牧、渔业；2.采矿业；3.制造业；4.电力、热力、燃气及水生产和供应业；5.建筑业；6.交通运输、仓储和邮政业；7.信息传输、软件和信息技术服务业；8.批发和零售业；9.住宿和餐饮业；10.金融业</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11</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房地产业；12.租赁和商务服务业；13.科学研究、技术服务和地质勘查业；14.水利、环境和公共设施管理业；15.居民服务、修理和其他服务业；16.教育；17.卫生和社会工作；18.文化、体育和娱乐业；19.其他。</w:t>
      </w:r>
    </w:p>
    <w:p>
      <w:pPr>
        <w:pStyle w:val="2"/>
        <w:keepNext w:val="0"/>
        <w:keepLines w:val="0"/>
        <w:pageBreakBefore w:val="0"/>
        <w:widowControl w:val="0"/>
        <w:kinsoku/>
        <w:wordWrap/>
        <w:overflowPunct/>
        <w:topLinePunct w:val="0"/>
        <w:bidi w:val="0"/>
        <w:adjustRightInd w:val="0"/>
        <w:snapToGrid w:val="0"/>
        <w:spacing w:after="0" w:line="600" w:lineRule="exact"/>
        <w:ind w:firstLine="600" w:firstLineChars="200"/>
        <w:outlineLvl w:val="9"/>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pP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八</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、个人简历从初中毕业填起，</w:t>
      </w: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精确到月，</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不得断档。</w:t>
      </w:r>
    </w:p>
    <w:p>
      <w:pPr>
        <w:pStyle w:val="2"/>
        <w:keepNext w:val="0"/>
        <w:keepLines w:val="0"/>
        <w:pageBreakBefore w:val="0"/>
        <w:widowControl w:val="0"/>
        <w:kinsoku/>
        <w:wordWrap/>
        <w:overflowPunct/>
        <w:topLinePunct w:val="0"/>
        <w:bidi w:val="0"/>
        <w:adjustRightInd w:val="0"/>
        <w:snapToGrid w:val="0"/>
        <w:spacing w:after="0" w:line="600" w:lineRule="exact"/>
        <w:ind w:firstLine="600" w:firstLineChars="200"/>
        <w:outlineLvl w:val="9"/>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pP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九</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、主要先进事迹应</w:t>
      </w: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真实准确，</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体现被推荐对象的政治素质（必须包括此项内容），突出近</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年</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以</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来的主要业绩，兼顾一贯表现、创新发展、遵纪守法、社会贡献方面</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，重点突出，</w:t>
      </w: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文字精练，</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字数</w:t>
      </w: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在</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15</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00字左右，可另行附页。</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00" w:firstLineChars="200"/>
        <w:jc w:val="left"/>
        <w:textAlignment w:val="baseline"/>
        <w:outlineLvl w:val="9"/>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十</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、本表所有填报信息均要进行脱密处理，经研究确为</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不宜公开的推荐对象，请在</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封面</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右上角标注</w:t>
      </w:r>
      <w:r>
        <w:rPr>
          <w:rFonts w:hint="eastAsia" w:eastAsia="仿宋_GB2312" w:cs="Times New Roman"/>
          <w:b w:val="0"/>
          <w:bCs w:val="0"/>
          <w:snapToGrid w:val="0"/>
          <w:color w:val="000000" w:themeColor="text1"/>
          <w:kern w:val="0"/>
          <w:sz w:val="30"/>
          <w:szCs w:val="30"/>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不宜进行省级公示</w:t>
      </w:r>
      <w:r>
        <w:rPr>
          <w:rFonts w:hint="eastAsia" w:eastAsia="仿宋_GB2312" w:cs="Times New Roman"/>
          <w:b w:val="0"/>
          <w:bCs w:val="0"/>
          <w:snapToGrid w:val="0"/>
          <w:color w:val="000000" w:themeColor="text1"/>
          <w:kern w:val="0"/>
          <w:sz w:val="30"/>
          <w:szCs w:val="30"/>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w:t>
      </w:r>
    </w:p>
    <w:p>
      <w:pPr>
        <w:pStyle w:val="2"/>
        <w:keepNext w:val="0"/>
        <w:keepLines w:val="0"/>
        <w:pageBreakBefore w:val="0"/>
        <w:widowControl w:val="0"/>
        <w:kinsoku/>
        <w:wordWrap/>
        <w:overflowPunct/>
        <w:topLinePunct w:val="0"/>
        <w:bidi w:val="0"/>
        <w:adjustRightInd w:val="0"/>
        <w:snapToGrid w:val="0"/>
        <w:spacing w:after="0" w:line="600" w:lineRule="exact"/>
        <w:ind w:firstLine="600" w:firstLineChars="200"/>
        <w:outlineLvl w:val="9"/>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pPr>
      <w:r>
        <w:rPr>
          <w:rFonts w:hint="default" w:ascii="Times New Roman" w:hAnsi="Times New Roman" w:eastAsia="仿宋_GB2312" w:cs="Times New Roman"/>
          <w:b w:val="0"/>
          <w:bCs w:val="0"/>
          <w:color w:val="000000" w:themeColor="text1"/>
          <w:sz w:val="30"/>
          <w:szCs w:val="30"/>
          <w:u w:val="none"/>
          <w:lang w:eastAsia="zh-CN"/>
          <w14:textFill>
            <w14:solidFill>
              <w14:schemeClr w14:val="tx1"/>
            </w14:solidFill>
          </w14:textFill>
        </w:rPr>
        <w:t>十</w:t>
      </w:r>
      <w:r>
        <w:rPr>
          <w:rFonts w:hint="default" w:ascii="Times New Roman" w:hAnsi="Times New Roman" w:eastAsia="仿宋_GB2312" w:cs="Times New Roman"/>
          <w:b w:val="0"/>
          <w:bCs w:val="0"/>
          <w:color w:val="000000" w:themeColor="text1"/>
          <w:sz w:val="30"/>
          <w:szCs w:val="30"/>
          <w:u w:val="none"/>
          <w:lang w:val="en-US" w:eastAsia="zh-CN"/>
          <w14:textFill>
            <w14:solidFill>
              <w14:schemeClr w14:val="tx1"/>
            </w14:solidFill>
          </w14:textFill>
        </w:rPr>
        <w:t>一</w:t>
      </w:r>
      <w:r>
        <w:rPr>
          <w:rFonts w:hint="default" w:ascii="Times New Roman" w:hAnsi="Times New Roman" w:eastAsia="仿宋_GB2312" w:cs="Times New Roman"/>
          <w:b w:val="0"/>
          <w:bCs w:val="0"/>
          <w:color w:val="000000" w:themeColor="text1"/>
          <w:sz w:val="30"/>
          <w:szCs w:val="30"/>
          <w:u w:val="none"/>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本表上报一式3份，A</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4</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纸</w:t>
      </w:r>
      <w:r>
        <w:rPr>
          <w:rFonts w:hint="default" w:ascii="Times New Roman" w:hAnsi="Times New Roman" w:eastAsia="仿宋_GB2312" w:cs="Times New Roman"/>
          <w:b w:val="0"/>
          <w:bCs w:val="0"/>
          <w:snapToGrid w:val="0"/>
          <w:color w:val="000000" w:themeColor="text1"/>
          <w:kern w:val="0"/>
          <w:sz w:val="30"/>
          <w:szCs w:val="30"/>
          <w:u w:val="none"/>
          <w:lang w:eastAsia="zh-CN"/>
          <w14:textFill>
            <w14:solidFill>
              <w14:schemeClr w14:val="tx1"/>
            </w14:solidFill>
          </w14:textFill>
        </w:rPr>
        <w:t>双面打印，并附</w:t>
      </w:r>
      <w:r>
        <w:rPr>
          <w:rFonts w:hint="default" w:ascii="Times New Roman" w:hAnsi="Times New Roman" w:eastAsia="仿宋_GB2312" w:cs="Times New Roman"/>
          <w:b w:val="0"/>
          <w:bCs w:val="0"/>
          <w:snapToGrid w:val="0"/>
          <w:color w:val="000000" w:themeColor="text1"/>
          <w:kern w:val="0"/>
          <w:sz w:val="30"/>
          <w:szCs w:val="30"/>
          <w:u w:val="none"/>
          <w:lang w:val="en-US" w:eastAsia="zh-CN"/>
          <w14:textFill>
            <w14:solidFill>
              <w14:schemeClr w14:val="tx1"/>
            </w14:solidFill>
          </w14:textFill>
        </w:rPr>
        <w:t>W</w:t>
      </w:r>
      <w:r>
        <w:rPr>
          <w:rFonts w:hint="default" w:ascii="Times New Roman" w:hAnsi="Times New Roman" w:eastAsia="仿宋_GB2312" w:cs="Times New Roman"/>
          <w:b w:val="0"/>
          <w:bCs w:val="0"/>
          <w:snapToGrid w:val="0"/>
          <w:color w:val="000000" w:themeColor="text1"/>
          <w:kern w:val="0"/>
          <w:sz w:val="30"/>
          <w:szCs w:val="30"/>
          <w:u w:val="none"/>
          <w:lang w:val="en" w:eastAsia="zh-CN"/>
          <w14:textFill>
            <w14:solidFill>
              <w14:schemeClr w14:val="tx1"/>
            </w14:solidFill>
          </w14:textFill>
        </w:rPr>
        <w:t>ord格式电子版</w:t>
      </w:r>
      <w:r>
        <w:rPr>
          <w:rFonts w:hint="default" w:ascii="Times New Roman" w:hAnsi="Times New Roman" w:eastAsia="仿宋_GB2312" w:cs="Times New Roman"/>
          <w:b w:val="0"/>
          <w:bCs w:val="0"/>
          <w:snapToGrid w:val="0"/>
          <w:color w:val="000000" w:themeColor="text1"/>
          <w:kern w:val="0"/>
          <w:sz w:val="30"/>
          <w:szCs w:val="30"/>
          <w:u w:val="none"/>
          <w14:textFill>
            <w14:solidFill>
              <w14:schemeClr w14:val="tx1"/>
            </w14:solidFill>
          </w14:textFill>
        </w:rPr>
        <w:t>。</w:t>
      </w:r>
      <w:r>
        <w:rPr>
          <w:rFonts w:hint="default" w:ascii="Times New Roman" w:hAnsi="Times New Roman" w:eastAsia="仿宋_GB2312" w:cs="Times New Roman"/>
          <w:color w:val="000000" w:themeColor="text1"/>
          <w:sz w:val="32"/>
          <w:szCs w:val="32"/>
          <w:u w:val="none"/>
          <w:lang w:val="en" w:eastAsia="zh-CN"/>
          <w14:textFill>
            <w14:solidFill>
              <w14:schemeClr w14:val="tx1"/>
            </w14:solidFill>
          </w14:textFill>
        </w:rPr>
        <w:t>纸质版邮至省发展改革委民营经济发展处（长春市宽城区新发路</w:t>
      </w:r>
      <w:r>
        <w:rPr>
          <w:rFonts w:hint="default" w:ascii="Times New Roman" w:hAnsi="Times New Roman" w:eastAsia="仿宋_GB2312" w:cs="Times New Roman"/>
          <w:color w:val="000000" w:themeColor="text1"/>
          <w:sz w:val="32"/>
          <w:szCs w:val="32"/>
          <w:u w:val="none"/>
          <w:lang w:val="en-US" w:eastAsia="zh-CN"/>
          <w14:textFill>
            <w14:solidFill>
              <w14:schemeClr w14:val="tx1"/>
            </w14:solidFill>
          </w14:textFill>
        </w:rPr>
        <w:t>329号</w:t>
      </w:r>
      <w:r>
        <w:rPr>
          <w:rFonts w:hint="default" w:ascii="Times New Roman" w:hAnsi="Times New Roman" w:eastAsia="仿宋_GB2312" w:cs="Times New Roman"/>
          <w:color w:val="000000" w:themeColor="text1"/>
          <w:sz w:val="32"/>
          <w:szCs w:val="32"/>
          <w:u w:val="none"/>
          <w:lang w:val="en" w:eastAsia="zh-CN"/>
          <w14:textFill>
            <w14:solidFill>
              <w14:schemeClr w14:val="tx1"/>
            </w14:solidFill>
          </w14:textFill>
        </w:rPr>
        <w:t>前楼</w:t>
      </w:r>
      <w:r>
        <w:rPr>
          <w:rFonts w:hint="default" w:ascii="Times New Roman" w:hAnsi="Times New Roman" w:eastAsia="仿宋_GB2312" w:cs="Times New Roman"/>
          <w:color w:val="000000" w:themeColor="text1"/>
          <w:sz w:val="32"/>
          <w:szCs w:val="32"/>
          <w:u w:val="none"/>
          <w:lang w:val="en-US" w:eastAsia="zh-CN"/>
          <w14:textFill>
            <w14:solidFill>
              <w14:schemeClr w14:val="tx1"/>
            </w14:solidFill>
          </w14:textFill>
        </w:rPr>
        <w:t>A242</w:t>
      </w:r>
      <w:r>
        <w:rPr>
          <w:rFonts w:hint="default" w:ascii="Times New Roman" w:hAnsi="Times New Roman" w:eastAsia="仿宋_GB2312" w:cs="Times New Roman"/>
          <w:color w:val="000000" w:themeColor="text1"/>
          <w:sz w:val="32"/>
          <w:szCs w:val="32"/>
          <w:u w:val="none"/>
          <w:lang w:val="en" w:eastAsia="zh-CN"/>
          <w14:textFill>
            <w14:solidFill>
              <w14:schemeClr w14:val="tx1"/>
            </w14:solidFill>
          </w14:textFill>
        </w:rPr>
        <w:t>）。</w:t>
      </w:r>
    </w:p>
    <w:p>
      <w:pPr>
        <w:keepNext w:val="0"/>
        <w:keepLines w:val="0"/>
        <w:pageBreakBefore w:val="0"/>
        <w:widowControl w:val="0"/>
        <w:kinsoku/>
        <w:wordWrap/>
        <w:overflowPunct/>
        <w:topLinePunct w:val="0"/>
        <w:bidi w:val="0"/>
        <w:spacing w:line="600" w:lineRule="exact"/>
        <w:jc w:val="both"/>
        <w:outlineLvl w:val="9"/>
        <w:rPr>
          <w:rFonts w:hint="default" w:ascii="Times New Roman" w:hAnsi="Times New Roman" w:eastAsia="宋体" w:cs="Times New Roman"/>
          <w:b w:val="0"/>
          <w:bCs w:val="0"/>
          <w:color w:val="000000" w:themeColor="text1"/>
          <w:spacing w:val="-3"/>
          <w:sz w:val="24"/>
          <w:szCs w:val="24"/>
          <w:u w:val="none"/>
          <w14:textFill>
            <w14:solidFill>
              <w14:schemeClr w14:val="tx1"/>
            </w14:solidFill>
          </w14:textFill>
        </w:rPr>
      </w:pPr>
      <w:r>
        <w:rPr>
          <w:rFonts w:hint="default" w:ascii="Times New Roman" w:hAnsi="Times New Roman" w:eastAsia="Arial" w:cs="Times New Roman"/>
          <w:b w:val="0"/>
          <w:bCs w:val="0"/>
          <w:snapToGrid w:val="0"/>
          <w:color w:val="000000" w:themeColor="text1"/>
          <w:kern w:val="0"/>
          <w:sz w:val="30"/>
          <w:szCs w:val="30"/>
          <w:u w:val="none"/>
          <w14:textFill>
            <w14:solidFill>
              <w14:schemeClr w14:val="tx1"/>
            </w14:solidFill>
          </w14:textFill>
        </w:rPr>
        <w:br w:type="page"/>
      </w:r>
    </w:p>
    <w:tbl>
      <w:tblPr>
        <w:tblStyle w:val="15"/>
        <w:tblW w:w="91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3"/>
        <w:gridCol w:w="1400"/>
        <w:gridCol w:w="1180"/>
        <w:gridCol w:w="603"/>
        <w:gridCol w:w="183"/>
        <w:gridCol w:w="200"/>
        <w:gridCol w:w="667"/>
        <w:gridCol w:w="333"/>
        <w:gridCol w:w="200"/>
        <w:gridCol w:w="317"/>
        <w:gridCol w:w="320"/>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7"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姓  名</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180"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性别</w:t>
            </w:r>
          </w:p>
        </w:tc>
        <w:tc>
          <w:tcPr>
            <w:tcW w:w="786"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200"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出生年月</w:t>
            </w:r>
          </w:p>
        </w:tc>
        <w:tc>
          <w:tcPr>
            <w:tcW w:w="837"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053" w:type="dxa"/>
            <w:vMerge w:val="restart"/>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电子</w:t>
            </w:r>
          </w:p>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籍  贯</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180"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民族</w:t>
            </w:r>
          </w:p>
        </w:tc>
        <w:tc>
          <w:tcPr>
            <w:tcW w:w="786"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200"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党</w:t>
            </w: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 xml:space="preserve"> 派</w:t>
            </w:r>
          </w:p>
        </w:tc>
        <w:tc>
          <w:tcPr>
            <w:tcW w:w="837"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053" w:type="dxa"/>
            <w:vMerge w:val="continue"/>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6"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学  历</w:t>
            </w:r>
          </w:p>
        </w:tc>
        <w:tc>
          <w:tcPr>
            <w:tcW w:w="1400" w:type="dxa"/>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180"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身份证号</w:t>
            </w:r>
          </w:p>
        </w:tc>
        <w:tc>
          <w:tcPr>
            <w:tcW w:w="2823" w:type="dxa"/>
            <w:gridSpan w:val="8"/>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053" w:type="dxa"/>
            <w:vMerge w:val="continue"/>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3"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企业名称</w:t>
            </w:r>
          </w:p>
        </w:tc>
        <w:tc>
          <w:tcPr>
            <w:tcW w:w="2580" w:type="dxa"/>
            <w:gridSpan w:val="2"/>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653"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所属行业</w:t>
            </w:r>
          </w:p>
        </w:tc>
        <w:tc>
          <w:tcPr>
            <w:tcW w:w="1170" w:type="dxa"/>
            <w:gridSpan w:val="4"/>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053" w:type="dxa"/>
            <w:vMerge w:val="continue"/>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现任职务</w:t>
            </w:r>
          </w:p>
        </w:tc>
        <w:tc>
          <w:tcPr>
            <w:tcW w:w="1400" w:type="dxa"/>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180"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何时任职</w:t>
            </w:r>
          </w:p>
        </w:tc>
        <w:tc>
          <w:tcPr>
            <w:tcW w:w="986" w:type="dxa"/>
            <w:gridSpan w:val="3"/>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1200" w:type="dxa"/>
            <w:gridSpan w:val="3"/>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联系电话</w:t>
            </w:r>
          </w:p>
        </w:tc>
        <w:tc>
          <w:tcPr>
            <w:tcW w:w="2690" w:type="dxa"/>
            <w:gridSpan w:val="3"/>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1"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相关指标</w:t>
            </w:r>
          </w:p>
        </w:tc>
        <w:tc>
          <w:tcPr>
            <w:tcW w:w="258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2022</w:t>
            </w:r>
          </w:p>
        </w:tc>
        <w:tc>
          <w:tcPr>
            <w:tcW w:w="2503" w:type="dxa"/>
            <w:gridSpan w:val="7"/>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2023</w:t>
            </w:r>
          </w:p>
        </w:tc>
        <w:tc>
          <w:tcPr>
            <w:tcW w:w="2373"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所在企业主营业务收入</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（万元）</w:t>
            </w:r>
          </w:p>
        </w:tc>
        <w:tc>
          <w:tcPr>
            <w:tcW w:w="258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503" w:type="dxa"/>
            <w:gridSpan w:val="7"/>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373"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所在企业</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主营业务收入增速（</w:t>
            </w: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258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503" w:type="dxa"/>
            <w:gridSpan w:val="7"/>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373"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所在企业</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利润（万元）</w:t>
            </w:r>
          </w:p>
        </w:tc>
        <w:tc>
          <w:tcPr>
            <w:tcW w:w="258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503" w:type="dxa"/>
            <w:gridSpan w:val="7"/>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373"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5"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所在企业利润增速（</w:t>
            </w:r>
            <w:r>
              <w:rPr>
                <w:rFonts w:hint="default" w:ascii="Times New Roman" w:hAnsi="Times New Roman" w:eastAsia="仿宋_GB2312" w:cs="Times New Roman"/>
                <w:b w:val="0"/>
                <w:bCs w:val="0"/>
                <w:color w:val="000000" w:themeColor="text1"/>
                <w:spacing w:val="-3"/>
                <w:sz w:val="24"/>
                <w:szCs w:val="24"/>
                <w:u w:val="none"/>
                <w:vertAlign w:val="baseli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w:t>
            </w:r>
          </w:p>
        </w:tc>
        <w:tc>
          <w:tcPr>
            <w:tcW w:w="258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503" w:type="dxa"/>
            <w:gridSpan w:val="7"/>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373"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5"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lang w:eastAsia="zh-CN"/>
                <w14:textFill>
                  <w14:solidFill>
                    <w14:schemeClr w14:val="tx1"/>
                  </w14:solidFill>
                </w14:textFill>
              </w:rPr>
              <w:t>所在企业</w:t>
            </w:r>
            <w:r>
              <w:rPr>
                <w:rFonts w:hint="default" w:ascii="Times New Roman" w:hAnsi="Times New Roman" w:eastAsia="仿宋_GB2312" w:cs="Times New Roman"/>
                <w:b w:val="0"/>
                <w:bCs w:val="0"/>
                <w:color w:val="000000" w:themeColor="text1"/>
                <w:spacing w:val="3"/>
                <w:sz w:val="24"/>
                <w:szCs w:val="24"/>
                <w:u w:val="none"/>
                <w14:textFill>
                  <w14:solidFill>
                    <w14:schemeClr w14:val="tx1"/>
                  </w14:solidFill>
                </w14:textFill>
              </w:rPr>
              <w:t>纳税额</w:t>
            </w:r>
            <w:r>
              <w:rPr>
                <w:rFonts w:hint="default" w:ascii="Times New Roman" w:hAnsi="Times New Roman" w:eastAsia="仿宋_GB2312" w:cs="Times New Roman"/>
                <w:b w:val="0"/>
                <w:bCs w:val="0"/>
                <w:color w:val="000000" w:themeColor="text1"/>
                <w:spacing w:val="3"/>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pacing w:val="13"/>
                <w:sz w:val="24"/>
                <w:szCs w:val="24"/>
                <w:u w:val="none"/>
                <w14:textFill>
                  <w14:solidFill>
                    <w14:schemeClr w14:val="tx1"/>
                  </w14:solidFill>
                </w14:textFill>
              </w:rPr>
              <w:t>万元</w:t>
            </w:r>
            <w:r>
              <w:rPr>
                <w:rFonts w:hint="default" w:ascii="Times New Roman" w:hAnsi="Times New Roman" w:eastAsia="仿宋_GB2312" w:cs="Times New Roman"/>
                <w:b w:val="0"/>
                <w:bCs w:val="0"/>
                <w:color w:val="000000" w:themeColor="text1"/>
                <w:spacing w:val="13"/>
                <w:sz w:val="24"/>
                <w:szCs w:val="24"/>
                <w:u w:val="none"/>
                <w:lang w:eastAsia="zh-CN"/>
                <w14:textFill>
                  <w14:solidFill>
                    <w14:schemeClr w14:val="tx1"/>
                  </w14:solidFill>
                </w14:textFill>
              </w:rPr>
              <w:t>）</w:t>
            </w:r>
          </w:p>
        </w:tc>
        <w:tc>
          <w:tcPr>
            <w:tcW w:w="2580"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503" w:type="dxa"/>
            <w:gridSpan w:val="7"/>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373" w:type="dxa"/>
            <w:gridSpan w:val="2"/>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6"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主要社会职务</w:t>
            </w:r>
          </w:p>
        </w:tc>
        <w:tc>
          <w:tcPr>
            <w:tcW w:w="7456" w:type="dxa"/>
            <w:gridSpan w:val="11"/>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both"/>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5" w:hRule="atLeast"/>
          <w:jc w:val="center"/>
        </w:trPr>
        <w:tc>
          <w:tcPr>
            <w:tcW w:w="1683" w:type="dxa"/>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近3年参加社会公益事业情况（注明时间和项目）</w:t>
            </w:r>
          </w:p>
        </w:tc>
        <w:tc>
          <w:tcPr>
            <w:tcW w:w="3183" w:type="dxa"/>
            <w:gridSpan w:val="3"/>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c>
          <w:tcPr>
            <w:tcW w:w="2220" w:type="dxa"/>
            <w:gridSpan w:val="7"/>
            <w:vAlign w:val="center"/>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近3年累计捐款</w:t>
            </w:r>
            <w:r>
              <w:rPr>
                <w:rFonts w:hint="default" w:ascii="Times New Roman" w:hAnsi="Times New Roman" w:eastAsia="仿宋_GB2312" w:cs="Times New Roman"/>
                <w:b w:val="0"/>
                <w:bCs w:val="0"/>
                <w:color w:val="000000" w:themeColor="text1"/>
                <w:spacing w:val="-3"/>
                <w:sz w:val="24"/>
                <w:szCs w:val="24"/>
                <w:u w:val="none"/>
                <w:vertAlign w:val="baseline"/>
                <w:lang w:eastAsia="zh-CN"/>
                <w14:textFill>
                  <w14:solidFill>
                    <w14:schemeClr w14:val="tx1"/>
                  </w14:solidFill>
                </w14:textFill>
              </w:rPr>
              <w:t>捐物累计</w:t>
            </w: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金额</w:t>
            </w:r>
          </w:p>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r>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t>（万元）</w:t>
            </w:r>
          </w:p>
        </w:tc>
        <w:tc>
          <w:tcPr>
            <w:tcW w:w="2053" w:type="dxa"/>
            <w:vAlign w:val="top"/>
          </w:tcPr>
          <w:p>
            <w:pPr>
              <w:keepNext w:val="0"/>
              <w:keepLines w:val="0"/>
              <w:pageBreakBefore w:val="0"/>
              <w:widowControl w:val="0"/>
              <w:kinsoku/>
              <w:wordWrap/>
              <w:overflowPunct/>
              <w:topLinePunct w:val="0"/>
              <w:autoSpaceDE/>
              <w:autoSpaceDN/>
              <w:bidi w:val="0"/>
              <w:adjustRightInd/>
              <w:snapToGrid w:val="0"/>
              <w:spacing w:before="114" w:line="224" w:lineRule="auto"/>
              <w:jc w:val="center"/>
              <w:textAlignment w:val="auto"/>
              <w:rPr>
                <w:rFonts w:hint="default" w:ascii="Times New Roman" w:hAnsi="Times New Roman" w:eastAsia="仿宋_GB2312" w:cs="Times New Roman"/>
                <w:b w:val="0"/>
                <w:bCs w:val="0"/>
                <w:color w:val="000000" w:themeColor="text1"/>
                <w:spacing w:val="-3"/>
                <w:sz w:val="24"/>
                <w:szCs w:val="24"/>
                <w:u w:val="none"/>
                <w:vertAlign w:val="baseline"/>
                <w14:textFill>
                  <w14:solidFill>
                    <w14:schemeClr w14:val="tx1"/>
                  </w14:solidFill>
                </w14:textFill>
              </w:rPr>
            </w:pPr>
          </w:p>
        </w:tc>
      </w:tr>
    </w:tbl>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Arial" w:cs="Times New Roman"/>
          <w:b w:val="0"/>
          <w:bCs w:val="0"/>
          <w:snapToGrid w:val="0"/>
          <w:color w:val="000000" w:themeColor="text1"/>
          <w:kern w:val="0"/>
          <w:szCs w:val="21"/>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br w:type="page"/>
      </w:r>
    </w:p>
    <w:tbl>
      <w:tblPr>
        <w:tblStyle w:val="15"/>
        <w:tblW w:w="90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88"/>
        <w:gridCol w:w="1"/>
        <w:gridCol w:w="74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6" w:hRule="atLeast"/>
        </w:trPr>
        <w:tc>
          <w:tcPr>
            <w:tcW w:w="1689" w:type="dxa"/>
            <w:gridSpan w:val="2"/>
            <w:vAlign w:val="center"/>
          </w:tcPr>
          <w:p>
            <w:pPr>
              <w:keepNext w:val="0"/>
              <w:keepLines w:val="0"/>
              <w:pageBreakBefore w:val="0"/>
              <w:widowControl/>
              <w:kinsoku/>
              <w:wordWrap/>
              <w:topLinePunct w:val="0"/>
              <w:autoSpaceDE w:val="0"/>
              <w:autoSpaceDN w:val="0"/>
              <w:bidi w:val="0"/>
              <w:adjustRightInd w:val="0"/>
              <w:snapToGrid w:val="0"/>
              <w:spacing w:before="19" w:line="217" w:lineRule="auto"/>
              <w:ind w:left="5" w:hanging="5"/>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个人简历</w:t>
            </w:r>
          </w:p>
        </w:tc>
        <w:tc>
          <w:tcPr>
            <w:tcW w:w="7401" w:type="dxa"/>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lang w:val="en-US" w:eastAsia="en-US" w:bidi="ar-SA"/>
                <w14:textFill>
                  <w14:solidFill>
                    <w14:schemeClr w14:val="tx1"/>
                  </w14:solidFill>
                </w14:textFill>
              </w:rPr>
              <w:t>从初中毕业填起，</w:t>
            </w: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精确到月，</w:t>
            </w:r>
            <w:r>
              <w:rPr>
                <w:rFonts w:hint="default" w:ascii="Times New Roman" w:hAnsi="Times New Roman" w:eastAsia="仿宋_GB2312" w:cs="Times New Roman"/>
                <w:b w:val="0"/>
                <w:bCs w:val="0"/>
                <w:snapToGrid w:val="0"/>
                <w:color w:val="000000" w:themeColor="text1"/>
                <w:kern w:val="0"/>
                <w:sz w:val="24"/>
                <w:szCs w:val="24"/>
                <w:u w:val="none"/>
                <w:lang w:val="en-US" w:eastAsia="en-US" w:bidi="ar-SA"/>
                <w14:textFill>
                  <w14:solidFill>
                    <w14:schemeClr w14:val="tx1"/>
                  </w14:solidFill>
                </w14:textFill>
              </w:rPr>
              <w:t>不得断档</w:t>
            </w:r>
            <w:r>
              <w:rPr>
                <w:rFonts w:hint="default" w:ascii="Times New Roman" w:hAnsi="Times New Roman" w:eastAsia="仿宋_GB2312" w:cs="Times New Roman"/>
                <w:b w:val="0"/>
                <w:bCs w:val="0"/>
                <w:snapToGrid w:val="0"/>
                <w:color w:val="000000" w:themeColor="text1"/>
                <w:kern w:val="0"/>
                <w:sz w:val="24"/>
                <w:szCs w:val="24"/>
                <w:u w:val="none"/>
                <w:lang w:val="en-US" w:eastAsia="zh-CN" w:bidi="ar-SA"/>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61" w:hRule="atLeast"/>
        </w:trPr>
        <w:tc>
          <w:tcPr>
            <w:tcW w:w="1689" w:type="dxa"/>
            <w:gridSpan w:val="2"/>
            <w:vAlign w:val="center"/>
          </w:tcPr>
          <w:p>
            <w:pPr>
              <w:keepNext w:val="0"/>
              <w:keepLines w:val="0"/>
              <w:pageBreakBefore w:val="0"/>
              <w:widowControl/>
              <w:kinsoku/>
              <w:wordWrap/>
              <w:topLinePunct w:val="0"/>
              <w:autoSpaceDE w:val="0"/>
              <w:autoSpaceDN w:val="0"/>
              <w:bidi w:val="0"/>
              <w:adjustRightInd w:val="0"/>
              <w:snapToGrid w:val="0"/>
              <w:spacing w:before="78" w:line="231" w:lineRule="auto"/>
              <w:ind w:left="5" w:hanging="5"/>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何时</w:t>
            </w:r>
          </w:p>
          <w:p>
            <w:pPr>
              <w:keepNext w:val="0"/>
              <w:keepLines w:val="0"/>
              <w:pageBreakBefore w:val="0"/>
              <w:widowControl/>
              <w:kinsoku/>
              <w:wordWrap/>
              <w:topLinePunct w:val="0"/>
              <w:autoSpaceDE w:val="0"/>
              <w:autoSpaceDN w:val="0"/>
              <w:bidi w:val="0"/>
              <w:adjustRightInd w:val="0"/>
              <w:snapToGrid w:val="0"/>
              <w:spacing w:before="1" w:line="217" w:lineRule="auto"/>
              <w:ind w:left="5" w:hanging="5"/>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何地</w:t>
            </w:r>
          </w:p>
          <w:p>
            <w:pPr>
              <w:keepNext w:val="0"/>
              <w:keepLines w:val="0"/>
              <w:pageBreakBefore w:val="0"/>
              <w:widowControl/>
              <w:kinsoku/>
              <w:wordWrap/>
              <w:topLinePunct w:val="0"/>
              <w:autoSpaceDE w:val="0"/>
              <w:autoSpaceDN w:val="0"/>
              <w:bidi w:val="0"/>
              <w:adjustRightInd w:val="0"/>
              <w:snapToGrid w:val="0"/>
              <w:spacing w:before="17" w:line="219" w:lineRule="auto"/>
              <w:ind w:left="5" w:hanging="5"/>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受过</w:t>
            </w:r>
          </w:p>
          <w:p>
            <w:pPr>
              <w:keepNext w:val="0"/>
              <w:keepLines w:val="0"/>
              <w:pageBreakBefore w:val="0"/>
              <w:widowControl/>
              <w:kinsoku/>
              <w:wordWrap/>
              <w:topLinePunct w:val="0"/>
              <w:autoSpaceDE w:val="0"/>
              <w:autoSpaceDN w:val="0"/>
              <w:bidi w:val="0"/>
              <w:adjustRightInd w:val="0"/>
              <w:snapToGrid w:val="0"/>
              <w:spacing w:before="14" w:line="216" w:lineRule="auto"/>
              <w:ind w:left="5" w:hanging="5"/>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何种</w:t>
            </w:r>
          </w:p>
          <w:p>
            <w:pPr>
              <w:keepNext w:val="0"/>
              <w:keepLines w:val="0"/>
              <w:pageBreakBefore w:val="0"/>
              <w:widowControl/>
              <w:kinsoku/>
              <w:wordWrap/>
              <w:topLinePunct w:val="0"/>
              <w:autoSpaceDE w:val="0"/>
              <w:autoSpaceDN w:val="0"/>
              <w:bidi w:val="0"/>
              <w:adjustRightInd w:val="0"/>
              <w:snapToGrid w:val="0"/>
              <w:spacing w:before="19" w:line="217" w:lineRule="auto"/>
              <w:ind w:left="5" w:hanging="5"/>
              <w:jc w:val="center"/>
              <w:textAlignment w:val="baseline"/>
              <w:rPr>
                <w:rFonts w:hint="default" w:ascii="Times New Roman" w:hAnsi="Times New Roman" w:eastAsia="仿宋"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奖励</w:t>
            </w:r>
          </w:p>
        </w:tc>
        <w:tc>
          <w:tcPr>
            <w:tcW w:w="7401" w:type="dxa"/>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要对照奖励证书或表彰文件等，写明奖项</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名称、</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颁发机构</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和</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奖励时间</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，不得使用</w:t>
            </w:r>
            <w:r>
              <w:rPr>
                <w:rFonts w:hint="eastAsia" w:eastAsia="仿宋_GB2312"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荣誉称号</w:t>
            </w:r>
            <w:r>
              <w:rPr>
                <w:rFonts w:hint="eastAsia" w:eastAsia="仿宋_GB2312"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字样，</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不得将有关组织实施的不规范的奖励纳入填写范围</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奖励或荣誉较多的，应选择其中层级较高的重点奖励、荣誉填写，层级较低的奖励和荣誉不要一一罗列。</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82" w:hRule="atLeast"/>
        </w:trPr>
        <w:tc>
          <w:tcPr>
            <w:tcW w:w="1688" w:type="dxa"/>
            <w:tcBorders>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topLinePunct w:val="0"/>
              <w:autoSpaceDE w:val="0"/>
              <w:autoSpaceDN w:val="0"/>
              <w:bidi w:val="0"/>
              <w:adjustRightInd w:val="0"/>
              <w:snapToGrid w:val="0"/>
              <w:spacing w:before="78" w:line="231" w:lineRule="auto"/>
              <w:ind w:left="7" w:hanging="7"/>
              <w:jc w:val="center"/>
              <w:textAlignment w:val="baseline"/>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t>何时</w:t>
            </w:r>
          </w:p>
          <w:p>
            <w:pPr>
              <w:keepNext w:val="0"/>
              <w:keepLines w:val="0"/>
              <w:pageBreakBefore w:val="0"/>
              <w:widowControl/>
              <w:kinsoku/>
              <w:wordWrap/>
              <w:topLinePunct w:val="0"/>
              <w:autoSpaceDE w:val="0"/>
              <w:autoSpaceDN w:val="0"/>
              <w:bidi w:val="0"/>
              <w:adjustRightInd w:val="0"/>
              <w:snapToGrid w:val="0"/>
              <w:spacing w:before="78" w:line="231" w:lineRule="auto"/>
              <w:ind w:left="7" w:hanging="7"/>
              <w:jc w:val="center"/>
              <w:textAlignment w:val="baseline"/>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t>何地</w:t>
            </w:r>
          </w:p>
          <w:p>
            <w:pPr>
              <w:keepNext w:val="0"/>
              <w:keepLines w:val="0"/>
              <w:pageBreakBefore w:val="0"/>
              <w:widowControl/>
              <w:kinsoku/>
              <w:wordWrap/>
              <w:topLinePunct w:val="0"/>
              <w:autoSpaceDE w:val="0"/>
              <w:autoSpaceDN w:val="0"/>
              <w:bidi w:val="0"/>
              <w:adjustRightInd w:val="0"/>
              <w:snapToGrid w:val="0"/>
              <w:spacing w:before="78" w:line="231" w:lineRule="auto"/>
              <w:ind w:left="7" w:hanging="7"/>
              <w:jc w:val="center"/>
              <w:textAlignment w:val="baseline"/>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t>受过</w:t>
            </w:r>
          </w:p>
          <w:p>
            <w:pPr>
              <w:keepNext w:val="0"/>
              <w:keepLines w:val="0"/>
              <w:pageBreakBefore w:val="0"/>
              <w:widowControl/>
              <w:kinsoku/>
              <w:wordWrap/>
              <w:topLinePunct w:val="0"/>
              <w:autoSpaceDE w:val="0"/>
              <w:autoSpaceDN w:val="0"/>
              <w:bidi w:val="0"/>
              <w:adjustRightInd w:val="0"/>
              <w:snapToGrid w:val="0"/>
              <w:spacing w:before="78" w:line="231" w:lineRule="auto"/>
              <w:ind w:left="7" w:hanging="7"/>
              <w:jc w:val="center"/>
              <w:textAlignment w:val="baseline"/>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u w:val="none"/>
                <w14:textFill>
                  <w14:solidFill>
                    <w14:schemeClr w14:val="tx1"/>
                  </w14:solidFill>
                </w14:textFill>
              </w:rPr>
              <w:t>何种</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处分</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tc>
        <w:tc>
          <w:tcPr>
            <w:tcW w:w="7402" w:type="dxa"/>
            <w:gridSpan w:val="2"/>
            <w:tcBorders>
              <w:left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82" w:hRule="atLeast"/>
        </w:trPr>
        <w:tc>
          <w:tcPr>
            <w:tcW w:w="9090" w:type="dxa"/>
            <w:gridSpan w:val="3"/>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主要先进事迹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2745" w:hRule="atLeast"/>
        </w:trPr>
        <w:tc>
          <w:tcPr>
            <w:tcW w:w="9090" w:type="dxa"/>
            <w:gridSpan w:val="3"/>
            <w:tcBorders>
              <w:top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（先进事迹是评审的重要依据，必须真实准确，突出重点，文字精练，体现推荐对象的政治素质，突出近</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年以来的主要业绩和贡献，兼顾一贯表现、遵纪守法等情况，字数在1500字左右。避免采用抒情散文、宣传报道等文体，尽量简洁明了，切忌</w:t>
            </w:r>
            <w:r>
              <w:rPr>
                <w:rFonts w:hint="eastAsia" w:eastAsia="仿宋_GB2312" w:cs="Times New Roman"/>
                <w:b w:val="0"/>
                <w:bCs w:val="0"/>
                <w:color w:val="000000" w:themeColor="text1"/>
                <w:sz w:val="24"/>
                <w:szCs w:val="24"/>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拖泥带水</w:t>
            </w:r>
            <w:r>
              <w:rPr>
                <w:rFonts w:hint="eastAsia" w:eastAsia="仿宋_GB2312" w:cs="Times New Roman"/>
                <w:b w:val="0"/>
                <w:bCs w:val="0"/>
                <w:color w:val="000000" w:themeColor="text1"/>
                <w:sz w:val="24"/>
                <w:szCs w:val="24"/>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穿靴戴帽</w:t>
            </w:r>
            <w:r>
              <w:rPr>
                <w:rFonts w:hint="eastAsia" w:eastAsia="仿宋_GB2312" w:cs="Times New Roman"/>
                <w:b w:val="0"/>
                <w:bCs w:val="0"/>
                <w:color w:val="000000" w:themeColor="text1"/>
                <w:sz w:val="24"/>
                <w:szCs w:val="24"/>
                <w:u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。建议采用条目式结构，分点阐述，每项成果尽量包括具体数据、创新举措及实际成效，语言平实客观，不使用修饰性形容词和渲染表述，保证事迹材料的客观性、可比性。）</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785" w:hRule="atLeast"/>
        </w:trPr>
        <w:tc>
          <w:tcPr>
            <w:tcW w:w="9090" w:type="dxa"/>
            <w:gridSpan w:val="3"/>
            <w:tcBorders>
              <w:top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61" w:hRule="atLeast"/>
        </w:trPr>
        <w:tc>
          <w:tcPr>
            <w:tcW w:w="9090" w:type="dxa"/>
            <w:gridSpan w:val="3"/>
            <w:tcBorders>
              <w:top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所在单位意见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935" w:hRule="atLeast"/>
        </w:trPr>
        <w:tc>
          <w:tcPr>
            <w:tcW w:w="9090" w:type="dxa"/>
            <w:gridSpan w:val="3"/>
            <w:tcBorders>
              <w:top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val="0"/>
              <w:spacing w:line="420" w:lineRule="exact"/>
              <w:ind w:firstLine="480" w:firstLineChars="2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以上内容真实准确，同意推荐。若有失实和造假行为，愿承担一切后果。</w:t>
            </w:r>
          </w:p>
          <w:p>
            <w:pPr>
              <w:keepNext w:val="0"/>
              <w:keepLines w:val="0"/>
              <w:pageBreakBefore w:val="0"/>
              <w:widowControl/>
              <w:kinsoku/>
              <w:wordWrap/>
              <w:overflowPunct/>
              <w:topLinePunct w:val="0"/>
              <w:autoSpaceDE w:val="0"/>
              <w:autoSpaceDN w:val="0"/>
              <w:bidi w:val="0"/>
              <w:adjustRightInd w:val="0"/>
              <w:snapToGrid w:val="0"/>
              <w:spacing w:line="420" w:lineRule="exact"/>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420" w:lineRule="exact"/>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420" w:lineRule="exact"/>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420" w:lineRule="exact"/>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420" w:lineRule="exact"/>
              <w:ind w:firstLine="6480" w:firstLineChars="2700"/>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负责</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人：</w:t>
            </w:r>
          </w:p>
          <w:p>
            <w:pPr>
              <w:keepNext w:val="0"/>
              <w:keepLines w:val="0"/>
              <w:pageBreakBefore w:val="0"/>
              <w:widowControl/>
              <w:kinsoku/>
              <w:wordWrap/>
              <w:overflowPunct/>
              <w:topLinePunct w:val="0"/>
              <w:autoSpaceDE w:val="0"/>
              <w:autoSpaceDN w:val="0"/>
              <w:bidi w:val="0"/>
              <w:adjustRightInd w:val="0"/>
              <w:snapToGrid w:val="0"/>
              <w:spacing w:line="420" w:lineRule="exact"/>
              <w:ind w:firstLine="6240" w:firstLineChars="2600"/>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ind w:firstLine="6240" w:firstLineChars="2600"/>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年   月   日</w:t>
            </w:r>
          </w:p>
        </w:tc>
      </w:tr>
    </w:tbl>
    <w:p>
      <w:pPr>
        <w:keepNext w:val="0"/>
        <w:keepLines w:val="0"/>
        <w:pageBreakBefore w:val="0"/>
        <w:kinsoku/>
        <w:wordWrap/>
        <w:topLinePunct w:val="0"/>
        <w:bidi w:val="0"/>
        <w:rPr>
          <w:rFonts w:hint="default" w:ascii="Times New Roman" w:hAnsi="Times New Roman" w:eastAsia="Arial" w:cs="Times New Roman"/>
          <w:b w:val="0"/>
          <w:bCs w:val="0"/>
          <w:color w:val="000000" w:themeColor="text1"/>
          <w:szCs w:val="21"/>
          <w:u w:val="none"/>
          <w14:textFill>
            <w14:solidFill>
              <w14:schemeClr w14:val="tx1"/>
            </w14:solidFill>
          </w14:textFill>
        </w:rPr>
        <w:sectPr>
          <w:footerReference r:id="rId7" w:type="default"/>
          <w:pgSz w:w="11906" w:h="16839"/>
          <w:pgMar w:top="1431" w:right="1437" w:bottom="1427" w:left="1460" w:header="0" w:footer="1417" w:gutter="0"/>
          <w:pgNumType w:fmt="numberInDash"/>
          <w:cols w:space="720" w:num="1"/>
        </w:sectPr>
      </w:pPr>
    </w:p>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pPr>
    </w:p>
    <w:tbl>
      <w:tblPr>
        <w:tblStyle w:val="15"/>
        <w:tblW w:w="8880"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6"/>
        <w:gridCol w:w="1912"/>
        <w:gridCol w:w="1522"/>
        <w:gridCol w:w="1388"/>
        <w:gridCol w:w="30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6" w:hRule="atLeast"/>
          <w:jc w:val="center"/>
        </w:trPr>
        <w:tc>
          <w:tcPr>
            <w:tcW w:w="8880" w:type="dxa"/>
            <w:gridSpan w:val="5"/>
            <w:vAlign w:val="center"/>
          </w:tcPr>
          <w:p>
            <w:pPr>
              <w:jc w:val="cente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Arial" w:cs="Times New Roman"/>
                <w:b w:val="0"/>
                <w:bCs w:val="0"/>
                <w:snapToGrid w:val="0"/>
                <w:color w:val="000000" w:themeColor="text1"/>
                <w:kern w:val="0"/>
                <w:szCs w:val="21"/>
                <w:u w:val="none"/>
                <w14:textFill>
                  <w14:solidFill>
                    <w14:schemeClr w14:val="tx1"/>
                  </w14:solidFill>
                </w14:textFill>
              </w:rPr>
              <w:br w:type="page"/>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审核</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推荐</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审批意见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1" w:hRule="atLeast"/>
          <w:jc w:val="center"/>
        </w:trPr>
        <w:tc>
          <w:tcPr>
            <w:tcW w:w="8880" w:type="dxa"/>
            <w:gridSpan w:val="5"/>
            <w:vAlign w:val="center"/>
          </w:tcPr>
          <w:p>
            <w:pPr>
              <w:keepNext w:val="0"/>
              <w:keepLines w:val="0"/>
              <w:pageBreakBefore w:val="0"/>
              <w:widowControl/>
              <w:kinsoku/>
              <w:wordWrap/>
              <w:topLinePunct w:val="0"/>
              <w:autoSpaceDE w:val="0"/>
              <w:autoSpaceDN w:val="0"/>
              <w:bidi w:val="0"/>
              <w:adjustRightInd w:val="0"/>
              <w:snapToGrid w:val="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县（市、区）</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发展改革委、</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人社</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局</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工商联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64" w:hRule="atLeast"/>
          <w:jc w:val="center"/>
        </w:trPr>
        <w:tc>
          <w:tcPr>
            <w:tcW w:w="2918"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1200" w:firstLineChars="500"/>
              <w:jc w:val="both"/>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c>
          <w:tcPr>
            <w:tcW w:w="2910"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720" w:firstLineChars="3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（盖  章） </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 xml:space="preserve"> 日</w:t>
            </w:r>
          </w:p>
        </w:tc>
        <w:tc>
          <w:tcPr>
            <w:tcW w:w="3052" w:type="dxa"/>
            <w:vAlign w:val="top"/>
          </w:tcPr>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负责人：</w:t>
            </w: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92" w:hRule="atLeast"/>
          <w:jc w:val="center"/>
        </w:trPr>
        <w:tc>
          <w:tcPr>
            <w:tcW w:w="8880" w:type="dxa"/>
            <w:gridSpan w:val="5"/>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市（州）</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发展改革委、</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人社局、</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工商联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44" w:hRule="atLeast"/>
          <w:jc w:val="center"/>
        </w:trPr>
        <w:tc>
          <w:tcPr>
            <w:tcW w:w="2918"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1200" w:firstLineChars="500"/>
              <w:jc w:val="both"/>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c>
          <w:tcPr>
            <w:tcW w:w="2910"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720" w:firstLineChars="3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（盖  章） </w:t>
            </w:r>
          </w:p>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cs="Times New Roman"/>
                <w:color w:val="000000" w:themeColor="text1"/>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 xml:space="preserve"> 日</w:t>
            </w:r>
          </w:p>
        </w:tc>
        <w:tc>
          <w:tcPr>
            <w:tcW w:w="3052" w:type="dxa"/>
            <w:vAlign w:val="top"/>
          </w:tcPr>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（注明是否同意推荐。）</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负责人：</w:t>
            </w: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4" w:hRule="atLeast"/>
          <w:jc w:val="center"/>
        </w:trPr>
        <w:tc>
          <w:tcPr>
            <w:tcW w:w="8880" w:type="dxa"/>
            <w:gridSpan w:val="5"/>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省发展改革委、</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省人社厅、</w:t>
            </w: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省工商联审核</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31" w:hRule="atLeast"/>
          <w:jc w:val="center"/>
        </w:trPr>
        <w:tc>
          <w:tcPr>
            <w:tcW w:w="2918"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1200" w:firstLineChars="500"/>
              <w:jc w:val="both"/>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c>
          <w:tcPr>
            <w:tcW w:w="2910" w:type="dxa"/>
            <w:gridSpan w:val="2"/>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t>负责人：</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720" w:firstLineChars="3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（盖  章） </w:t>
            </w:r>
          </w:p>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 xml:space="preserve"> 日</w:t>
            </w:r>
          </w:p>
        </w:tc>
        <w:tc>
          <w:tcPr>
            <w:tcW w:w="3052" w:type="dxa"/>
            <w:vAlign w:val="top"/>
          </w:tcPr>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负责人：</w:t>
            </w: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right="0" w:firstLine="1200" w:firstLineChars="50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6" w:hRule="atLeast"/>
          <w:jc w:val="center"/>
        </w:trPr>
        <w:tc>
          <w:tcPr>
            <w:tcW w:w="8880" w:type="dxa"/>
            <w:gridSpan w:val="5"/>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0" w:rightChars="0"/>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val="en-US" w:eastAsia="zh-CN"/>
                <w14:textFill>
                  <w14:solidFill>
                    <w14:schemeClr w14:val="tx1"/>
                  </w14:solidFill>
                </w14:textFill>
              </w:rPr>
              <w:t>省委、省政府审批意见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49" w:hRule="atLeast"/>
          <w:jc w:val="center"/>
        </w:trPr>
        <w:tc>
          <w:tcPr>
            <w:tcW w:w="4440" w:type="dxa"/>
            <w:gridSpan w:val="3"/>
            <w:vAlign w:val="center"/>
          </w:tcPr>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left="0" w:right="0" w:hanging="6"/>
              <w:jc w:val="center"/>
              <w:textAlignment w:val="baseline"/>
              <w:rPr>
                <w:rFonts w:hint="default" w:ascii="Times New Roman" w:hAnsi="Times New Roman" w:eastAsia="仿宋_GB2312" w:cs="Times New Roman"/>
                <w:b w:val="0"/>
                <w:bCs w:val="0"/>
                <w:color w:val="000000" w:themeColor="text1"/>
                <w:sz w:val="24"/>
                <w:szCs w:val="24"/>
                <w:u w:val="none"/>
                <w:lang w:eastAsia="en-US"/>
                <w14:textFill>
                  <w14:solidFill>
                    <w14:schemeClr w14:val="tx1"/>
                  </w14:solidFill>
                </w14:textFill>
              </w:rPr>
            </w:pP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left="0" w:right="0" w:hanging="6"/>
              <w:jc w:val="center"/>
              <w:textAlignment w:val="baseline"/>
              <w:rPr>
                <w:rFonts w:hint="default" w:ascii="Times New Roman" w:hAnsi="Times New Roman" w:eastAsia="仿宋_GB2312" w:cs="Times New Roman"/>
                <w:b w:val="0"/>
                <w:bCs w:val="0"/>
                <w:color w:val="000000" w:themeColor="text1"/>
                <w:sz w:val="24"/>
                <w:szCs w:val="24"/>
                <w:u w:val="none"/>
                <w:lang w:eastAsia="en-US"/>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right="0" w:firstLine="2640" w:firstLineChars="1100"/>
              <w:jc w:val="both"/>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tabs>
                <w:tab w:val="left" w:pos="1470"/>
              </w:tabs>
              <w:kinsoku/>
              <w:wordWrap/>
              <w:overflowPunct/>
              <w:topLinePunct w:val="0"/>
              <w:autoSpaceDE w:val="0"/>
              <w:autoSpaceDN w:val="0"/>
              <w:bidi w:val="0"/>
              <w:adjustRightInd w:val="0"/>
              <w:snapToGrid w:val="0"/>
              <w:spacing w:line="240" w:lineRule="auto"/>
              <w:ind w:left="0" w:right="0" w:hanging="6"/>
              <w:jc w:val="center"/>
              <w:textAlignment w:val="baseline"/>
              <w:rPr>
                <w:rFonts w:hint="default" w:ascii="Times New Roman" w:hAnsi="Times New Roman" w:eastAsia="仿宋_GB2312" w:cs="Times New Roman"/>
                <w:b w:val="0"/>
                <w:bCs w:val="0"/>
                <w:color w:val="000000" w:themeColor="text1"/>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val="en-US" w:eastAsia="zh-CN"/>
                <w14:textFill>
                  <w14:solidFill>
                    <w14:schemeClr w14:val="tx1"/>
                  </w14:solidFill>
                </w14:textFill>
              </w:rPr>
              <w:t xml:space="preserve">                </w:t>
            </w: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c>
          <w:tcPr>
            <w:tcW w:w="4440" w:type="dxa"/>
            <w:gridSpan w:val="2"/>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1200" w:firstLineChars="500"/>
              <w:jc w:val="center"/>
              <w:textAlignment w:val="baseline"/>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（盖  章）</w:t>
            </w:r>
          </w:p>
          <w:p>
            <w:pPr>
              <w:keepNext w:val="0"/>
              <w:keepLines w:val="0"/>
              <w:pageBreakBefore w:val="0"/>
              <w:widowControl/>
              <w:kinsoku/>
              <w:wordWrap/>
              <w:topLinePunct w:val="0"/>
              <w:autoSpaceDE w:val="0"/>
              <w:autoSpaceDN w:val="0"/>
              <w:bidi w:val="0"/>
              <w:adjustRightInd w:val="0"/>
              <w:snapToGrid w:val="0"/>
              <w:spacing w:before="78" w:line="224" w:lineRule="auto"/>
              <w:ind w:right="496" w:firstLine="1440" w:firstLineChars="600"/>
              <w:jc w:val="center"/>
              <w:textAlignment w:val="baseline"/>
              <w:rPr>
                <w:rFonts w:hint="default" w:ascii="Times New Roman" w:hAnsi="Times New Roman" w:eastAsia="仿宋_GB2312" w:cs="Times New Roman"/>
                <w:b w:val="0"/>
                <w:bCs w:val="0"/>
                <w:color w:val="000000" w:themeColor="text1"/>
                <w:sz w:val="24"/>
                <w:szCs w:val="24"/>
                <w:u w:val="none"/>
                <w:lang w:eastAsia="en-US"/>
                <w14:textFill>
                  <w14:solidFill>
                    <w14:schemeClr w14:val="tx1"/>
                  </w14:solidFill>
                </w14:textFill>
              </w:rPr>
            </w:pPr>
            <w:r>
              <w:rPr>
                <w:rFonts w:hint="default" w:ascii="Times New Roman" w:hAnsi="Times New Roman" w:eastAsia="仿宋_GB2312" w:cs="Times New Roman"/>
                <w:snapToGrid w:val="0"/>
                <w:color w:val="000000" w:themeColor="text1"/>
                <w:kern w:val="0"/>
                <w:sz w:val="24"/>
                <w:szCs w:val="24"/>
                <w:u w:val="none"/>
                <w:lang w:eastAsia="en-US"/>
                <w14:textFill>
                  <w14:solidFill>
                    <w14:schemeClr w14:val="tx1"/>
                  </w14:solidFill>
                </w14:textFill>
              </w:rPr>
              <w:t xml:space="preserve">年   月  </w:t>
            </w:r>
            <w:r>
              <w:rPr>
                <w:rFonts w:hint="default" w:ascii="Times New Roman" w:hAnsi="Times New Roman" w:eastAsia="仿宋_GB2312" w:cs="Times New Roman"/>
                <w:snapToGrid w:val="0"/>
                <w:color w:val="000000" w:themeColor="text1"/>
                <w:kern w:val="0"/>
                <w:sz w:val="24"/>
                <w:szCs w:val="24"/>
                <w:u w:val="none"/>
                <w14:textFill>
                  <w14:solidFill>
                    <w14:schemeClr w14:val="tx1"/>
                  </w14:solidFill>
                </w14:textFill>
              </w:rPr>
              <w:t xml:space="preserve">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09" w:hRule="atLeast"/>
          <w:jc w:val="center"/>
        </w:trPr>
        <w:tc>
          <w:tcPr>
            <w:tcW w:w="1006" w:type="dxa"/>
            <w:vAlign w:val="center"/>
          </w:tcPr>
          <w:p>
            <w:pPr>
              <w:keepNext w:val="0"/>
              <w:keepLines w:val="0"/>
              <w:pageBreakBefore w:val="0"/>
              <w:widowControl/>
              <w:kinsoku/>
              <w:wordWrap/>
              <w:topLinePunct w:val="0"/>
              <w:autoSpaceDE w:val="0"/>
              <w:autoSpaceDN w:val="0"/>
              <w:bidi w:val="0"/>
              <w:adjustRightInd w:val="0"/>
              <w:snapToGrid w:val="0"/>
              <w:spacing w:before="78" w:line="219" w:lineRule="auto"/>
              <w:jc w:val="center"/>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r>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t>备注</w:t>
            </w:r>
          </w:p>
        </w:tc>
        <w:tc>
          <w:tcPr>
            <w:tcW w:w="7874" w:type="dxa"/>
            <w:gridSpan w:val="4"/>
            <w:vAlign w:val="top"/>
          </w:tcPr>
          <w:p>
            <w:pPr>
              <w:keepNext w:val="0"/>
              <w:keepLines w:val="0"/>
              <w:pageBreakBefore w:val="0"/>
              <w:widowControl/>
              <w:kinsoku/>
              <w:wordWrap/>
              <w:topLinePunct w:val="0"/>
              <w:autoSpaceDE w:val="0"/>
              <w:autoSpaceDN w:val="0"/>
              <w:bidi w:val="0"/>
              <w:adjustRightInd w:val="0"/>
              <w:snapToGrid w:val="0"/>
              <w:jc w:val="left"/>
              <w:textAlignment w:val="baseline"/>
              <w:rPr>
                <w:rFonts w:hint="default" w:ascii="Times New Roman" w:hAnsi="Times New Roman" w:eastAsia="仿宋_GB2312" w:cs="Times New Roman"/>
                <w:b w:val="0"/>
                <w:bCs w:val="0"/>
                <w:snapToGrid w:val="0"/>
                <w:color w:val="000000" w:themeColor="text1"/>
                <w:kern w:val="0"/>
                <w:sz w:val="24"/>
                <w:szCs w:val="24"/>
                <w:u w:val="none"/>
                <w:lang w:eastAsia="en-US"/>
                <w14:textFill>
                  <w14:solidFill>
                    <w14:schemeClr w14:val="tx1"/>
                  </w14:solidFill>
                </w14:textFill>
              </w:rPr>
            </w:pPr>
          </w:p>
        </w:tc>
      </w:tr>
    </w:tbl>
    <w:p>
      <w:pPr>
        <w:keepNext w:val="0"/>
        <w:keepLines w:val="0"/>
        <w:pageBreakBefore w:val="0"/>
        <w:widowControl/>
        <w:kinsoku/>
        <w:wordWrap/>
        <w:topLinePunct w:val="0"/>
        <w:autoSpaceDE w:val="0"/>
        <w:autoSpaceDN w:val="0"/>
        <w:bidi w:val="0"/>
        <w:adjustRightInd w:val="0"/>
        <w:snapToGrid w:val="0"/>
        <w:spacing w:before="101" w:line="226" w:lineRule="auto"/>
        <w:ind w:firstLine="240" w:firstLineChars="100"/>
        <w:jc w:val="left"/>
        <w:textAlignment w:val="baseline"/>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注：市、县两级</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发展改革委、</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人社局、</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工商联等推荐单位</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应分别注明是否同意推荐</w:t>
      </w:r>
      <w:r>
        <w:rPr>
          <w:rFonts w:hint="default" w:ascii="Times New Roman" w:hAnsi="Times New Roman" w:eastAsia="仿宋_GB2312" w:cs="Times New Roman"/>
          <w:b w:val="0"/>
          <w:bCs w:val="0"/>
          <w:snapToGrid w:val="0"/>
          <w:color w:val="000000" w:themeColor="text1"/>
          <w:kern w:val="0"/>
          <w:sz w:val="24"/>
          <w:szCs w:val="24"/>
          <w:u w:val="none"/>
          <w14:textFill>
            <w14:solidFill>
              <w14:schemeClr w14:val="tx1"/>
            </w14:solidFill>
          </w14:textFill>
        </w:rPr>
        <w:t>。</w:t>
      </w:r>
      <w:r>
        <w:rPr>
          <w:rFonts w:hint="default" w:ascii="Times New Roman" w:hAnsi="Times New Roman" w:eastAsia="黑体" w:cs="Times New Roman"/>
          <w:b w:val="0"/>
          <w:bCs w:val="0"/>
          <w:snapToGrid w:val="0"/>
          <w:color w:val="000000" w:themeColor="text1"/>
          <w:kern w:val="0"/>
          <w:sz w:val="32"/>
          <w:szCs w:val="32"/>
          <w:u w:val="none"/>
          <w14:textFill>
            <w14:solidFill>
              <w14:schemeClr w14:val="tx1"/>
            </w14:solidFill>
          </w14:textFill>
        </w:rPr>
        <w:br w:type="page"/>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附件5</w:t>
      </w:r>
    </w:p>
    <w:p>
      <w:pPr>
        <w:keepNext w:val="0"/>
        <w:keepLines w:val="0"/>
        <w:pageBreakBefore w:val="0"/>
        <w:widowControl/>
        <w:kinsoku/>
        <w:wordWrap/>
        <w:topLinePunct w:val="0"/>
        <w:autoSpaceDE w:val="0"/>
        <w:autoSpaceDN w:val="0"/>
        <w:bidi w:val="0"/>
        <w:adjustRightInd w:val="0"/>
        <w:snapToGrid w:val="0"/>
        <w:spacing w:before="51" w:line="215" w:lineRule="auto"/>
        <w:jc w:val="center"/>
        <w:textAlignment w:val="baseline"/>
        <w:rPr>
          <w:rFonts w:hint="default" w:ascii="Times New Roman" w:hAnsi="Times New Roman" w:eastAsia="方正小标宋简体" w:cs="Times New Roman"/>
          <w:b w:val="0"/>
          <w:bCs w:val="0"/>
          <w:snapToGrid w:val="0"/>
          <w:color w:val="000000" w:themeColor="text1"/>
          <w:spacing w:val="-6"/>
          <w:kern w:val="0"/>
          <w:position w:val="2"/>
          <w:sz w:val="44"/>
          <w:szCs w:val="44"/>
          <w:u w:val="none"/>
          <w:lang w:eastAsia="zh-CN"/>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spacing w:val="-6"/>
          <w:kern w:val="0"/>
          <w:position w:val="2"/>
          <w:sz w:val="44"/>
          <w:szCs w:val="44"/>
          <w:u w:val="none"/>
          <w14:textFill>
            <w14:solidFill>
              <w14:schemeClr w14:val="tx1"/>
            </w14:solidFill>
          </w14:textFill>
        </w:rPr>
        <w:t>吉林省</w:t>
      </w:r>
      <w:r>
        <w:rPr>
          <w:rFonts w:hint="default" w:ascii="Times New Roman" w:hAnsi="Times New Roman" w:eastAsia="方正小标宋简体" w:cs="Times New Roman"/>
          <w:b w:val="0"/>
          <w:bCs w:val="0"/>
          <w:snapToGrid w:val="0"/>
          <w:color w:val="000000" w:themeColor="text1"/>
          <w:spacing w:val="-6"/>
          <w:kern w:val="0"/>
          <w:position w:val="2"/>
          <w:sz w:val="44"/>
          <w:szCs w:val="44"/>
          <w:u w:val="none"/>
          <w:lang w:eastAsia="zh-CN"/>
          <w14:textFill>
            <w14:solidFill>
              <w14:schemeClr w14:val="tx1"/>
            </w14:solidFill>
          </w14:textFill>
        </w:rPr>
        <w:t>优秀民营企业和优秀民营企业家</w:t>
      </w:r>
    </w:p>
    <w:p>
      <w:pPr>
        <w:keepNext w:val="0"/>
        <w:keepLines w:val="0"/>
        <w:pageBreakBefore w:val="0"/>
        <w:widowControl/>
        <w:kinsoku/>
        <w:wordWrap/>
        <w:topLinePunct w:val="0"/>
        <w:autoSpaceDE w:val="0"/>
        <w:autoSpaceDN w:val="0"/>
        <w:bidi w:val="0"/>
        <w:adjustRightInd w:val="0"/>
        <w:snapToGrid w:val="0"/>
        <w:spacing w:before="51" w:line="215" w:lineRule="auto"/>
        <w:jc w:val="center"/>
        <w:textAlignment w:val="baseline"/>
        <w:rPr>
          <w:rFonts w:hint="default" w:ascii="Times New Roman" w:hAnsi="Times New Roman" w:eastAsia="方正小标宋简体" w:cs="Times New Roman"/>
          <w:b w:val="0"/>
          <w:bCs w:val="0"/>
          <w:snapToGrid w:val="0"/>
          <w:color w:val="000000" w:themeColor="text1"/>
          <w:spacing w:val="-6"/>
          <w:kern w:val="0"/>
          <w:position w:val="2"/>
          <w:sz w:val="44"/>
          <w:szCs w:val="44"/>
          <w:u w:val="none"/>
          <w14:textFill>
            <w14:solidFill>
              <w14:schemeClr w14:val="tx1"/>
            </w14:solidFill>
          </w14:textFill>
        </w:rPr>
      </w:pPr>
      <w:r>
        <w:rPr>
          <w:rFonts w:hint="default" w:ascii="Times New Roman" w:hAnsi="Times New Roman" w:eastAsia="方正小标宋简体" w:cs="Times New Roman"/>
          <w:b w:val="0"/>
          <w:bCs w:val="0"/>
          <w:snapToGrid w:val="0"/>
          <w:color w:val="000000" w:themeColor="text1"/>
          <w:spacing w:val="-6"/>
          <w:kern w:val="0"/>
          <w:position w:val="2"/>
          <w:sz w:val="44"/>
          <w:szCs w:val="44"/>
          <w:u w:val="none"/>
          <w14:textFill>
            <w14:solidFill>
              <w14:schemeClr w14:val="tx1"/>
            </w14:solidFill>
          </w14:textFill>
        </w:rPr>
        <w:t>推荐对象征求意见表</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jc w:val="both"/>
        <w:textAlignment w:val="auto"/>
        <w:rPr>
          <w:rFonts w:hint="default" w:ascii="Times New Roman" w:hAnsi="Times New Roman" w:eastAsia="仿宋_GB2312" w:cs="Times New Roman"/>
          <w:b w:val="0"/>
          <w:bCs w:val="0"/>
          <w:color w:val="000000" w:themeColor="text1"/>
          <w:sz w:val="24"/>
          <w:szCs w:val="22"/>
          <w:highlight w:val="none"/>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2"/>
          <w:highlight w:val="none"/>
          <w:u w:val="none"/>
          <w:lang w:val="en-US" w:eastAsia="zh-CN"/>
          <w14:textFill>
            <w14:solidFill>
              <w14:schemeClr w14:val="tx1"/>
            </w14:solidFill>
          </w14:textFill>
        </w:rPr>
        <w:t xml:space="preserve">单位名称：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jc w:val="both"/>
        <w:textAlignment w:val="auto"/>
        <w:rPr>
          <w:rFonts w:hint="default" w:ascii="Times New Roman" w:hAnsi="Times New Roman" w:eastAsia="仿宋_GB2312" w:cs="Times New Roman"/>
          <w:b w:val="0"/>
          <w:bCs w:val="0"/>
          <w:color w:val="000000" w:themeColor="text1"/>
          <w:sz w:val="24"/>
          <w:szCs w:val="22"/>
          <w:highlight w:val="none"/>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2"/>
          <w:highlight w:val="none"/>
          <w:u w:val="none"/>
          <w:lang w:val="en-US" w:eastAsia="zh-CN"/>
          <w14:textFill>
            <w14:solidFill>
              <w14:schemeClr w14:val="tx1"/>
            </w14:solidFill>
          </w14:textFill>
        </w:rPr>
        <w:t>负责人姓名：                              职    务：</w:t>
      </w:r>
    </w:p>
    <w:tbl>
      <w:tblPr>
        <w:tblStyle w:val="15"/>
        <w:tblW w:w="88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6"/>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6" w:hRule="atLeast"/>
          <w:jc w:val="center"/>
        </w:trPr>
        <w:tc>
          <w:tcPr>
            <w:tcW w:w="45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lang w:eastAsia="zh-CN"/>
                <w14:textFill>
                  <w14:solidFill>
                    <w14:schemeClr w14:val="tx1"/>
                  </w14:solidFill>
                </w14:textFill>
              </w:rPr>
              <w:t>纪检监察部门</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意见：</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（注明是否同意推荐或查出问题情况，盖章、日期缺一不可）</w:t>
            </w:r>
          </w:p>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（盖章）</w:t>
            </w:r>
          </w:p>
          <w:p>
            <w:pPr>
              <w:keepNext w:val="0"/>
              <w:keepLines w:val="0"/>
              <w:pageBreakBefore w:val="0"/>
              <w:tabs>
                <w:tab w:val="left" w:pos="2100"/>
              </w:tabs>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年   月   日</w:t>
            </w:r>
          </w:p>
        </w:tc>
        <w:tc>
          <w:tcPr>
            <w:tcW w:w="433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lang w:eastAsia="zh-CN"/>
                <w14:textFill>
                  <w14:solidFill>
                    <w14:schemeClr w14:val="tx1"/>
                  </w14:solidFill>
                </w14:textFill>
              </w:rPr>
              <w:t>人力资源社会保障</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部门意见：</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（注明是否同意推荐或查出问题情况，盖章、日期缺一不可）</w:t>
            </w:r>
          </w:p>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（盖章）</w:t>
            </w:r>
          </w:p>
          <w:p>
            <w:pPr>
              <w:keepNext w:val="0"/>
              <w:keepLines w:val="0"/>
              <w:pageBreakBefore w:val="0"/>
              <w:tabs>
                <w:tab w:val="left" w:pos="2067"/>
              </w:tabs>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45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lang w:eastAsia="zh-CN"/>
                <w14:textFill>
                  <w14:solidFill>
                    <w14:schemeClr w14:val="tx1"/>
                  </w14:solidFill>
                </w14:textFill>
              </w:rPr>
              <w:t>生态环境</w:t>
            </w:r>
            <w:r>
              <w:rPr>
                <w:rFonts w:hint="default" w:ascii="Times New Roman" w:hAnsi="Times New Roman" w:eastAsia="仿宋_GB2312" w:cs="Times New Roman"/>
                <w:b w:val="0"/>
                <w:bCs w:val="0"/>
                <w:color w:val="000000" w:themeColor="text1"/>
                <w:sz w:val="24"/>
                <w:szCs w:val="24"/>
                <w:highlight w:val="none"/>
                <w:u w:val="none"/>
                <w:lang w:eastAsia="zh-CN"/>
                <w14:textFill>
                  <w14:solidFill>
                    <w14:schemeClr w14:val="tx1"/>
                  </w14:solidFill>
                </w14:textFill>
              </w:rPr>
              <w:t>部门意见</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（注明是否同意推荐或查出问题情况，盖章、日期缺一不可）</w:t>
            </w:r>
          </w:p>
          <w:p>
            <w:pPr>
              <w:keepNext w:val="0"/>
              <w:keepLines w:val="0"/>
              <w:pageBreakBefore w:val="0"/>
              <w:tabs>
                <w:tab w:val="left" w:pos="2517"/>
              </w:tabs>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（盖章）</w:t>
            </w:r>
          </w:p>
          <w:p>
            <w:pPr>
              <w:keepNext w:val="0"/>
              <w:keepLines w:val="0"/>
              <w:pageBreakBefore w:val="0"/>
              <w:tabs>
                <w:tab w:val="left" w:pos="2910"/>
              </w:tabs>
              <w:kinsoku/>
              <w:wordWrap/>
              <w:topLinePunct w:val="0"/>
              <w:bidi w:val="0"/>
              <w:spacing w:line="400" w:lineRule="exact"/>
              <w:ind w:right="515" w:rightChars="0"/>
              <w:jc w:val="righ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年   月   日</w:t>
            </w:r>
          </w:p>
        </w:tc>
        <w:tc>
          <w:tcPr>
            <w:tcW w:w="433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税务部门意见：</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（注明是否同意推荐或查出问题情况，盖章、日期缺一不可）</w:t>
            </w:r>
          </w:p>
          <w:p>
            <w:pPr>
              <w:keepNext w:val="0"/>
              <w:keepLines w:val="0"/>
              <w:pageBreakBefore w:val="0"/>
              <w:tabs>
                <w:tab w:val="left" w:pos="2517"/>
              </w:tabs>
              <w:kinsoku/>
              <w:wordWrap/>
              <w:topLinePunct w:val="0"/>
              <w:bidi w:val="0"/>
              <w:spacing w:line="400" w:lineRule="exact"/>
              <w:ind w:firstLine="480" w:firstLineChars="200"/>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（盖章）</w:t>
            </w:r>
          </w:p>
          <w:p>
            <w:pPr>
              <w:keepNext w:val="0"/>
              <w:keepLines w:val="0"/>
              <w:pageBreakBefore w:val="0"/>
              <w:tabs>
                <w:tab w:val="left" w:pos="2547"/>
              </w:tabs>
              <w:kinsoku/>
              <w:wordWrap/>
              <w:topLinePunct w:val="0"/>
              <w:bidi w:val="0"/>
              <w:spacing w:line="400" w:lineRule="exact"/>
              <w:ind w:right="-80" w:rightChars="0"/>
              <w:jc w:val="cente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2" w:hRule="atLeast"/>
          <w:jc w:val="center"/>
        </w:trPr>
        <w:tc>
          <w:tcPr>
            <w:tcW w:w="45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市场监管部门意见：</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（注明是否同意推荐或查出问题情况，盖章、日期缺一不可）</w:t>
            </w:r>
          </w:p>
          <w:p>
            <w:pPr>
              <w:keepNext w:val="0"/>
              <w:keepLines w:val="0"/>
              <w:pageBreakBefore w:val="0"/>
              <w:tabs>
                <w:tab w:val="left" w:pos="2517"/>
              </w:tabs>
              <w:kinsoku/>
              <w:wordWrap/>
              <w:topLinePunct w:val="0"/>
              <w:bidi w:val="0"/>
              <w:spacing w:line="400" w:lineRule="exact"/>
              <w:ind w:firstLine="480" w:firstLineChars="200"/>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（盖章）</w:t>
            </w:r>
          </w:p>
          <w:p>
            <w:pPr>
              <w:keepNext w:val="0"/>
              <w:keepLines w:val="0"/>
              <w:pageBreakBefore w:val="0"/>
              <w:tabs>
                <w:tab w:val="left" w:pos="2517"/>
              </w:tabs>
              <w:kinsoku/>
              <w:wordWrap/>
              <w:topLinePunct w:val="0"/>
              <w:bidi w:val="0"/>
              <w:spacing w:line="400" w:lineRule="exact"/>
              <w:ind w:firstLine="480" w:firstLineChars="200"/>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年   月   日</w:t>
            </w:r>
          </w:p>
        </w:tc>
        <w:tc>
          <w:tcPr>
            <w:tcW w:w="433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应急管理部门意见：</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（注明是否同意推荐或查出问题情况，盖章、日期缺一不可）</w:t>
            </w:r>
          </w:p>
          <w:p>
            <w:pPr>
              <w:keepNext w:val="0"/>
              <w:keepLines w:val="0"/>
              <w:pageBreakBefore w:val="0"/>
              <w:tabs>
                <w:tab w:val="left" w:pos="2517"/>
              </w:tabs>
              <w:kinsoku/>
              <w:wordWrap/>
              <w:topLinePunct w:val="0"/>
              <w:bidi w:val="0"/>
              <w:spacing w:line="400" w:lineRule="exact"/>
              <w:ind w:firstLine="480" w:firstLineChars="200"/>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（盖章）</w:t>
            </w:r>
          </w:p>
          <w:p>
            <w:pPr>
              <w:keepNext w:val="0"/>
              <w:keepLines w:val="0"/>
              <w:pageBreakBefore w:val="0"/>
              <w:tabs>
                <w:tab w:val="left" w:pos="2547"/>
              </w:tabs>
              <w:kinsoku/>
              <w:wordWrap/>
              <w:topLinePunct w:val="0"/>
              <w:bidi w:val="0"/>
              <w:spacing w:line="400" w:lineRule="exact"/>
              <w:ind w:right="560"/>
              <w:jc w:val="cente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8" w:hRule="atLeast"/>
          <w:jc w:val="center"/>
        </w:trPr>
        <w:tc>
          <w:tcPr>
            <w:tcW w:w="45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lang w:eastAsia="zh-CN"/>
                <w14:textFill>
                  <w14:solidFill>
                    <w14:schemeClr w14:val="tx1"/>
                  </w14:solidFill>
                </w14:textFill>
              </w:rPr>
              <w:t>公安部门</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意见：</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（注明是否存在违法</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犯罪</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问题，盖章、日期缺一不可）</w:t>
            </w:r>
          </w:p>
          <w:p>
            <w:pPr>
              <w:keepNext w:val="0"/>
              <w:keepLines w:val="0"/>
              <w:pageBreakBefore w:val="0"/>
              <w:tabs>
                <w:tab w:val="left" w:pos="2517"/>
              </w:tabs>
              <w:kinsoku/>
              <w:wordWrap/>
              <w:topLinePunct w:val="0"/>
              <w:bidi w:val="0"/>
              <w:spacing w:line="400" w:lineRule="exact"/>
              <w:ind w:firstLine="480" w:firstLineChars="200"/>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（盖章）</w:t>
            </w:r>
          </w:p>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年   月   日</w:t>
            </w:r>
          </w:p>
        </w:tc>
        <w:tc>
          <w:tcPr>
            <w:tcW w:w="433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lang w:eastAsia="zh-CN"/>
                <w14:textFill>
                  <w14:solidFill>
                    <w14:schemeClr w14:val="tx1"/>
                  </w14:solidFill>
                </w14:textFill>
              </w:rPr>
              <w:t>卫生健康</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部门意见：</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（注明是否同意推荐或查出问题情况，盖章、日期缺一不可）</w:t>
            </w:r>
          </w:p>
          <w:p>
            <w:pPr>
              <w:keepNext w:val="0"/>
              <w:keepLines w:val="0"/>
              <w:pageBreakBefore w:val="0"/>
              <w:tabs>
                <w:tab w:val="left" w:pos="2517"/>
              </w:tabs>
              <w:kinsoku/>
              <w:wordWrap/>
              <w:topLinePunct w:val="0"/>
              <w:bidi w:val="0"/>
              <w:spacing w:line="400" w:lineRule="exact"/>
              <w:ind w:firstLine="480" w:firstLineChars="200"/>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（盖章）</w:t>
            </w:r>
          </w:p>
          <w:p>
            <w:pPr>
              <w:keepNext w:val="0"/>
              <w:keepLines w:val="0"/>
              <w:pageBreakBefore w:val="0"/>
              <w:kinsoku/>
              <w:wordWrap/>
              <w:topLinePunct w:val="0"/>
              <w:bidi w:val="0"/>
              <w:spacing w:line="400" w:lineRule="exact"/>
              <w:rPr>
                <w:rFonts w:hint="default" w:ascii="Times New Roman" w:hAnsi="Times New Roman" w:cs="Times New Roman"/>
                <w:b w:val="0"/>
                <w:bCs w:val="0"/>
                <w:color w:val="000000" w:themeColor="text1"/>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9" w:hRule="atLeast"/>
          <w:jc w:val="center"/>
        </w:trPr>
        <w:tc>
          <w:tcPr>
            <w:tcW w:w="45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lang w:eastAsia="zh-CN"/>
                <w14:textFill>
                  <w14:solidFill>
                    <w14:schemeClr w14:val="tx1"/>
                  </w14:solidFill>
                </w14:textFill>
              </w:rPr>
              <w:t>统战部门</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意见：</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（注明是否同意推荐或查出问题情况，盖章、日期缺一不可）</w:t>
            </w:r>
          </w:p>
          <w:p>
            <w:pPr>
              <w:keepNext w:val="0"/>
              <w:keepLines w:val="0"/>
              <w:pageBreakBefore w:val="0"/>
              <w:tabs>
                <w:tab w:val="left" w:pos="2517"/>
              </w:tabs>
              <w:kinsoku/>
              <w:wordWrap/>
              <w:topLinePunct w:val="0"/>
              <w:bidi w:val="0"/>
              <w:spacing w:line="400" w:lineRule="exact"/>
              <w:ind w:firstLine="480" w:firstLineChars="200"/>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（盖章）</w:t>
            </w:r>
          </w:p>
          <w:p>
            <w:pPr>
              <w:keepNext w:val="0"/>
              <w:keepLines w:val="0"/>
              <w:pageBreakBefore w:val="0"/>
              <w:tabs>
                <w:tab w:val="left" w:pos="2910"/>
              </w:tabs>
              <w:kinsoku/>
              <w:wordWrap/>
              <w:topLinePunct w:val="0"/>
              <w:bidi w:val="0"/>
              <w:spacing w:line="400" w:lineRule="exact"/>
              <w:ind w:right="515" w:rightChars="0"/>
              <w:jc w:val="right"/>
              <w:rPr>
                <w:rFonts w:hint="default" w:ascii="Times New Roman" w:hAnsi="Times New Roman" w:eastAsia="仿宋_GB2312" w:cs="Times New Roman"/>
                <w:b w:val="0"/>
                <w:bCs w:val="0"/>
                <w:color w:val="000000" w:themeColor="text1"/>
                <w:kern w:val="2"/>
                <w:sz w:val="24"/>
                <w:szCs w:val="24"/>
                <w:highlight w:val="none"/>
                <w:u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年</w:t>
            </w: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highlight w:val="none"/>
                <w:u w:val="none"/>
                <w14:textFill>
                  <w14:solidFill>
                    <w14:schemeClr w14:val="tx1"/>
                  </w14:solidFill>
                </w14:textFill>
              </w:rPr>
              <w:t xml:space="preserve"> 月   日</w:t>
            </w:r>
          </w:p>
        </w:tc>
        <w:tc>
          <w:tcPr>
            <w:tcW w:w="433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topLinePunct w:val="0"/>
              <w:bidi w:val="0"/>
              <w:spacing w:line="400" w:lineRule="exact"/>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工商联意见：</w:t>
            </w: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val="0"/>
              <w:spacing w:line="240" w:lineRule="auto"/>
              <w:ind w:firstLine="480" w:firstLineChars="200"/>
              <w:jc w:val="both"/>
              <w:textAlignment w:val="baseline"/>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（注明是否同意推荐或查出问题情况，盖章、日期缺一不可）</w:t>
            </w:r>
          </w:p>
          <w:p>
            <w:pPr>
              <w:keepNext w:val="0"/>
              <w:keepLines w:val="0"/>
              <w:pageBreakBefore w:val="0"/>
              <w:kinsoku/>
              <w:wordWrap/>
              <w:topLinePunct w:val="0"/>
              <w:bidi w:val="0"/>
              <w:spacing w:line="400" w:lineRule="exact"/>
              <w:ind w:firstLine="2640" w:firstLineChars="1100"/>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（盖章）</w:t>
            </w:r>
          </w:p>
          <w:p>
            <w:pPr>
              <w:keepNext w:val="0"/>
              <w:keepLines w:val="0"/>
              <w:pageBreakBefore w:val="0"/>
              <w:tabs>
                <w:tab w:val="left" w:pos="2547"/>
              </w:tabs>
              <w:kinsoku/>
              <w:wordWrap/>
              <w:topLinePunct w:val="0"/>
              <w:bidi w:val="0"/>
              <w:spacing w:line="400" w:lineRule="exact"/>
              <w:ind w:right="-80" w:rightChars="0"/>
              <w:jc w:val="center"/>
              <w:rPr>
                <w:rFonts w:hint="default" w:ascii="Times New Roman" w:hAnsi="Times New Roman" w:eastAsia="仿宋_GB2312" w:cs="Times New Roman"/>
                <w:b w:val="0"/>
                <w:bCs w:val="0"/>
                <w:color w:val="000000" w:themeColor="text1"/>
                <w:kern w:val="2"/>
                <w:sz w:val="24"/>
                <w:szCs w:val="24"/>
                <w:highlight w:val="none"/>
                <w:u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sz w:val="24"/>
                <w:szCs w:val="24"/>
                <w:highlight w:val="none"/>
                <w:u w:val="none"/>
                <w:lang w:val="en-US" w:eastAsia="zh-CN"/>
                <w14:textFill>
                  <w14:solidFill>
                    <w14:schemeClr w14:val="tx1"/>
                  </w14:solidFill>
                </w14:textFill>
              </w:rPr>
              <w:t>年   月  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56" w:firstLineChars="200"/>
        <w:textAlignment w:val="auto"/>
        <w:outlineLvl w:val="9"/>
        <w:rPr>
          <w:rFonts w:hint="default" w:ascii="Times New Roman" w:hAnsi="Times New Roman" w:cs="Times New Roman"/>
          <w:b w:val="0"/>
          <w:bCs w:val="0"/>
          <w:color w:val="000000" w:themeColor="text1"/>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pacing w:val="-6"/>
          <w:sz w:val="24"/>
          <w:szCs w:val="24"/>
          <w:highlight w:val="none"/>
          <w:u w:val="none"/>
          <w:lang w:val="en-US" w:eastAsia="zh-CN"/>
          <w14:textFill>
            <w14:solidFill>
              <w14:schemeClr w14:val="tx1"/>
            </w14:solidFill>
          </w14:textFill>
        </w:rPr>
        <w:t>备注：1.企业及其负责人（包括董事长、总裁、总经理以及相当于上述职务）均须按管理权限征求所在地</w:t>
      </w:r>
      <w:r>
        <w:rPr>
          <w:rFonts w:hint="default" w:ascii="Times New Roman" w:hAnsi="Times New Roman" w:eastAsia="仿宋_GB2312" w:cs="Times New Roman"/>
          <w:b w:val="0"/>
          <w:bCs w:val="0"/>
          <w:color w:val="000000" w:themeColor="text1"/>
          <w:spacing w:val="-6"/>
          <w:sz w:val="24"/>
          <w:szCs w:val="24"/>
          <w:highlight w:val="none"/>
          <w:u w:val="none"/>
          <w:lang w:val="en-US" w:eastAsia="zh-CN"/>
          <w14:textFill>
            <w14:solidFill>
              <w14:schemeClr w14:val="tx1"/>
            </w14:solidFill>
          </w14:textFill>
        </w:rPr>
        <w:t>纪检监察、</w:t>
      </w:r>
      <w:r>
        <w:rPr>
          <w:rFonts w:hint="default" w:ascii="Times New Roman" w:hAnsi="Times New Roman" w:eastAsia="仿宋_GB2312" w:cs="Times New Roman"/>
          <w:b w:val="0"/>
          <w:bCs w:val="0"/>
          <w:color w:val="000000" w:themeColor="text1"/>
          <w:spacing w:val="-6"/>
          <w:sz w:val="24"/>
          <w:szCs w:val="24"/>
          <w:highlight w:val="none"/>
          <w:u w:val="none"/>
          <w:lang w:val="en-US" w:eastAsia="zh-CN"/>
          <w14:textFill>
            <w14:solidFill>
              <w14:schemeClr w14:val="tx1"/>
            </w14:solidFill>
          </w14:textFill>
        </w:rPr>
        <w:t>人社、生态环境、税务、市场监管、应急管理、公安</w:t>
      </w:r>
      <w:r>
        <w:rPr>
          <w:rFonts w:hint="default" w:ascii="Times New Roman" w:hAnsi="Times New Roman" w:eastAsia="仿宋_GB2312" w:cs="Times New Roman"/>
          <w:b w:val="0"/>
          <w:bCs w:val="0"/>
          <w:color w:val="000000" w:themeColor="text1"/>
          <w:spacing w:val="-6"/>
          <w:sz w:val="24"/>
          <w:szCs w:val="24"/>
          <w:highlight w:val="none"/>
          <w:u w:val="none"/>
          <w:lang w:val="en-US" w:eastAsia="zh-CN"/>
          <w14:textFill>
            <w14:solidFill>
              <w14:schemeClr w14:val="tx1"/>
            </w14:solidFill>
          </w14:textFill>
        </w:rPr>
        <w:t>、卫生健康、</w:t>
      </w:r>
      <w:r>
        <w:rPr>
          <w:rFonts w:hint="default" w:ascii="Times New Roman" w:hAnsi="Times New Roman" w:eastAsia="仿宋_GB2312" w:cs="Times New Roman"/>
          <w:b w:val="0"/>
          <w:bCs w:val="0"/>
          <w:color w:val="000000" w:themeColor="text1"/>
          <w:spacing w:val="-6"/>
          <w:sz w:val="24"/>
          <w:szCs w:val="24"/>
          <w:highlight w:val="none"/>
          <w:u w:val="none"/>
          <w:lang w:val="en-US" w:eastAsia="zh-CN"/>
          <w14:textFill>
            <w14:solidFill>
              <w14:schemeClr w14:val="tx1"/>
            </w14:solidFill>
          </w14:textFill>
        </w:rPr>
        <w:t>统战、工商联部门意见。2</w:t>
      </w:r>
      <w:r>
        <w:rPr>
          <w:rFonts w:hint="default" w:ascii="Times New Roman" w:hAnsi="Times New Roman" w:eastAsia="仿宋_GB2312" w:cs="Times New Roman"/>
          <w:b w:val="0"/>
          <w:bCs w:val="0"/>
          <w:color w:val="000000" w:themeColor="text1"/>
          <w:spacing w:val="-6"/>
          <w:sz w:val="24"/>
          <w:szCs w:val="24"/>
          <w:highlight w:val="none"/>
          <w:u w:val="none"/>
          <w:lang w:val="en"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6"/>
          <w:sz w:val="24"/>
          <w:szCs w:val="24"/>
          <w:highlight w:val="none"/>
          <w:u w:val="none"/>
          <w:lang w:val="en-US" w:eastAsia="zh-CN"/>
          <w14:textFill>
            <w14:solidFill>
              <w14:schemeClr w14:val="tx1"/>
            </w14:solidFill>
          </w14:textFill>
        </w:rPr>
        <w:t>相关部门应注明是否同意推荐或存在违纪违法问题等情况。3.此表可分送相关部门同时征求意见。</w:t>
      </w:r>
    </w:p>
    <w:p>
      <w:pPr>
        <w:keepNext w:val="0"/>
        <w:keepLines w:val="0"/>
        <w:pageBreakBefore w:val="0"/>
        <w:widowControl/>
        <w:kinsoku/>
        <w:wordWrap/>
        <w:overflowPunct/>
        <w:topLinePunct w:val="0"/>
        <w:autoSpaceDE w:val="0"/>
        <w:autoSpaceDN w:val="0"/>
        <w:bidi w:val="0"/>
        <w:adjustRightInd w:val="0"/>
        <w:snapToGrid/>
        <w:spacing w:line="260" w:lineRule="exact"/>
        <w:jc w:val="left"/>
        <w:textAlignment w:val="baseline"/>
        <w:outlineLvl w:val="9"/>
        <w:rPr>
          <w:rFonts w:hint="default" w:ascii="Times New Roman" w:hAnsi="Times New Roman" w:cs="Times New Roman"/>
          <w:color w:val="000000" w:themeColor="text1"/>
          <w:u w:val="none"/>
          <w:lang w:eastAsia="zh-CN"/>
          <w14:textFill>
            <w14:solidFill>
              <w14:schemeClr w14:val="tx1"/>
            </w14:solidFill>
          </w14:textFill>
        </w:rPr>
        <w:sectPr>
          <w:footerReference r:id="rId8" w:type="default"/>
          <w:pgSz w:w="11906" w:h="16839"/>
          <w:pgMar w:top="1134" w:right="1417" w:bottom="1417" w:left="1701" w:header="0" w:footer="1177" w:gutter="0"/>
          <w:pgNumType w:fmt="numberInDash"/>
          <w:cols w:space="720" w:num="1"/>
        </w:sectPr>
      </w:pPr>
    </w:p>
    <w:p>
      <w:pPr>
        <w:keepNext w:val="0"/>
        <w:keepLines w:val="0"/>
        <w:pageBreakBefore w:val="0"/>
        <w:widowControl/>
        <w:kinsoku/>
        <w:wordWrap/>
        <w:topLinePunct w:val="0"/>
        <w:bidi w:val="0"/>
        <w:jc w:val="left"/>
        <w:rPr>
          <w:rFonts w:hint="default" w:ascii="Times New Roman" w:hAnsi="Times New Roman" w:eastAsia="黑体" w:cs="Times New Roman"/>
          <w:b w:val="0"/>
          <w:bCs w:val="0"/>
          <w:color w:val="000000" w:themeColor="text1"/>
          <w:kern w:val="0"/>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u w:val="none"/>
          <w14:textFill>
            <w14:solidFill>
              <w14:schemeClr w14:val="tx1"/>
            </w14:solidFill>
          </w14:textFill>
        </w:rPr>
        <w:t>附件</w:t>
      </w:r>
      <w:r>
        <w:rPr>
          <w:rFonts w:hint="default" w:ascii="Times New Roman" w:hAnsi="Times New Roman" w:eastAsia="黑体" w:cs="Times New Roman"/>
          <w:b w:val="0"/>
          <w:bCs w:val="0"/>
          <w:color w:val="000000" w:themeColor="text1"/>
          <w:kern w:val="0"/>
          <w:sz w:val="32"/>
          <w:szCs w:val="32"/>
          <w:u w:val="none"/>
          <w:lang w:val="en-US" w:eastAsia="zh-CN"/>
          <w14:textFill>
            <w14:solidFill>
              <w14:schemeClr w14:val="tx1"/>
            </w14:solidFill>
          </w14:textFill>
        </w:rPr>
        <w:t>6</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b w:val="0"/>
          <w:bCs w:val="0"/>
          <w:color w:val="000000" w:themeColor="text1"/>
          <w:sz w:val="44"/>
          <w:szCs w:val="44"/>
          <w:u w:val="none"/>
          <w:lang w:val="en-US" w:eastAsia="zh-CN"/>
          <w14:textFill>
            <w14:solidFill>
              <w14:schemeClr w14:val="tx1"/>
            </w14:solidFill>
          </w14:textFill>
        </w:rPr>
      </w:pPr>
      <w:r>
        <w:rPr>
          <w:rFonts w:hint="default" w:ascii="Times New Roman" w:hAnsi="Times New Roman" w:eastAsia="方正小标宋简体" w:cs="Times New Roman"/>
          <w:b w:val="0"/>
          <w:bCs w:val="0"/>
          <w:color w:val="000000" w:themeColor="text1"/>
          <w:sz w:val="44"/>
          <w:szCs w:val="44"/>
          <w:u w:val="none"/>
          <w:lang w:val="en-US" w:eastAsia="zh-CN"/>
          <w14:textFill>
            <w14:solidFill>
              <w14:schemeClr w14:val="tx1"/>
            </w14:solidFill>
          </w14:textFill>
        </w:rPr>
        <w:t>吉林省优秀民营企业和优秀民营企业家推荐对象汇总表</w:t>
      </w:r>
    </w:p>
    <w:p>
      <w:pPr>
        <w:pStyle w:val="10"/>
        <w:keepNext w:val="0"/>
        <w:keepLines w:val="0"/>
        <w:pageBreakBefore w:val="0"/>
        <w:kinsoku/>
        <w:wordWrap/>
        <w:topLinePunct w:val="0"/>
        <w:bidi w:val="0"/>
        <w:ind w:left="0" w:leftChars="0" w:firstLine="0" w:firstLineChars="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推荐单位（盖章）：</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 xml:space="preserve">                           联系人及电话：                        时间：  年   月   日</w:t>
      </w:r>
    </w:p>
    <w:p>
      <w:pPr>
        <w:keepNext w:val="0"/>
        <w:keepLines w:val="0"/>
        <w:pageBreakBefore w:val="0"/>
        <w:widowControl/>
        <w:kinsoku/>
        <w:wordWrap/>
        <w:topLinePunct w:val="0"/>
        <w:bidi w:val="0"/>
        <w:jc w:val="both"/>
        <w:rPr>
          <w:rFonts w:hint="default" w:ascii="Times New Roman" w:hAnsi="Times New Roman" w:eastAsia="黑体" w:cs="Times New Roman"/>
          <w:b w:val="0"/>
          <w:bCs w:val="0"/>
          <w:color w:val="000000" w:themeColor="text1"/>
          <w:kern w:val="0"/>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u w:val="none"/>
          <w:lang w:eastAsia="zh-CN"/>
          <w14:textFill>
            <w14:solidFill>
              <w14:schemeClr w14:val="tx1"/>
            </w14:solidFill>
          </w14:textFill>
        </w:rPr>
        <w:t>（一）</w:t>
      </w:r>
      <w:r>
        <w:rPr>
          <w:rFonts w:hint="default" w:ascii="Times New Roman" w:hAnsi="Times New Roman" w:eastAsia="黑体" w:cs="Times New Roman"/>
          <w:b w:val="0"/>
          <w:bCs w:val="0"/>
          <w:color w:val="000000" w:themeColor="text1"/>
          <w:kern w:val="0"/>
          <w:sz w:val="32"/>
          <w:szCs w:val="32"/>
          <w:u w:val="none"/>
          <w14:textFill>
            <w14:solidFill>
              <w14:schemeClr w14:val="tx1"/>
            </w14:solidFill>
          </w14:textFill>
        </w:rPr>
        <w:t>吉林省</w:t>
      </w:r>
      <w:r>
        <w:rPr>
          <w:rFonts w:hint="default" w:ascii="Times New Roman" w:hAnsi="Times New Roman" w:eastAsia="黑体" w:cs="Times New Roman"/>
          <w:b w:val="0"/>
          <w:bCs w:val="0"/>
          <w:color w:val="000000" w:themeColor="text1"/>
          <w:kern w:val="0"/>
          <w:sz w:val="32"/>
          <w:szCs w:val="32"/>
          <w:u w:val="none"/>
          <w:lang w:eastAsia="zh-CN"/>
          <w14:textFill>
            <w14:solidFill>
              <w14:schemeClr w14:val="tx1"/>
            </w14:solidFill>
          </w14:textFill>
        </w:rPr>
        <w:t>优秀民营企业</w:t>
      </w:r>
      <w:r>
        <w:rPr>
          <w:rFonts w:hint="default" w:ascii="Times New Roman" w:hAnsi="Times New Roman" w:eastAsia="黑体" w:cs="Times New Roman"/>
          <w:b w:val="0"/>
          <w:bCs w:val="0"/>
          <w:color w:val="000000" w:themeColor="text1"/>
          <w:kern w:val="0"/>
          <w:sz w:val="32"/>
          <w:szCs w:val="32"/>
          <w:u w:val="none"/>
          <w14:textFill>
            <w14:solidFill>
              <w14:schemeClr w14:val="tx1"/>
            </w14:solidFill>
          </w14:textFill>
        </w:rPr>
        <w:t>推荐对象汇总表</w:t>
      </w:r>
    </w:p>
    <w:tbl>
      <w:tblPr>
        <w:tblStyle w:val="16"/>
        <w:tblW w:w="12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234"/>
        <w:gridCol w:w="1388"/>
        <w:gridCol w:w="720"/>
        <w:gridCol w:w="719"/>
        <w:gridCol w:w="1379"/>
        <w:gridCol w:w="1202"/>
        <w:gridCol w:w="1441"/>
        <w:gridCol w:w="2302"/>
        <w:gridCol w:w="975"/>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96"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vertAlign w:val="baseline"/>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14:textFill>
                  <w14:solidFill>
                    <w14:schemeClr w14:val="tx1"/>
                  </w14:solidFill>
                </w14:textFill>
              </w:rPr>
              <w:t>排序</w:t>
            </w:r>
          </w:p>
        </w:tc>
        <w:tc>
          <w:tcPr>
            <w:tcW w:w="1234"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vertAlign w:val="baseline"/>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14:textFill>
                  <w14:solidFill>
                    <w14:schemeClr w14:val="tx1"/>
                  </w14:solidFill>
                </w14:textFill>
              </w:rPr>
              <w:t>推荐单位</w:t>
            </w:r>
          </w:p>
        </w:tc>
        <w:tc>
          <w:tcPr>
            <w:tcW w:w="1388"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vertAlign w:val="baseline"/>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t>企业</w:t>
            </w:r>
            <w:r>
              <w:rPr>
                <w:rFonts w:hint="default" w:ascii="Times New Roman" w:hAnsi="Times New Roman" w:eastAsia="黑体" w:cs="Times New Roman"/>
                <w:b w:val="0"/>
                <w:bCs w:val="0"/>
                <w:color w:val="000000" w:themeColor="text1"/>
                <w:kern w:val="0"/>
                <w:sz w:val="24"/>
                <w:u w:val="none"/>
                <w14:textFill>
                  <w14:solidFill>
                    <w14:schemeClr w14:val="tx1"/>
                  </w14:solidFill>
                </w14:textFill>
              </w:rPr>
              <w:t>名称</w:t>
            </w:r>
          </w:p>
        </w:tc>
        <w:tc>
          <w:tcPr>
            <w:tcW w:w="720"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t>企业</w:t>
            </w:r>
            <w:r>
              <w:rPr>
                <w:rFonts w:hint="default" w:ascii="Times New Roman" w:hAnsi="Times New Roman" w:eastAsia="黑体" w:cs="Times New Roman"/>
                <w:b w:val="0"/>
                <w:bCs w:val="0"/>
                <w:color w:val="000000" w:themeColor="text1"/>
                <w:kern w:val="0"/>
                <w:sz w:val="24"/>
                <w:u w:val="none"/>
                <w14:textFill>
                  <w14:solidFill>
                    <w14:schemeClr w14:val="tx1"/>
                  </w14:solidFill>
                </w14:textFill>
              </w:rPr>
              <w:t>人数</w:t>
            </w:r>
          </w:p>
        </w:tc>
        <w:tc>
          <w:tcPr>
            <w:tcW w:w="719"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vertAlign w:val="baseline"/>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t>所属行业序号</w:t>
            </w:r>
          </w:p>
        </w:tc>
        <w:tc>
          <w:tcPr>
            <w:tcW w:w="4022" w:type="dxa"/>
            <w:gridSpan w:val="3"/>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vertAlign w:val="baseline"/>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t>企业</w:t>
            </w:r>
            <w:r>
              <w:rPr>
                <w:rFonts w:hint="default" w:ascii="Times New Roman" w:hAnsi="Times New Roman" w:eastAsia="黑体" w:cs="Times New Roman"/>
                <w:b w:val="0"/>
                <w:bCs w:val="0"/>
                <w:color w:val="000000" w:themeColor="text1"/>
                <w:kern w:val="0"/>
                <w:sz w:val="24"/>
                <w:u w:val="none"/>
                <w14:textFill>
                  <w14:solidFill>
                    <w14:schemeClr w14:val="tx1"/>
                  </w14:solidFill>
                </w14:textFill>
              </w:rPr>
              <w:t>负责人</w:t>
            </w:r>
          </w:p>
        </w:tc>
        <w:tc>
          <w:tcPr>
            <w:tcW w:w="2302"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vertAlign w:val="baseli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t>联系人及电话</w:t>
            </w:r>
          </w:p>
        </w:tc>
        <w:tc>
          <w:tcPr>
            <w:tcW w:w="975"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t>是否重点宣传</w:t>
            </w:r>
          </w:p>
        </w:tc>
        <w:tc>
          <w:tcPr>
            <w:tcW w:w="840"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vertAlign w:val="baseline"/>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vertAlign w:val="baseline"/>
                <w:lang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69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color w:val="000000" w:themeColor="text1"/>
                <w:u w:val="none"/>
                <w14:textFill>
                  <w14:solidFill>
                    <w14:schemeClr w14:val="tx1"/>
                  </w14:solidFill>
                </w14:textFill>
              </w:rPr>
            </w:pPr>
          </w:p>
        </w:tc>
        <w:tc>
          <w:tcPr>
            <w:tcW w:w="1234"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color w:val="000000" w:themeColor="text1"/>
                <w:u w:val="none"/>
                <w14:textFill>
                  <w14:solidFill>
                    <w14:schemeClr w14:val="tx1"/>
                  </w14:solidFill>
                </w14:textFill>
              </w:rPr>
            </w:pPr>
          </w:p>
        </w:tc>
        <w:tc>
          <w:tcPr>
            <w:tcW w:w="1388"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color w:val="000000" w:themeColor="text1"/>
                <w:u w:val="none"/>
                <w14:textFill>
                  <w14:solidFill>
                    <w14:schemeClr w14:val="tx1"/>
                  </w14:solidFill>
                </w14:textFill>
              </w:rPr>
            </w:pPr>
          </w:p>
        </w:tc>
        <w:tc>
          <w:tcPr>
            <w:tcW w:w="720"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color w:val="000000" w:themeColor="text1"/>
                <w:u w:val="none"/>
                <w14:textFill>
                  <w14:solidFill>
                    <w14:schemeClr w14:val="tx1"/>
                  </w14:solidFill>
                </w14:textFill>
              </w:rPr>
            </w:pPr>
          </w:p>
        </w:tc>
        <w:tc>
          <w:tcPr>
            <w:tcW w:w="719"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color w:val="000000" w:themeColor="text1"/>
                <w:u w:val="none"/>
                <w14:textFill>
                  <w14:solidFill>
                    <w14:schemeClr w14:val="tx1"/>
                  </w14:solidFill>
                </w14:textFill>
              </w:rPr>
            </w:pPr>
          </w:p>
        </w:tc>
        <w:tc>
          <w:tcPr>
            <w:tcW w:w="1379"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14:textFill>
                  <w14:solidFill>
                    <w14:schemeClr w14:val="tx1"/>
                  </w14:solidFill>
                </w14:textFill>
              </w:rPr>
              <w:t>姓名</w:t>
            </w:r>
          </w:p>
        </w:tc>
        <w:tc>
          <w:tcPr>
            <w:tcW w:w="1202"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14:textFill>
                  <w14:solidFill>
                    <w14:schemeClr w14:val="tx1"/>
                  </w14:solidFill>
                </w14:textFill>
              </w:rPr>
              <w:t>职务</w:t>
            </w:r>
          </w:p>
        </w:tc>
        <w:tc>
          <w:tcPr>
            <w:tcW w:w="1441"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u w:val="none"/>
                <w:lang w:eastAsia="zh-CN"/>
                <w14:textFill>
                  <w14:solidFill>
                    <w14:schemeClr w14:val="tx1"/>
                  </w14:solidFill>
                </w14:textFill>
              </w:rPr>
              <w:t>身份证号</w:t>
            </w:r>
          </w:p>
        </w:tc>
        <w:tc>
          <w:tcPr>
            <w:tcW w:w="2302"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14:textFill>
                  <w14:solidFill>
                    <w14:schemeClr w14:val="tx1"/>
                  </w14:solidFill>
                </w14:textFill>
              </w:rPr>
            </w:pPr>
          </w:p>
        </w:tc>
        <w:tc>
          <w:tcPr>
            <w:tcW w:w="97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14:textFill>
                  <w14:solidFill>
                    <w14:schemeClr w14:val="tx1"/>
                  </w14:solidFill>
                </w14:textFill>
              </w:rPr>
            </w:pPr>
          </w:p>
        </w:tc>
        <w:tc>
          <w:tcPr>
            <w:tcW w:w="840"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b w:val="0"/>
                <w:bCs w:val="0"/>
                <w:color w:val="000000" w:themeColor="text1"/>
                <w:kern w:val="0"/>
                <w:sz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696"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b w:val="0"/>
                <w:bCs w:val="0"/>
                <w:color w:val="000000" w:themeColor="text1"/>
                <w:kern w:val="0"/>
                <w:sz w:val="24"/>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kern w:val="0"/>
                <w:sz w:val="24"/>
                <w:u w:val="none"/>
                <w:vertAlign w:val="baseline"/>
                <w:lang w:val="en-US" w:eastAsia="zh-CN"/>
                <w14:textFill>
                  <w14:solidFill>
                    <w14:schemeClr w14:val="tx1"/>
                  </w14:solidFill>
                </w14:textFill>
              </w:rPr>
              <w:t>1</w:t>
            </w:r>
          </w:p>
        </w:tc>
        <w:tc>
          <w:tcPr>
            <w:tcW w:w="1234"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88"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2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1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7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2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441"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23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975"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84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696"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b w:val="0"/>
                <w:bCs w:val="0"/>
                <w:color w:val="000000" w:themeColor="text1"/>
                <w:kern w:val="0"/>
                <w:sz w:val="24"/>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kern w:val="0"/>
                <w:sz w:val="24"/>
                <w:u w:val="none"/>
                <w:vertAlign w:val="baseline"/>
                <w:lang w:val="en-US" w:eastAsia="zh-CN"/>
                <w14:textFill>
                  <w14:solidFill>
                    <w14:schemeClr w14:val="tx1"/>
                  </w14:solidFill>
                </w14:textFill>
              </w:rPr>
              <w:t>2</w:t>
            </w:r>
          </w:p>
        </w:tc>
        <w:tc>
          <w:tcPr>
            <w:tcW w:w="1234"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88"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2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1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7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2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441"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23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975"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84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696"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b w:val="0"/>
                <w:bCs w:val="0"/>
                <w:color w:val="000000" w:themeColor="text1"/>
                <w:kern w:val="0"/>
                <w:sz w:val="24"/>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kern w:val="0"/>
                <w:sz w:val="24"/>
                <w:u w:val="none"/>
                <w:vertAlign w:val="baseline"/>
                <w:lang w:val="en-US" w:eastAsia="zh-CN"/>
                <w14:textFill>
                  <w14:solidFill>
                    <w14:schemeClr w14:val="tx1"/>
                  </w14:solidFill>
                </w14:textFill>
              </w:rPr>
              <w:t>3</w:t>
            </w:r>
          </w:p>
        </w:tc>
        <w:tc>
          <w:tcPr>
            <w:tcW w:w="1234"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88"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2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1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7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2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441"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23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975"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84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696"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b w:val="0"/>
                <w:bCs w:val="0"/>
                <w:color w:val="000000" w:themeColor="text1"/>
                <w:kern w:val="0"/>
                <w:sz w:val="24"/>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kern w:val="0"/>
                <w:sz w:val="24"/>
                <w:u w:val="none"/>
                <w:vertAlign w:val="baseline"/>
                <w:lang w:val="en-US" w:eastAsia="zh-CN"/>
                <w14:textFill>
                  <w14:solidFill>
                    <w14:schemeClr w14:val="tx1"/>
                  </w14:solidFill>
                </w14:textFill>
              </w:rPr>
              <w:t>……</w:t>
            </w:r>
          </w:p>
        </w:tc>
        <w:tc>
          <w:tcPr>
            <w:tcW w:w="1234"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88"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2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1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7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2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441"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23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975"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84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696"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lang w:val="en-US" w:eastAsia="zh-CN"/>
                <w14:textFill>
                  <w14:solidFill>
                    <w14:schemeClr w14:val="tx1"/>
                  </w14:solidFill>
                </w14:textFill>
              </w:rPr>
            </w:pPr>
          </w:p>
        </w:tc>
        <w:tc>
          <w:tcPr>
            <w:tcW w:w="1234"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88"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2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71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379"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2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1441"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2302"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975"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c>
          <w:tcPr>
            <w:tcW w:w="840" w:type="dxa"/>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b w:val="0"/>
                <w:bCs w:val="0"/>
                <w:color w:val="000000" w:themeColor="text1"/>
                <w:kern w:val="0"/>
                <w:sz w:val="24"/>
                <w:u w:val="none"/>
                <w:vertAlign w:val="baseline"/>
                <w14:textFill>
                  <w14:solidFill>
                    <w14:schemeClr w14:val="tx1"/>
                  </w14:solidFill>
                </w14:textFill>
              </w:rPr>
            </w:pPr>
          </w:p>
        </w:tc>
      </w:tr>
    </w:tbl>
    <w:p>
      <w:pPr>
        <w:keepNext w:val="0"/>
        <w:keepLines w:val="0"/>
        <w:pageBreakBefore w:val="0"/>
        <w:widowControl/>
        <w:kinsoku/>
        <w:wordWrap/>
        <w:overflowPunct/>
        <w:topLinePunct w:val="0"/>
        <w:autoSpaceDE/>
        <w:autoSpaceDN/>
        <w:bidi w:val="0"/>
        <w:adjustRightInd/>
        <w:snapToGrid/>
        <w:spacing w:line="360" w:lineRule="exact"/>
        <w:ind w:firstLine="480" w:firstLineChars="200"/>
        <w:jc w:val="left"/>
        <w:textAlignment w:val="auto"/>
        <w:rPr>
          <w:rFonts w:hint="default" w:ascii="Times New Roman" w:hAnsi="Times New Roman" w:eastAsia="仿宋_GB2312" w:cs="Times New Roman"/>
          <w:b w:val="0"/>
          <w:bCs w:val="0"/>
          <w:color w:val="000000" w:themeColor="text1"/>
          <w:kern w:val="0"/>
          <w:sz w:val="24"/>
          <w:u w:val="none"/>
          <w14:textFill>
            <w14:solidFill>
              <w14:schemeClr w14:val="tx1"/>
            </w14:solidFill>
          </w14:textFill>
        </w:rPr>
        <w:sectPr>
          <w:footerReference r:id="rId9" w:type="default"/>
          <w:pgSz w:w="16838" w:h="11906" w:orient="landscape"/>
          <w:pgMar w:top="1531" w:right="1984" w:bottom="1531" w:left="1984" w:header="851" w:footer="992" w:gutter="0"/>
          <w:pgNumType w:fmt="numberInDash"/>
          <w:cols w:space="720" w:num="1"/>
          <w:docGrid w:type="lines" w:linePitch="312" w:charSpace="0"/>
        </w:sectPr>
      </w:pPr>
      <w:r>
        <w:rPr>
          <w:rFonts w:hint="default" w:ascii="Times New Roman" w:hAnsi="Times New Roman" w:eastAsia="仿宋_GB2312" w:cs="Times New Roman"/>
          <w:b w:val="0"/>
          <w:bCs w:val="0"/>
          <w:color w:val="000000" w:themeColor="text1"/>
          <w:kern w:val="0"/>
          <w:sz w:val="24"/>
          <w:u w:val="none"/>
          <w14:textFill>
            <w14:solidFill>
              <w14:schemeClr w14:val="tx1"/>
            </w14:solidFill>
          </w14:textFill>
        </w:rPr>
        <w:t>注：1.</w:t>
      </w:r>
      <w:r>
        <w:rPr>
          <w:rFonts w:hint="default" w:ascii="Times New Roman" w:hAnsi="Times New Roman" w:eastAsia="仿宋_GB2312" w:cs="Times New Roman"/>
          <w:b w:val="0"/>
          <w:bCs w:val="0"/>
          <w:color w:val="000000" w:themeColor="text1"/>
          <w:kern w:val="0"/>
          <w:sz w:val="24"/>
          <w:u w:val="none"/>
          <w:lang w:eastAsia="zh-CN"/>
          <w14:textFill>
            <w14:solidFill>
              <w14:schemeClr w14:val="tx1"/>
            </w14:solidFill>
          </w14:textFill>
        </w:rPr>
        <w:t>按要求差额推荐，</w:t>
      </w:r>
      <w:r>
        <w:rPr>
          <w:rFonts w:hint="default" w:ascii="Times New Roman" w:hAnsi="Times New Roman" w:eastAsia="仿宋_GB2312" w:cs="Times New Roman"/>
          <w:b w:val="0"/>
          <w:bCs w:val="0"/>
          <w:color w:val="000000" w:themeColor="text1"/>
          <w:kern w:val="0"/>
          <w:sz w:val="24"/>
          <w:u w:val="none"/>
          <w14:textFill>
            <w14:solidFill>
              <w14:schemeClr w14:val="tx1"/>
            </w14:solidFill>
          </w14:textFill>
        </w:rPr>
        <w:t>推荐排序仅作为综合评审的参考，不作为确定最终表彰对象的依据。2.推荐单位指直接向省评选表彰办公室报送推荐材料的市（州）级单位。</w:t>
      </w:r>
      <w:r>
        <w:rPr>
          <w:rFonts w:hint="default" w:ascii="Times New Roman" w:hAnsi="Times New Roman" w:eastAsia="仿宋_GB2312" w:cs="Times New Roman"/>
          <w:b w:val="0"/>
          <w:bCs w:val="0"/>
          <w:color w:val="000000" w:themeColor="text1"/>
          <w:kern w:val="0"/>
          <w:sz w:val="24"/>
          <w:u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kern w:val="0"/>
          <w:sz w:val="24"/>
          <w:u w:val="none"/>
          <w14:textFill>
            <w14:solidFill>
              <w14:schemeClr w14:val="tx1"/>
            </w14:solidFill>
          </w14:textFill>
        </w:rPr>
        <w:t>.</w:t>
      </w:r>
      <w:r>
        <w:rPr>
          <w:rFonts w:hint="default" w:ascii="Times New Roman" w:hAnsi="Times New Roman" w:eastAsia="仿宋_GB2312" w:cs="Times New Roman"/>
          <w:b w:val="0"/>
          <w:bCs w:val="0"/>
          <w:color w:val="000000" w:themeColor="text1"/>
          <w:kern w:val="0"/>
          <w:sz w:val="24"/>
          <w:u w:val="none"/>
          <w:lang w:val="en-US" w:eastAsia="zh-CN"/>
          <w14:textFill>
            <w14:solidFill>
              <w14:schemeClr w14:val="tx1"/>
            </w14:solidFill>
          </w14:textFill>
        </w:rPr>
        <w:t>各项信息</w:t>
      </w:r>
      <w:r>
        <w:rPr>
          <w:rFonts w:hint="default" w:ascii="Times New Roman" w:hAnsi="Times New Roman" w:eastAsia="仿宋_GB2312" w:cs="Times New Roman"/>
          <w:b w:val="0"/>
          <w:bCs w:val="0"/>
          <w:color w:val="000000" w:themeColor="text1"/>
          <w:kern w:val="0"/>
          <w:sz w:val="24"/>
          <w:u w:val="none"/>
          <w:lang w:eastAsia="zh-CN"/>
          <w14:textFill>
            <w14:solidFill>
              <w14:schemeClr w14:val="tx1"/>
            </w14:solidFill>
          </w14:textFill>
        </w:rPr>
        <w:t>与推荐审批表保持一致。</w:t>
      </w:r>
      <w:r>
        <w:rPr>
          <w:rFonts w:hint="default" w:ascii="Times New Roman" w:hAnsi="Times New Roman" w:eastAsia="仿宋_GB2312" w:cs="Times New Roman"/>
          <w:b w:val="0"/>
          <w:bCs w:val="0"/>
          <w:color w:val="000000" w:themeColor="text1"/>
          <w:kern w:val="0"/>
          <w:sz w:val="24"/>
          <w:u w:val="none"/>
          <w:lang w:val="en-US" w:eastAsia="zh-CN"/>
          <w14:textFill>
            <w14:solidFill>
              <w14:schemeClr w14:val="tx1"/>
            </w14:solidFill>
          </w14:textFill>
        </w:rPr>
        <w:t>4</w:t>
      </w:r>
      <w:r>
        <w:rPr>
          <w:rFonts w:hint="default" w:ascii="Times New Roman" w:hAnsi="Times New Roman" w:eastAsia="仿宋_GB2312" w:cs="Times New Roman"/>
          <w:b w:val="0"/>
          <w:bCs w:val="0"/>
          <w:color w:val="000000" w:themeColor="text1"/>
          <w:kern w:val="0"/>
          <w:sz w:val="24"/>
          <w:u w:val="none"/>
          <w14:textFill>
            <w14:solidFill>
              <w14:schemeClr w14:val="tx1"/>
            </w14:solidFill>
          </w14:textFill>
        </w:rPr>
        <w:t>.</w:t>
      </w:r>
      <w:r>
        <w:rPr>
          <w:rFonts w:hint="default" w:ascii="Times New Roman" w:hAnsi="Times New Roman" w:eastAsia="仿宋_GB2312" w:cs="Times New Roman"/>
          <w:b w:val="0"/>
          <w:bCs w:val="0"/>
          <w:color w:val="000000" w:themeColor="text1"/>
          <w:kern w:val="0"/>
          <w:sz w:val="24"/>
          <w:u w:val="none"/>
          <w:lang w:eastAsia="zh-CN"/>
          <w14:textFill>
            <w14:solidFill>
              <w14:schemeClr w14:val="tx1"/>
            </w14:solidFill>
          </w14:textFill>
        </w:rPr>
        <w:t>推荐对象应具有广泛的代表性，避免向某一行业、领域等过于集中，以保持整体结构的合理性。</w:t>
      </w:r>
      <w:r>
        <w:rPr>
          <w:rFonts w:hint="default" w:ascii="Times New Roman" w:hAnsi="Times New Roman" w:eastAsia="仿宋_GB2312" w:cs="Times New Roman"/>
          <w:b w:val="0"/>
          <w:bCs w:val="0"/>
          <w:color w:val="000000" w:themeColor="text1"/>
          <w:kern w:val="0"/>
          <w:sz w:val="24"/>
          <w:u w:val="none"/>
          <w:lang w:val="en-US" w:eastAsia="zh-CN"/>
          <w14:textFill>
            <w14:solidFill>
              <w14:schemeClr w14:val="tx1"/>
            </w14:solidFill>
          </w14:textFill>
        </w:rPr>
        <w:t>5.对推荐对象质量不高的地区或单位，将相应削减或取消分配的推荐名额并在全省统筹调剂使用。</w:t>
      </w:r>
    </w:p>
    <w:p>
      <w:pPr>
        <w:keepNext w:val="0"/>
        <w:keepLines w:val="0"/>
        <w:pageBreakBefore w:val="0"/>
        <w:widowControl/>
        <w:kinsoku/>
        <w:wordWrap/>
        <w:topLinePunct w:val="0"/>
        <w:bidi w:val="0"/>
        <w:jc w:val="both"/>
        <w:rPr>
          <w:rFonts w:hint="default" w:ascii="Times New Roman" w:hAnsi="Times New Roman" w:eastAsia="黑体" w:cs="Times New Roman"/>
          <w:b w:val="0"/>
          <w:bCs w:val="0"/>
          <w:color w:val="000000" w:themeColor="text1"/>
          <w:kern w:val="0"/>
          <w:sz w:val="32"/>
          <w:szCs w:val="32"/>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u w:val="none"/>
          <w:lang w:eastAsia="zh-CN"/>
          <w14:textFill>
            <w14:solidFill>
              <w14:schemeClr w14:val="tx1"/>
            </w14:solidFill>
          </w14:textFill>
        </w:rPr>
        <w:t>（二）吉林省</w:t>
      </w:r>
      <w:r>
        <w:rPr>
          <w:rFonts w:hint="default" w:ascii="Times New Roman" w:hAnsi="Times New Roman" w:eastAsia="黑体" w:cs="Times New Roman"/>
          <w:b w:val="0"/>
          <w:bCs w:val="0"/>
          <w:color w:val="000000" w:themeColor="text1"/>
          <w:kern w:val="0"/>
          <w:sz w:val="32"/>
          <w:szCs w:val="32"/>
          <w:u w:val="none"/>
          <w:lang w:val="en-US" w:eastAsia="zh-CN"/>
          <w14:textFill>
            <w14:solidFill>
              <w14:schemeClr w14:val="tx1"/>
            </w14:solidFill>
          </w14:textFill>
        </w:rPr>
        <w:t>优秀民营企业家</w:t>
      </w:r>
      <w:r>
        <w:rPr>
          <w:rFonts w:hint="default" w:ascii="Times New Roman" w:hAnsi="Times New Roman" w:eastAsia="黑体" w:cs="Times New Roman"/>
          <w:b w:val="0"/>
          <w:bCs w:val="0"/>
          <w:color w:val="000000" w:themeColor="text1"/>
          <w:kern w:val="0"/>
          <w:sz w:val="32"/>
          <w:szCs w:val="32"/>
          <w:u w:val="none"/>
          <w:lang w:eastAsia="zh-CN"/>
          <w14:textFill>
            <w14:solidFill>
              <w14:schemeClr w14:val="tx1"/>
            </w14:solidFill>
          </w14:textFill>
        </w:rPr>
        <w:t>推荐对象汇总表</w:t>
      </w:r>
    </w:p>
    <w:tbl>
      <w:tblPr>
        <w:tblStyle w:val="15"/>
        <w:tblW w:w="13083" w:type="dxa"/>
        <w:tblInd w:w="-199" w:type="dxa"/>
        <w:tblLayout w:type="fixed"/>
        <w:tblCellMar>
          <w:top w:w="0" w:type="dxa"/>
          <w:left w:w="108" w:type="dxa"/>
          <w:bottom w:w="0" w:type="dxa"/>
          <w:right w:w="108" w:type="dxa"/>
        </w:tblCellMar>
      </w:tblPr>
      <w:tblGrid>
        <w:gridCol w:w="733"/>
        <w:gridCol w:w="1184"/>
        <w:gridCol w:w="750"/>
        <w:gridCol w:w="750"/>
        <w:gridCol w:w="700"/>
        <w:gridCol w:w="766"/>
        <w:gridCol w:w="750"/>
        <w:gridCol w:w="1917"/>
        <w:gridCol w:w="900"/>
        <w:gridCol w:w="783"/>
        <w:gridCol w:w="2050"/>
        <w:gridCol w:w="967"/>
        <w:gridCol w:w="833"/>
      </w:tblGrid>
      <w:tr>
        <w:tblPrEx>
          <w:tblLayout w:type="fixed"/>
          <w:tblCellMar>
            <w:top w:w="0" w:type="dxa"/>
            <w:left w:w="108" w:type="dxa"/>
            <w:bottom w:w="0" w:type="dxa"/>
            <w:right w:w="108" w:type="dxa"/>
          </w:tblCellMar>
        </w:tblPrEx>
        <w:trPr>
          <w:trHeight w:val="915" w:hRule="atLeast"/>
        </w:trPr>
        <w:tc>
          <w:tcPr>
            <w:tcW w:w="733" w:type="dxa"/>
            <w:tcBorders>
              <w:top w:val="single" w:color="auto" w:sz="4" w:space="0"/>
              <w:left w:val="single" w:color="auto" w:sz="4" w:space="0"/>
              <w:bottom w:val="nil"/>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黑体"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排</w:t>
            </w:r>
            <w:r>
              <w:rPr>
                <w:rFonts w:hint="default" w:ascii="Times New Roman" w:hAnsi="Times New Roman" w:eastAsia="黑体" w:cs="Times New Roman"/>
                <w:b w:val="0"/>
                <w:bCs w:val="0"/>
                <w:color w:val="000000" w:themeColor="text1"/>
                <w:kern w:val="0"/>
                <w:sz w:val="24"/>
                <w:szCs w:val="24"/>
                <w:u w:val="none"/>
                <w14:textFill>
                  <w14:solidFill>
                    <w14:schemeClr w14:val="tx1"/>
                  </w14:solidFill>
                </w14:textFill>
              </w:rPr>
              <w:t>序</w:t>
            </w:r>
          </w:p>
        </w:tc>
        <w:tc>
          <w:tcPr>
            <w:tcW w:w="1184" w:type="dxa"/>
            <w:tcBorders>
              <w:top w:val="single" w:color="auto" w:sz="4" w:space="0"/>
              <w:left w:val="nil"/>
              <w:bottom w:val="nil"/>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黑体"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推荐单位</w:t>
            </w:r>
          </w:p>
        </w:tc>
        <w:tc>
          <w:tcPr>
            <w:tcW w:w="750" w:type="dxa"/>
            <w:tcBorders>
              <w:top w:val="single" w:color="auto" w:sz="4" w:space="0"/>
              <w:left w:val="nil"/>
              <w:bottom w:val="nil"/>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黑体"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14:textFill>
                  <w14:solidFill>
                    <w14:schemeClr w14:val="tx1"/>
                  </w14:solidFill>
                </w14:textFill>
              </w:rPr>
              <w:t>姓名</w:t>
            </w:r>
          </w:p>
        </w:tc>
        <w:tc>
          <w:tcPr>
            <w:tcW w:w="750" w:type="dxa"/>
            <w:tcBorders>
              <w:top w:val="single" w:color="auto" w:sz="4" w:space="0"/>
              <w:left w:val="nil"/>
              <w:bottom w:val="nil"/>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黑体"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性别</w:t>
            </w:r>
          </w:p>
        </w:tc>
        <w:tc>
          <w:tcPr>
            <w:tcW w:w="700" w:type="dxa"/>
            <w:tcBorders>
              <w:top w:val="single" w:color="auto" w:sz="4" w:space="0"/>
              <w:left w:val="nil"/>
              <w:bottom w:val="nil"/>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年龄</w:t>
            </w:r>
          </w:p>
        </w:tc>
        <w:tc>
          <w:tcPr>
            <w:tcW w:w="766" w:type="dxa"/>
            <w:tcBorders>
              <w:top w:val="single" w:color="auto" w:sz="4" w:space="0"/>
              <w:left w:val="nil"/>
              <w:bottom w:val="nil"/>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民族</w:t>
            </w:r>
          </w:p>
        </w:tc>
        <w:tc>
          <w:tcPr>
            <w:tcW w:w="750" w:type="dxa"/>
            <w:tcBorders>
              <w:top w:val="single" w:color="auto" w:sz="4" w:space="0"/>
              <w:left w:val="nil"/>
              <w:bottom w:val="nil"/>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政治面貌</w:t>
            </w:r>
          </w:p>
        </w:tc>
        <w:tc>
          <w:tcPr>
            <w:tcW w:w="1917" w:type="dxa"/>
            <w:tcBorders>
              <w:top w:val="single" w:color="auto" w:sz="4" w:space="0"/>
              <w:left w:val="nil"/>
              <w:bottom w:val="nil"/>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企业名称</w:t>
            </w:r>
          </w:p>
        </w:tc>
        <w:tc>
          <w:tcPr>
            <w:tcW w:w="900" w:type="dxa"/>
            <w:tcBorders>
              <w:top w:val="single" w:color="auto" w:sz="4" w:space="0"/>
              <w:left w:val="nil"/>
              <w:bottom w:val="nil"/>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黑体" w:cs="Times New Roman"/>
                <w:b w:val="0"/>
                <w:bCs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val="en-US" w:eastAsia="zh-CN"/>
                <w14:textFill>
                  <w14:solidFill>
                    <w14:schemeClr w14:val="tx1"/>
                  </w14:solidFill>
                </w14:textFill>
              </w:rPr>
              <w:t>所属行业</w:t>
            </w:r>
          </w:p>
        </w:tc>
        <w:tc>
          <w:tcPr>
            <w:tcW w:w="783" w:type="dxa"/>
            <w:tcBorders>
              <w:top w:val="single" w:color="auto" w:sz="4" w:space="0"/>
              <w:left w:val="nil"/>
              <w:bottom w:val="nil"/>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职务</w:t>
            </w:r>
          </w:p>
        </w:tc>
        <w:tc>
          <w:tcPr>
            <w:tcW w:w="20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val="en-US" w:eastAsia="zh-CN"/>
                <w14:textFill>
                  <w14:solidFill>
                    <w14:schemeClr w14:val="tx1"/>
                  </w14:solidFill>
                </w14:textFill>
              </w:rPr>
              <w:t>身份证号</w:t>
            </w:r>
          </w:p>
        </w:tc>
        <w:tc>
          <w:tcPr>
            <w:tcW w:w="967" w:type="dxa"/>
            <w:tcBorders>
              <w:top w:val="single" w:color="auto" w:sz="4" w:space="0"/>
              <w:left w:val="nil"/>
              <w:bottom w:val="nil"/>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黑体"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14:textFill>
                  <w14:solidFill>
                    <w14:schemeClr w14:val="tx1"/>
                  </w14:solidFill>
                </w14:textFill>
              </w:rPr>
              <w:t>是否重点宣传</w:t>
            </w:r>
          </w:p>
        </w:tc>
        <w:tc>
          <w:tcPr>
            <w:tcW w:w="833" w:type="dxa"/>
            <w:tcBorders>
              <w:top w:val="single" w:color="auto" w:sz="4" w:space="0"/>
              <w:left w:val="nil"/>
              <w:bottom w:val="nil"/>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4"/>
                <w:szCs w:val="24"/>
                <w:u w:val="none"/>
                <w:lang w:eastAsia="zh-CN"/>
                <w14:textFill>
                  <w14:solidFill>
                    <w14:schemeClr w14:val="tx1"/>
                  </w14:solidFill>
                </w14:textFill>
              </w:rPr>
              <w:t>备注</w:t>
            </w:r>
          </w:p>
        </w:tc>
      </w:tr>
      <w:tr>
        <w:tblPrEx>
          <w:tblLayout w:type="fixed"/>
          <w:tblCellMar>
            <w:top w:w="0" w:type="dxa"/>
            <w:left w:w="108" w:type="dxa"/>
            <w:bottom w:w="0" w:type="dxa"/>
            <w:right w:w="108" w:type="dxa"/>
          </w:tblCellMar>
        </w:tblPrEx>
        <w:trPr>
          <w:trHeight w:val="703" w:hRule="atLeast"/>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14:textFill>
                  <w14:solidFill>
                    <w14:schemeClr w14:val="tx1"/>
                  </w14:solidFill>
                </w14:textFill>
              </w:rPr>
              <w:t>1</w:t>
            </w:r>
          </w:p>
        </w:tc>
        <w:tc>
          <w:tcPr>
            <w:tcW w:w="118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0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6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191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8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2050"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6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83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r>
      <w:tr>
        <w:tblPrEx>
          <w:tblLayout w:type="fixed"/>
          <w:tblCellMar>
            <w:top w:w="0" w:type="dxa"/>
            <w:left w:w="108" w:type="dxa"/>
            <w:bottom w:w="0" w:type="dxa"/>
            <w:right w:w="108" w:type="dxa"/>
          </w:tblCellMar>
        </w:tblPrEx>
        <w:trPr>
          <w:trHeight w:val="703" w:hRule="atLeast"/>
        </w:trPr>
        <w:tc>
          <w:tcPr>
            <w:tcW w:w="733"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14:textFill>
                  <w14:solidFill>
                    <w14:schemeClr w14:val="tx1"/>
                  </w14:solidFill>
                </w14:textFill>
              </w:rPr>
              <w:t>2</w:t>
            </w:r>
          </w:p>
        </w:tc>
        <w:tc>
          <w:tcPr>
            <w:tcW w:w="1184"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00" w:type="dxa"/>
            <w:tcBorders>
              <w:top w:val="nil"/>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66" w:type="dxa"/>
            <w:tcBorders>
              <w:top w:val="nil"/>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nil"/>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1917" w:type="dxa"/>
            <w:tcBorders>
              <w:top w:val="nil"/>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83"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2050"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67"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833"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r>
      <w:tr>
        <w:tblPrEx>
          <w:tblLayout w:type="fixed"/>
          <w:tblCellMar>
            <w:top w:w="0" w:type="dxa"/>
            <w:left w:w="108" w:type="dxa"/>
            <w:bottom w:w="0" w:type="dxa"/>
            <w:right w:w="108" w:type="dxa"/>
          </w:tblCellMar>
        </w:tblPrEx>
        <w:trPr>
          <w:trHeight w:val="703" w:hRule="atLeast"/>
        </w:trPr>
        <w:tc>
          <w:tcPr>
            <w:tcW w:w="733"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14:textFill>
                  <w14:solidFill>
                    <w14:schemeClr w14:val="tx1"/>
                  </w14:solidFill>
                </w14:textFill>
              </w:rPr>
              <w:t>3</w:t>
            </w:r>
          </w:p>
        </w:tc>
        <w:tc>
          <w:tcPr>
            <w:tcW w:w="1184"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00" w:type="dxa"/>
            <w:tcBorders>
              <w:top w:val="nil"/>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66" w:type="dxa"/>
            <w:tcBorders>
              <w:top w:val="nil"/>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nil"/>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1917" w:type="dxa"/>
            <w:tcBorders>
              <w:top w:val="nil"/>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83"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2050"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67"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833" w:type="dxa"/>
            <w:tcBorders>
              <w:top w:val="nil"/>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r>
      <w:tr>
        <w:tblPrEx>
          <w:tblLayout w:type="fixed"/>
          <w:tblCellMar>
            <w:top w:w="0" w:type="dxa"/>
            <w:left w:w="108" w:type="dxa"/>
            <w:bottom w:w="0" w:type="dxa"/>
            <w:right w:w="108" w:type="dxa"/>
          </w:tblCellMar>
        </w:tblPrEx>
        <w:trPr>
          <w:trHeight w:val="618" w:hRule="atLeast"/>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14:textFill>
                  <w14:solidFill>
                    <w14:schemeClr w14:val="tx1"/>
                  </w14:solidFill>
                </w14:textFill>
              </w:rPr>
              <w:t>4</w:t>
            </w:r>
          </w:p>
        </w:tc>
        <w:tc>
          <w:tcPr>
            <w:tcW w:w="118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0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6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191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8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20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6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83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r>
      <w:tr>
        <w:tblPrEx>
          <w:tblLayout w:type="fixed"/>
          <w:tblCellMar>
            <w:top w:w="0" w:type="dxa"/>
            <w:left w:w="108" w:type="dxa"/>
            <w:bottom w:w="0" w:type="dxa"/>
            <w:right w:w="108" w:type="dxa"/>
          </w:tblCellMar>
        </w:tblPrEx>
        <w:trPr>
          <w:trHeight w:val="628" w:hRule="atLeast"/>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cs="Times New Roman"/>
                <w:b w:val="0"/>
                <w:bCs w:val="0"/>
                <w:color w:val="000000" w:themeColor="text1"/>
                <w:kern w:val="0"/>
                <w:sz w:val="24"/>
                <w:szCs w:val="24"/>
                <w:u w:val="none"/>
                <w14:textFill>
                  <w14:solidFill>
                    <w14:schemeClr w14:val="tx1"/>
                  </w14:solidFill>
                </w14:textFill>
              </w:rPr>
            </w:pPr>
            <w:r>
              <w:rPr>
                <w:rFonts w:hint="default" w:ascii="Times New Roman" w:hAnsi="Times New Roman" w:cs="Times New Roman"/>
                <w:b w:val="0"/>
                <w:bCs w:val="0"/>
                <w:color w:val="000000" w:themeColor="text1"/>
                <w:kern w:val="0"/>
                <w:sz w:val="24"/>
                <w:szCs w:val="24"/>
                <w:u w:val="none"/>
                <w14:textFill>
                  <w14:solidFill>
                    <w14:schemeClr w14:val="tx1"/>
                  </w14:solidFill>
                </w14:textFill>
              </w:rPr>
              <w:t>…</w:t>
            </w:r>
          </w:p>
        </w:tc>
        <w:tc>
          <w:tcPr>
            <w:tcW w:w="118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0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6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191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8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20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6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83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r>
      <w:tr>
        <w:tblPrEx>
          <w:tblLayout w:type="fixed"/>
          <w:tblCellMar>
            <w:top w:w="0" w:type="dxa"/>
            <w:left w:w="108" w:type="dxa"/>
            <w:bottom w:w="0" w:type="dxa"/>
            <w:right w:w="108" w:type="dxa"/>
          </w:tblCellMar>
        </w:tblPrEx>
        <w:trPr>
          <w:trHeight w:val="628" w:hRule="atLeast"/>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cs="Times New Roman"/>
                <w:b w:val="0"/>
                <w:bCs w:val="0"/>
                <w:color w:val="000000" w:themeColor="text1"/>
                <w:kern w:val="0"/>
                <w:sz w:val="24"/>
                <w:szCs w:val="24"/>
                <w:u w:val="none"/>
                <w14:textFill>
                  <w14:solidFill>
                    <w14:schemeClr w14:val="tx1"/>
                  </w14:solidFill>
                </w14:textFill>
              </w:rPr>
            </w:pPr>
          </w:p>
        </w:tc>
        <w:tc>
          <w:tcPr>
            <w:tcW w:w="118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0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6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191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8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20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6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83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r>
      <w:tr>
        <w:tblPrEx>
          <w:tblLayout w:type="fixed"/>
          <w:tblCellMar>
            <w:top w:w="0" w:type="dxa"/>
            <w:left w:w="108" w:type="dxa"/>
            <w:bottom w:w="0" w:type="dxa"/>
            <w:right w:w="108" w:type="dxa"/>
          </w:tblCellMar>
        </w:tblPrEx>
        <w:trPr>
          <w:trHeight w:val="628" w:hRule="atLeast"/>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cs="Times New Roman"/>
                <w:b w:val="0"/>
                <w:bCs w:val="0"/>
                <w:color w:val="000000" w:themeColor="text1"/>
                <w:kern w:val="0"/>
                <w:sz w:val="24"/>
                <w:szCs w:val="24"/>
                <w:u w:val="none"/>
                <w14:textFill>
                  <w14:solidFill>
                    <w14:schemeClr w14:val="tx1"/>
                  </w14:solidFill>
                </w14:textFill>
              </w:rPr>
            </w:pPr>
          </w:p>
        </w:tc>
        <w:tc>
          <w:tcPr>
            <w:tcW w:w="118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0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6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5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191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78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20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96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c>
          <w:tcPr>
            <w:tcW w:w="83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topLinePunct w:val="0"/>
              <w:bidi w:val="0"/>
              <w:jc w:val="cente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pPr>
          </w:p>
        </w:tc>
      </w:tr>
    </w:tbl>
    <w:p>
      <w:pPr>
        <w:keepNext w:val="0"/>
        <w:keepLines w:val="0"/>
        <w:pageBreakBefore w:val="0"/>
        <w:widowControl/>
        <w:kinsoku/>
        <w:wordWrap/>
        <w:overflowPunct/>
        <w:topLinePunct w:val="0"/>
        <w:autoSpaceDE/>
        <w:autoSpaceDN/>
        <w:bidi w:val="0"/>
        <w:adjustRightInd/>
        <w:snapToGrid/>
        <w:spacing w:line="360" w:lineRule="exact"/>
        <w:ind w:firstLine="480" w:firstLineChars="200"/>
        <w:jc w:val="left"/>
        <w:textAlignment w:val="auto"/>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sectPr>
          <w:footerReference r:id="rId10" w:type="default"/>
          <w:pgSz w:w="16838" w:h="11906" w:orient="landscape"/>
          <w:pgMar w:top="1531" w:right="1984" w:bottom="1531" w:left="1984" w:header="851" w:footer="992" w:gutter="0"/>
          <w:pgNumType w:fmt="numberInDash"/>
          <w:cols w:space="720" w:num="1"/>
          <w:docGrid w:type="lines" w:linePitch="312" w:charSpace="0"/>
        </w:sectPr>
      </w:pP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注：1.</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按要求差额推荐，</w:t>
      </w: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推荐排序仅作为综合评审的参考，不作为确定最终表彰对象的依据。2.推荐单位指直接向省评选表彰办公室报送推荐材料的市（州）级单位。</w:t>
      </w:r>
      <w:r>
        <w:rPr>
          <w:rFonts w:hint="default" w:ascii="Times New Roman" w:hAnsi="Times New Roman" w:eastAsia="仿宋_GB2312" w:cs="Times New Roman"/>
          <w:b w:val="0"/>
          <w:bCs w:val="0"/>
          <w:color w:val="000000" w:themeColor="text1"/>
          <w:kern w:val="0"/>
          <w:sz w:val="24"/>
          <w:szCs w:val="24"/>
          <w:u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w:t>
      </w:r>
      <w:r>
        <w:rPr>
          <w:rFonts w:hint="default" w:ascii="Times New Roman" w:hAnsi="Times New Roman" w:eastAsia="仿宋_GB2312" w:cs="Times New Roman"/>
          <w:b w:val="0"/>
          <w:bCs w:val="0"/>
          <w:color w:val="000000" w:themeColor="text1"/>
          <w:kern w:val="0"/>
          <w:sz w:val="24"/>
          <w:szCs w:val="24"/>
          <w:u w:val="none"/>
          <w:lang w:eastAsia="zh-CN"/>
          <w14:textFill>
            <w14:solidFill>
              <w14:schemeClr w14:val="tx1"/>
            </w14:solidFill>
          </w14:textFill>
        </w:rPr>
        <w:t>各项信息与推荐审批表相关信息保持一致</w:t>
      </w:r>
      <w:r>
        <w:rPr>
          <w:rFonts w:hint="default" w:ascii="Times New Roman" w:hAnsi="Times New Roman" w:eastAsia="仿宋_GB2312" w:cs="Times New Roman"/>
          <w:b w:val="0"/>
          <w:bCs w:val="0"/>
          <w:color w:val="000000" w:themeColor="text1"/>
          <w:kern w:val="0"/>
          <w:sz w:val="24"/>
          <w:szCs w:val="24"/>
          <w:u w:val="none"/>
          <w:lang w:val="en-US" w:eastAsia="zh-CN"/>
          <w14:textFill>
            <w14:solidFill>
              <w14:schemeClr w14:val="tx1"/>
            </w14:solidFill>
          </w14:textFill>
        </w:rPr>
        <w:t>。4</w:t>
      </w:r>
      <w:r>
        <w:rPr>
          <w:rFonts w:hint="default" w:ascii="Times New Roman" w:hAnsi="Times New Roman" w:eastAsia="仿宋_GB2312" w:cs="Times New Roman"/>
          <w:b w:val="0"/>
          <w:bCs w:val="0"/>
          <w:color w:val="000000" w:themeColor="text1"/>
          <w:kern w:val="0"/>
          <w:sz w:val="24"/>
          <w:szCs w:val="24"/>
          <w:u w:val="none"/>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推荐对象应具有广泛的代表性，避免向某一行业、领域等过于集中，以保持整体结构的合理性。</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5</w:t>
      </w:r>
      <w:r>
        <w:rPr>
          <w:rFonts w:hint="default" w:ascii="Times New Roman" w:hAnsi="Times New Roman" w:eastAsia="仿宋_GB2312" w:cs="Times New Roman"/>
          <w:b w:val="0"/>
          <w:bCs w:val="0"/>
          <w:color w:val="000000" w:themeColor="text1"/>
          <w:kern w:val="0"/>
          <w:sz w:val="24"/>
          <w:u w:val="none"/>
          <w:lang w:val="en-US" w:eastAsia="zh-CN"/>
          <w14:textFill>
            <w14:solidFill>
              <w14:schemeClr w14:val="tx1"/>
            </w14:solidFill>
          </w14:textFill>
        </w:rPr>
        <w:t>.对推荐对象质量不高的地区或单位，将相应削减或取消分配的推荐名额并在全省统筹调剂使用。</w:t>
      </w:r>
    </w:p>
    <w:p>
      <w:pPr>
        <w:pStyle w:val="10"/>
        <w:keepNext w:val="0"/>
        <w:keepLines w:val="0"/>
        <w:pageBreakBefore w:val="0"/>
        <w:kinsoku/>
        <w:wordWrap/>
        <w:topLinePunct w:val="0"/>
        <w:bidi w:val="0"/>
        <w:spacing w:line="400" w:lineRule="exact"/>
        <w:ind w:firstLine="0"/>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附件</w:t>
      </w:r>
      <w:r>
        <w:rPr>
          <w:rFonts w:hint="default" w:ascii="Times New Roman" w:hAnsi="Times New Roman" w:eastAsia="黑体" w:cs="Times New Roman"/>
          <w:b w:val="0"/>
          <w:bCs w:val="0"/>
          <w:color w:val="000000" w:themeColor="text1"/>
          <w:sz w:val="32"/>
          <w:szCs w:val="32"/>
          <w:u w:val="none"/>
          <w:lang w:val="en-US" w:eastAsia="zh-CN"/>
          <w14:textFill>
            <w14:solidFill>
              <w14:schemeClr w14:val="tx1"/>
            </w14:solidFill>
          </w14:textFill>
        </w:rPr>
        <w:t>7</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b w:val="0"/>
          <w:bCs w:val="0"/>
          <w:color w:val="000000" w:themeColor="text1"/>
          <w:sz w:val="44"/>
          <w:szCs w:val="44"/>
          <w:u w:val="none"/>
          <w:lang w:val="en-US" w:eastAsia="zh-CN"/>
          <w14:textFill>
            <w14:solidFill>
              <w14:schemeClr w14:val="tx1"/>
            </w14:solidFill>
          </w14:textFill>
        </w:rPr>
      </w:pPr>
      <w:r>
        <w:rPr>
          <w:rFonts w:hint="default" w:ascii="Times New Roman" w:hAnsi="Times New Roman" w:eastAsia="方正小标宋简体" w:cs="Times New Roman"/>
          <w:b w:val="0"/>
          <w:bCs w:val="0"/>
          <w:color w:val="000000" w:themeColor="text1"/>
          <w:sz w:val="44"/>
          <w:szCs w:val="44"/>
          <w:u w:val="none"/>
          <w:lang w:val="en-US" w:eastAsia="zh-CN"/>
          <w14:textFill>
            <w14:solidFill>
              <w14:schemeClr w14:val="tx1"/>
            </w14:solidFill>
          </w14:textFill>
        </w:rPr>
        <w:t>吉林省优秀民营企业和优秀民营企业家先进事迹摘要汇总表</w:t>
      </w:r>
    </w:p>
    <w:p>
      <w:pPr>
        <w:pStyle w:val="10"/>
        <w:keepNext w:val="0"/>
        <w:keepLines w:val="0"/>
        <w:pageBreakBefore w:val="0"/>
        <w:kinsoku/>
        <w:wordWrap/>
        <w:topLinePunct w:val="0"/>
        <w:bidi w:val="0"/>
        <w:ind w:firstLine="0"/>
        <w:rPr>
          <w:rFonts w:hint="default" w:ascii="Times New Roman" w:hAnsi="Times New Roman" w:eastAsia="仿宋_GB2312" w:cs="Times New Roman"/>
          <w:b w:val="0"/>
          <w:bCs w:val="0"/>
          <w:color w:val="000000" w:themeColor="text1"/>
          <w:u w:val="none"/>
          <w:lang w:val="en-US" w:eastAsia="zh-CN"/>
          <w14:textFill>
            <w14:solidFill>
              <w14:schemeClr w14:val="tx1"/>
            </w14:solidFill>
          </w14:textFill>
        </w:rPr>
      </w:pP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推荐</w:t>
      </w:r>
      <w:r>
        <w:rPr>
          <w:rFonts w:hint="default" w:ascii="Times New Roman" w:hAnsi="Times New Roman" w:cs="Times New Roman"/>
          <w:b w:val="0"/>
          <w:bCs w:val="0"/>
          <w:color w:val="000000" w:themeColor="text1"/>
          <w:sz w:val="24"/>
          <w:szCs w:val="24"/>
          <w:u w:val="none"/>
          <w14:textFill>
            <w14:solidFill>
              <w14:schemeClr w14:val="tx1"/>
            </w14:solidFill>
          </w14:textFill>
        </w:rPr>
        <w:t>单位</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（盖章）</w:t>
      </w:r>
      <w:r>
        <w:rPr>
          <w:rFonts w:hint="default" w:ascii="Times New Roman" w:hAnsi="Times New Roman" w:cs="Times New Roman"/>
          <w:b w:val="0"/>
          <w:bCs w:val="0"/>
          <w:color w:val="000000" w:themeColor="text1"/>
          <w:sz w:val="24"/>
          <w:szCs w:val="24"/>
          <w:u w:val="none"/>
          <w14:textFill>
            <w14:solidFill>
              <w14:schemeClr w14:val="tx1"/>
            </w14:solidFill>
          </w14:textFill>
        </w:rPr>
        <w:t>：</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 xml:space="preserve">                           </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联系人及电话：</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 xml:space="preserve">                      时间：   年   月   日</w:t>
      </w:r>
    </w:p>
    <w:p>
      <w:pPr>
        <w:keepNext w:val="0"/>
        <w:keepLines w:val="0"/>
        <w:pageBreakBefore w:val="0"/>
        <w:kinsoku/>
        <w:wordWrap/>
        <w:topLinePunct w:val="0"/>
        <w:bidi w:val="0"/>
        <w:jc w:val="both"/>
        <w:rPr>
          <w:rFonts w:hint="default" w:ascii="Times New Roman" w:hAnsi="Times New Roman" w:eastAsia="黑体" w:cs="Times New Roman"/>
          <w:b w:val="0"/>
          <w:bCs w:val="0"/>
          <w:color w:val="000000" w:themeColor="text1"/>
          <w:sz w:val="32"/>
          <w:szCs w:val="32"/>
          <w:u w:val="none"/>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（一）</w:t>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吉林省</w:t>
      </w:r>
      <w:r>
        <w:rPr>
          <w:rFonts w:hint="default" w:ascii="Times New Roman" w:hAnsi="Times New Roman" w:eastAsia="黑体" w:cs="Times New Roman"/>
          <w:b w:val="0"/>
          <w:bCs w:val="0"/>
          <w:color w:val="000000" w:themeColor="text1"/>
          <w:sz w:val="32"/>
          <w:szCs w:val="32"/>
          <w:u w:val="none"/>
          <w:lang w:val="en-US" w:eastAsia="zh-CN"/>
          <w14:textFill>
            <w14:solidFill>
              <w14:schemeClr w14:val="tx1"/>
            </w14:solidFill>
          </w14:textFill>
        </w:rPr>
        <w:t>优秀民营企业</w:t>
      </w: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先进事迹</w:t>
      </w:r>
      <w:r>
        <w:rPr>
          <w:rFonts w:hint="default" w:ascii="Times New Roman" w:hAnsi="Times New Roman" w:eastAsia="黑体" w:cs="Times New Roman"/>
          <w:b w:val="0"/>
          <w:bCs w:val="0"/>
          <w:color w:val="000000" w:themeColor="text1"/>
          <w:sz w:val="32"/>
          <w:szCs w:val="32"/>
          <w:u w:val="none"/>
          <w14:textFill>
            <w14:solidFill>
              <w14:schemeClr w14:val="tx1"/>
            </w14:solidFill>
          </w14:textFill>
        </w:rPr>
        <w:t>摘要汇总表</w:t>
      </w:r>
    </w:p>
    <w:tbl>
      <w:tblPr>
        <w:tblStyle w:val="15"/>
        <w:tblW w:w="1273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707"/>
        <w:gridCol w:w="6464"/>
        <w:gridCol w:w="3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15" w:type="dxa"/>
            <w:vAlign w:val="center"/>
          </w:tcPr>
          <w:p>
            <w:pPr>
              <w:pStyle w:val="10"/>
              <w:keepNext w:val="0"/>
              <w:keepLines w:val="0"/>
              <w:pageBreakBefore w:val="0"/>
              <w:kinsoku/>
              <w:wordWrap/>
              <w:topLinePunct w:val="0"/>
              <w:bidi w:val="0"/>
              <w:spacing w:line="240" w:lineRule="auto"/>
              <w:ind w:firstLine="0"/>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t>序号</w:t>
            </w:r>
          </w:p>
        </w:tc>
        <w:tc>
          <w:tcPr>
            <w:tcW w:w="1707" w:type="dxa"/>
            <w:vAlign w:val="center"/>
          </w:tcPr>
          <w:p>
            <w:pPr>
              <w:pStyle w:val="10"/>
              <w:keepNext w:val="0"/>
              <w:keepLines w:val="0"/>
              <w:pageBreakBefore w:val="0"/>
              <w:kinsoku/>
              <w:wordWrap/>
              <w:topLinePunct w:val="0"/>
              <w:bidi w:val="0"/>
              <w:spacing w:line="240" w:lineRule="auto"/>
              <w:ind w:left="602" w:hanging="600" w:hangingChars="250"/>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lang w:eastAsia="zh-CN"/>
                <w14:textFill>
                  <w14:solidFill>
                    <w14:schemeClr w14:val="tx1"/>
                  </w14:solidFill>
                </w14:textFill>
              </w:rPr>
              <w:t>企业</w:t>
            </w: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t>名称</w:t>
            </w:r>
          </w:p>
        </w:tc>
        <w:tc>
          <w:tcPr>
            <w:tcW w:w="6464" w:type="dxa"/>
            <w:vAlign w:val="center"/>
          </w:tcPr>
          <w:p>
            <w:pPr>
              <w:pStyle w:val="10"/>
              <w:keepNext w:val="0"/>
              <w:keepLines w:val="0"/>
              <w:pageBreakBefore w:val="0"/>
              <w:kinsoku/>
              <w:wordWrap/>
              <w:topLinePunct w:val="0"/>
              <w:bidi w:val="0"/>
              <w:spacing w:line="240" w:lineRule="auto"/>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t>主要事迹</w:t>
            </w:r>
          </w:p>
        </w:tc>
        <w:tc>
          <w:tcPr>
            <w:tcW w:w="3852" w:type="dxa"/>
            <w:vAlign w:val="center"/>
          </w:tcPr>
          <w:p>
            <w:pPr>
              <w:pStyle w:val="10"/>
              <w:keepNext w:val="0"/>
              <w:keepLines w:val="0"/>
              <w:pageBreakBefore w:val="0"/>
              <w:kinsoku/>
              <w:wordWrap/>
              <w:topLinePunct w:val="0"/>
              <w:bidi w:val="0"/>
              <w:spacing w:line="240" w:lineRule="auto"/>
              <w:ind w:firstLine="0"/>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t>曾获荣誉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2" w:hRule="atLeast"/>
        </w:trPr>
        <w:tc>
          <w:tcPr>
            <w:tcW w:w="715" w:type="dxa"/>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1</w:t>
            </w:r>
          </w:p>
        </w:tc>
        <w:tc>
          <w:tcPr>
            <w:tcW w:w="1707" w:type="dxa"/>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pPr>
          </w:p>
        </w:tc>
        <w:tc>
          <w:tcPr>
            <w:tcW w:w="6464" w:type="dxa"/>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（围绕</w:t>
            </w:r>
            <w:r>
              <w:rPr>
                <w:rFonts w:hint="default" w:ascii="Times New Roman" w:hAnsi="Times New Roman" w:cs="Times New Roman"/>
                <w:b w:val="0"/>
                <w:bCs w:val="0"/>
                <w:color w:val="000000" w:themeColor="text1"/>
                <w:sz w:val="24"/>
                <w:szCs w:val="24"/>
                <w:u w:val="none"/>
                <w14:textFill>
                  <w14:solidFill>
                    <w14:schemeClr w14:val="tx1"/>
                  </w14:solidFill>
                </w14:textFill>
              </w:rPr>
              <w:t>推荐对象的主要事迹和贡献，分层次进行高度概括，</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突出</w:t>
            </w:r>
            <w:r>
              <w:rPr>
                <w:rFonts w:hint="default" w:ascii="Times New Roman" w:hAnsi="Times New Roman" w:cs="Times New Roman"/>
                <w:b w:val="0"/>
                <w:bCs w:val="0"/>
                <w:color w:val="000000" w:themeColor="text1"/>
                <w:sz w:val="24"/>
                <w:szCs w:val="24"/>
                <w:u w:val="none"/>
                <w14:textFill>
                  <w14:solidFill>
                    <w14:schemeClr w14:val="tx1"/>
                  </w14:solidFill>
                </w14:textFill>
              </w:rPr>
              <w:t>亮点、言简意赅，不超过</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4</w:t>
            </w:r>
            <w:r>
              <w:rPr>
                <w:rFonts w:hint="default" w:ascii="Times New Roman" w:hAnsi="Times New Roman" w:cs="Times New Roman"/>
                <w:b w:val="0"/>
                <w:bCs w:val="0"/>
                <w:color w:val="000000" w:themeColor="text1"/>
                <w:sz w:val="24"/>
                <w:szCs w:val="24"/>
                <w:u w:val="none"/>
                <w14:textFill>
                  <w14:solidFill>
                    <w14:schemeClr w14:val="tx1"/>
                  </w14:solidFill>
                </w14:textFill>
              </w:rPr>
              <w:t>00字。</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w:t>
            </w:r>
          </w:p>
        </w:tc>
        <w:tc>
          <w:tcPr>
            <w:tcW w:w="3852" w:type="dxa"/>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（对照奖励证书或表彰文件等，写明奖项名称、颁发机构和奖励时间，不得使用</w:t>
            </w:r>
            <w:r>
              <w:rPr>
                <w:rFonts w:hint="eastAsia" w:ascii="Times New Roman"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荣誉称号</w:t>
            </w:r>
            <w:r>
              <w:rPr>
                <w:rFonts w:hint="eastAsia" w:ascii="Times New Roman"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字样，最多填写</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3</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个。如：1.吉林省XX，</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2022</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年</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3</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4" w:hRule="atLeast"/>
        </w:trPr>
        <w:tc>
          <w:tcPr>
            <w:tcW w:w="715" w:type="dxa"/>
            <w:vAlign w:val="center"/>
          </w:tcPr>
          <w:p>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2</w:t>
            </w:r>
          </w:p>
        </w:tc>
        <w:tc>
          <w:tcPr>
            <w:tcW w:w="1707" w:type="dxa"/>
            <w:vAlign w:val="center"/>
          </w:tcPr>
          <w:p>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p>
        </w:tc>
        <w:tc>
          <w:tcPr>
            <w:tcW w:w="6464" w:type="dxa"/>
            <w:vAlign w:val="center"/>
          </w:tcPr>
          <w:p>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p>
        </w:tc>
        <w:tc>
          <w:tcPr>
            <w:tcW w:w="3852" w:type="dxa"/>
            <w:vAlign w:val="center"/>
          </w:tcPr>
          <w:p>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5" w:hRule="atLeast"/>
        </w:trPr>
        <w:tc>
          <w:tcPr>
            <w:tcW w:w="715" w:type="dxa"/>
            <w:vAlign w:val="center"/>
          </w:tcPr>
          <w:p>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pP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w:t>
            </w:r>
          </w:p>
        </w:tc>
        <w:tc>
          <w:tcPr>
            <w:tcW w:w="1707" w:type="dxa"/>
            <w:vAlign w:val="center"/>
          </w:tcPr>
          <w:p>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p>
        </w:tc>
        <w:tc>
          <w:tcPr>
            <w:tcW w:w="6464" w:type="dxa"/>
            <w:vAlign w:val="center"/>
          </w:tcPr>
          <w:p>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p>
        </w:tc>
        <w:tc>
          <w:tcPr>
            <w:tcW w:w="3852" w:type="dxa"/>
            <w:vAlign w:val="center"/>
          </w:tcPr>
          <w:p>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b w:val="0"/>
                <w:bCs w:val="0"/>
                <w:color w:val="000000" w:themeColor="text1"/>
                <w:sz w:val="24"/>
                <w:szCs w:val="24"/>
                <w:u w:val="none"/>
                <w14:textFill>
                  <w14:solidFill>
                    <w14:schemeClr w14:val="tx1"/>
                  </w14:solidFill>
                </w14:textFill>
              </w:rPr>
            </w:pPr>
          </w:p>
        </w:tc>
      </w:tr>
    </w:tbl>
    <w:p>
      <w:pPr>
        <w:keepNext w:val="0"/>
        <w:keepLines w:val="0"/>
        <w:pageBreakBefore w:val="0"/>
        <w:kinsoku/>
        <w:wordWrap/>
        <w:topLinePunct w:val="0"/>
        <w:bidi w:val="0"/>
        <w:jc w:val="both"/>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pPr>
    </w:p>
    <w:p>
      <w:pPr>
        <w:keepNext w:val="0"/>
        <w:keepLines w:val="0"/>
        <w:pageBreakBefore w:val="0"/>
        <w:kinsoku/>
        <w:wordWrap/>
        <w:topLinePunct w:val="0"/>
        <w:bidi w:val="0"/>
        <w:jc w:val="both"/>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（二）吉林省优秀民营企业家先进事迹摘要汇总表</w:t>
      </w:r>
    </w:p>
    <w:tbl>
      <w:tblPr>
        <w:tblStyle w:val="15"/>
        <w:tblW w:w="1285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098"/>
        <w:gridCol w:w="2185"/>
        <w:gridCol w:w="5892"/>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750"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t>序号</w:t>
            </w:r>
          </w:p>
        </w:tc>
        <w:tc>
          <w:tcPr>
            <w:tcW w:w="1098"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t>姓名</w:t>
            </w:r>
          </w:p>
        </w:tc>
        <w:tc>
          <w:tcPr>
            <w:tcW w:w="2185"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lang w:eastAsia="zh-CN"/>
                <w14:textFill>
                  <w14:solidFill>
                    <w14:schemeClr w14:val="tx1"/>
                  </w14:solidFill>
                </w14:textFill>
              </w:rPr>
              <w:t>基本</w:t>
            </w: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t>情况</w:t>
            </w:r>
          </w:p>
        </w:tc>
        <w:tc>
          <w:tcPr>
            <w:tcW w:w="5892"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t>简要事迹</w:t>
            </w:r>
          </w:p>
        </w:tc>
        <w:tc>
          <w:tcPr>
            <w:tcW w:w="2933"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14:textFill>
                  <w14:solidFill>
                    <w14:schemeClr w14:val="tx1"/>
                  </w14:solidFill>
                </w14:textFill>
              </w:rPr>
              <w:t>曾获荣誉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8" w:hRule="atLeast"/>
        </w:trPr>
        <w:tc>
          <w:tcPr>
            <w:tcW w:w="750" w:type="dxa"/>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1</w:t>
            </w:r>
          </w:p>
        </w:tc>
        <w:tc>
          <w:tcPr>
            <w:tcW w:w="1098" w:type="dxa"/>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姓名</w:t>
            </w:r>
          </w:p>
        </w:tc>
        <w:tc>
          <w:tcPr>
            <w:tcW w:w="2185" w:type="dxa"/>
            <w:vAlign w:val="center"/>
          </w:tcPr>
          <w:p>
            <w:pPr>
              <w:keepNext w:val="0"/>
              <w:keepLines w:val="0"/>
              <w:pageBreakBefore w:val="0"/>
              <w:kinsoku/>
              <w:wordWrap/>
              <w:topLinePunct w:val="0"/>
              <w:bidi w:val="0"/>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 xml:space="preserve">   </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性别、出生年月、民族、政治面貌、学历</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学位</w:t>
            </w:r>
            <w:r>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t>、所在单位及职务</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、主要社会职务、担任</w:t>
            </w:r>
            <w:r>
              <w:rPr>
                <w:rFonts w:hint="eastAsia" w:eastAsia="仿宋_GB2312"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两代表一委员</w:t>
            </w:r>
            <w:r>
              <w:rPr>
                <w:rFonts w:hint="eastAsia" w:eastAsia="仿宋_GB2312"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情况等。）</w:t>
            </w:r>
          </w:p>
        </w:tc>
        <w:tc>
          <w:tcPr>
            <w:tcW w:w="5892" w:type="dxa"/>
            <w:vAlign w:val="center"/>
          </w:tcPr>
          <w:p>
            <w:pPr>
              <w:pStyle w:val="10"/>
              <w:keepNext w:val="0"/>
              <w:keepLines w:val="0"/>
              <w:pageBreakBefore w:val="0"/>
              <w:kinsoku/>
              <w:wordWrap/>
              <w:topLinePunct w:val="0"/>
              <w:bidi w:val="0"/>
              <w:spacing w:line="240" w:lineRule="auto"/>
              <w:ind w:firstLine="480" w:firstLineChars="200"/>
              <w:jc w:val="both"/>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（围绕</w:t>
            </w:r>
            <w:r>
              <w:rPr>
                <w:rFonts w:hint="default" w:ascii="Times New Roman" w:hAnsi="Times New Roman" w:cs="Times New Roman"/>
                <w:b w:val="0"/>
                <w:bCs w:val="0"/>
                <w:color w:val="000000" w:themeColor="text1"/>
                <w:sz w:val="24"/>
                <w:szCs w:val="24"/>
                <w:u w:val="none"/>
                <w14:textFill>
                  <w14:solidFill>
                    <w14:schemeClr w14:val="tx1"/>
                  </w14:solidFill>
                </w14:textFill>
              </w:rPr>
              <w:t>推荐对象的主要事迹和贡献，分层次进行高度概括，</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突出</w:t>
            </w:r>
            <w:r>
              <w:rPr>
                <w:rFonts w:hint="default" w:ascii="Times New Roman" w:hAnsi="Times New Roman" w:cs="Times New Roman"/>
                <w:b w:val="0"/>
                <w:bCs w:val="0"/>
                <w:color w:val="000000" w:themeColor="text1"/>
                <w:sz w:val="24"/>
                <w:szCs w:val="24"/>
                <w:u w:val="none"/>
                <w14:textFill>
                  <w14:solidFill>
                    <w14:schemeClr w14:val="tx1"/>
                  </w14:solidFill>
                </w14:textFill>
              </w:rPr>
              <w:t>亮点、言简意赅，不超过</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4</w:t>
            </w:r>
            <w:r>
              <w:rPr>
                <w:rFonts w:hint="default" w:ascii="Times New Roman" w:hAnsi="Times New Roman" w:cs="Times New Roman"/>
                <w:b w:val="0"/>
                <w:bCs w:val="0"/>
                <w:color w:val="000000" w:themeColor="text1"/>
                <w:sz w:val="24"/>
                <w:szCs w:val="24"/>
                <w:u w:val="none"/>
                <w14:textFill>
                  <w14:solidFill>
                    <w14:schemeClr w14:val="tx1"/>
                  </w14:solidFill>
                </w14:textFill>
              </w:rPr>
              <w:t>00字。</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w:t>
            </w:r>
          </w:p>
        </w:tc>
        <w:tc>
          <w:tcPr>
            <w:tcW w:w="2933" w:type="dxa"/>
            <w:vAlign w:val="center"/>
          </w:tcPr>
          <w:p>
            <w:pPr>
              <w:pStyle w:val="10"/>
              <w:keepNext w:val="0"/>
              <w:keepLines w:val="0"/>
              <w:pageBreakBefore w:val="0"/>
              <w:kinsoku/>
              <w:wordWrap/>
              <w:topLinePunct w:val="0"/>
              <w:bidi w:val="0"/>
              <w:spacing w:line="240" w:lineRule="auto"/>
              <w:ind w:firstLine="480" w:firstLineChars="200"/>
              <w:jc w:val="both"/>
              <w:rPr>
                <w:rFonts w:hint="default" w:ascii="Times New Roman" w:hAnsi="Times New Roman" w:eastAsia="仿宋_GB2312"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（对照奖励证书或表彰文件等，写明奖项名称、颁发机构和奖励时间，不得使用</w:t>
            </w:r>
            <w:r>
              <w:rPr>
                <w:rFonts w:hint="eastAsia" w:ascii="Times New Roman"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荣誉称号</w:t>
            </w:r>
            <w:r>
              <w:rPr>
                <w:rFonts w:hint="eastAsia" w:ascii="Times New Roman"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字样，最多填写</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5</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3" w:hRule="atLeast"/>
        </w:trPr>
        <w:tc>
          <w:tcPr>
            <w:tcW w:w="750"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2</w:t>
            </w:r>
          </w:p>
        </w:tc>
        <w:tc>
          <w:tcPr>
            <w:tcW w:w="1098"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14:textFill>
                  <w14:solidFill>
                    <w14:schemeClr w14:val="tx1"/>
                  </w14:solidFill>
                </w14:textFill>
              </w:rPr>
            </w:pPr>
          </w:p>
        </w:tc>
        <w:tc>
          <w:tcPr>
            <w:tcW w:w="2185" w:type="dxa"/>
            <w:vAlign w:val="top"/>
          </w:tcPr>
          <w:p>
            <w:pPr>
              <w:keepNext w:val="0"/>
              <w:keepLines w:val="0"/>
              <w:pageBreakBefore w:val="0"/>
              <w:kinsoku/>
              <w:wordWrap/>
              <w:topLinePunct w:val="0"/>
              <w:bidi w:val="0"/>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　</w:t>
            </w:r>
          </w:p>
        </w:tc>
        <w:tc>
          <w:tcPr>
            <w:tcW w:w="5892" w:type="dxa"/>
            <w:vAlign w:val="top"/>
          </w:tcPr>
          <w:p>
            <w:pPr>
              <w:keepNext w:val="0"/>
              <w:keepLines w:val="0"/>
              <w:pageBreakBefore w:val="0"/>
              <w:kinsoku/>
              <w:wordWrap/>
              <w:topLinePunct w:val="0"/>
              <w:bidi w:val="0"/>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　</w:t>
            </w:r>
          </w:p>
        </w:tc>
        <w:tc>
          <w:tcPr>
            <w:tcW w:w="2933" w:type="dxa"/>
            <w:vAlign w:val="top"/>
          </w:tcPr>
          <w:p>
            <w:pPr>
              <w:keepNext w:val="0"/>
              <w:keepLines w:val="0"/>
              <w:pageBreakBefore w:val="0"/>
              <w:kinsoku/>
              <w:wordWrap/>
              <w:topLinePunct w:val="0"/>
              <w:bidi w:val="0"/>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750"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w:t>
            </w:r>
          </w:p>
        </w:tc>
        <w:tc>
          <w:tcPr>
            <w:tcW w:w="1098"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14:textFill>
                  <w14:solidFill>
                    <w14:schemeClr w14:val="tx1"/>
                  </w14:solidFill>
                </w14:textFill>
              </w:rPr>
            </w:pPr>
          </w:p>
        </w:tc>
        <w:tc>
          <w:tcPr>
            <w:tcW w:w="2185" w:type="dxa"/>
            <w:vAlign w:val="top"/>
          </w:tcPr>
          <w:p>
            <w:pPr>
              <w:keepNext w:val="0"/>
              <w:keepLines w:val="0"/>
              <w:pageBreakBefore w:val="0"/>
              <w:kinsoku/>
              <w:wordWrap/>
              <w:topLinePunct w:val="0"/>
              <w:bidi w:val="0"/>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　</w:t>
            </w:r>
          </w:p>
        </w:tc>
        <w:tc>
          <w:tcPr>
            <w:tcW w:w="5892" w:type="dxa"/>
            <w:vAlign w:val="top"/>
          </w:tcPr>
          <w:p>
            <w:pPr>
              <w:keepNext w:val="0"/>
              <w:keepLines w:val="0"/>
              <w:pageBreakBefore w:val="0"/>
              <w:kinsoku/>
              <w:wordWrap/>
              <w:topLinePunct w:val="0"/>
              <w:bidi w:val="0"/>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　</w:t>
            </w:r>
          </w:p>
        </w:tc>
        <w:tc>
          <w:tcPr>
            <w:tcW w:w="2933" w:type="dxa"/>
            <w:vAlign w:val="top"/>
          </w:tcPr>
          <w:p>
            <w:pPr>
              <w:keepNext w:val="0"/>
              <w:keepLines w:val="0"/>
              <w:pageBreakBefore w:val="0"/>
              <w:kinsoku/>
              <w:wordWrap/>
              <w:topLinePunct w:val="0"/>
              <w:bidi w:val="0"/>
              <w:rPr>
                <w:rFonts w:hint="default" w:ascii="Times New Roman" w:hAnsi="Times New Roman" w:cs="Times New Roman"/>
                <w:b w:val="0"/>
                <w:bCs w:val="0"/>
                <w:color w:val="000000" w:themeColor="text1"/>
                <w:sz w:val="24"/>
                <w:szCs w:val="24"/>
                <w:u w:val="none"/>
                <w14:textFill>
                  <w14:solidFill>
                    <w14:schemeClr w14:val="tx1"/>
                  </w14:solidFill>
                </w14:textFill>
              </w:rPr>
            </w:pPr>
            <w:r>
              <w:rPr>
                <w:rFonts w:hint="default" w:ascii="Times New Roman" w:hAnsi="Times New Roman" w:cs="Times New Roman"/>
                <w:b w:val="0"/>
                <w:bCs w:val="0"/>
                <w:color w:val="000000" w:themeColor="text1"/>
                <w:sz w:val="24"/>
                <w:szCs w:val="24"/>
                <w:u w:val="none"/>
                <w14:textFill>
                  <w14:solidFill>
                    <w14:schemeClr w14:val="tx1"/>
                  </w14:solidFill>
                </w14:textFill>
              </w:rPr>
              <w:t>　</w:t>
            </w:r>
          </w:p>
        </w:tc>
      </w:tr>
    </w:tbl>
    <w:p>
      <w:pPr>
        <w:keepNext w:val="0"/>
        <w:keepLines w:val="0"/>
        <w:pageBreakBefore w:val="0"/>
        <w:kinsoku/>
        <w:wordWrap/>
        <w:topLinePunct w:val="0"/>
        <w:bidi w:val="0"/>
        <w:rPr>
          <w:rFonts w:hint="default" w:ascii="Times New Roman" w:hAnsi="Times New Roman" w:cs="Times New Roman"/>
          <w:b w:val="0"/>
          <w:bCs w:val="0"/>
          <w:color w:val="000000" w:themeColor="text1"/>
          <w:u w:val="none"/>
          <w14:textFill>
            <w14:solidFill>
              <w14:schemeClr w14:val="tx1"/>
            </w14:solidFill>
          </w14:textFill>
        </w:rPr>
      </w:pPr>
    </w:p>
    <w:p>
      <w:pPr>
        <w:pStyle w:val="10"/>
        <w:keepNext w:val="0"/>
        <w:keepLines w:val="0"/>
        <w:pageBreakBefore w:val="0"/>
        <w:kinsoku/>
        <w:wordWrap/>
        <w:topLinePunct w:val="0"/>
        <w:bidi w:val="0"/>
        <w:ind w:left="0" w:leftChars="0" w:firstLine="0" w:firstLineChars="0"/>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pPr>
    </w:p>
    <w:p>
      <w:pPr>
        <w:pStyle w:val="10"/>
        <w:keepNext w:val="0"/>
        <w:keepLines w:val="0"/>
        <w:pageBreakBefore w:val="0"/>
        <w:kinsoku/>
        <w:wordWrap/>
        <w:topLinePunct w:val="0"/>
        <w:bidi w:val="0"/>
        <w:ind w:left="0" w:leftChars="0" w:firstLine="0" w:firstLineChars="0"/>
        <w:rPr>
          <w:rFonts w:hint="default" w:ascii="Times New Roman" w:hAnsi="Times New Roman" w:eastAsia="黑体" w:cs="Times New Roman"/>
          <w:b w:val="0"/>
          <w:bCs w:val="0"/>
          <w:color w:val="000000" w:themeColor="text1"/>
          <w:sz w:val="32"/>
          <w:szCs w:val="32"/>
          <w:u w:val="no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u w:val="none"/>
          <w:lang w:eastAsia="zh-CN"/>
          <w14:textFill>
            <w14:solidFill>
              <w14:schemeClr w14:val="tx1"/>
            </w14:solidFill>
          </w14:textFill>
        </w:rPr>
        <w:t>附件</w:t>
      </w:r>
      <w:r>
        <w:rPr>
          <w:rFonts w:hint="default" w:ascii="Times New Roman" w:hAnsi="Times New Roman" w:eastAsia="黑体" w:cs="Times New Roman"/>
          <w:b w:val="0"/>
          <w:bCs w:val="0"/>
          <w:color w:val="000000" w:themeColor="text1"/>
          <w:sz w:val="32"/>
          <w:szCs w:val="32"/>
          <w:u w:val="none"/>
          <w:lang w:val="en-US" w:eastAsia="zh-CN"/>
          <w14:textFill>
            <w14:solidFill>
              <w14:schemeClr w14:val="tx1"/>
            </w14:solidFill>
          </w14:textFill>
        </w:rPr>
        <w:t>8</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b w:val="0"/>
          <w:bCs w:val="0"/>
          <w:color w:val="000000" w:themeColor="text1"/>
          <w:sz w:val="44"/>
          <w:szCs w:val="44"/>
          <w:u w:val="none"/>
          <w:lang w:val="en-US" w:eastAsia="zh-CN"/>
          <w14:textFill>
            <w14:solidFill>
              <w14:schemeClr w14:val="tx1"/>
            </w14:solidFill>
          </w14:textFill>
        </w:rPr>
      </w:pPr>
      <w:r>
        <w:rPr>
          <w:rFonts w:hint="default" w:ascii="Times New Roman" w:hAnsi="Times New Roman" w:eastAsia="方正小标宋简体" w:cs="Times New Roman"/>
          <w:b w:val="0"/>
          <w:bCs w:val="0"/>
          <w:color w:val="000000" w:themeColor="text1"/>
          <w:sz w:val="44"/>
          <w:szCs w:val="44"/>
          <w:u w:val="none"/>
          <w:lang w:val="en-US" w:eastAsia="zh-CN"/>
          <w14:textFill>
            <w14:solidFill>
              <w14:schemeClr w14:val="tx1"/>
            </w14:solidFill>
          </w14:textFill>
        </w:rPr>
        <w:t>吉林省优秀民营企业和优秀民营企业家评选表彰推荐工作联系表</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eastAsia="zh-CN"/>
          <w14:textFill>
            <w14:solidFill>
              <w14:schemeClr w14:val="tx1"/>
            </w14:solidFill>
          </w14:textFill>
        </w:rPr>
        <w:t>单位（盖章）：</w:t>
      </w: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 xml:space="preserve">                                                                 时间：     年   月   日</w:t>
      </w:r>
    </w:p>
    <w:tbl>
      <w:tblPr>
        <w:tblStyle w:val="16"/>
        <w:tblW w:w="12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1620"/>
        <w:gridCol w:w="1621"/>
        <w:gridCol w:w="1621"/>
        <w:gridCol w:w="1621"/>
        <w:gridCol w:w="1621"/>
        <w:gridCol w:w="1621"/>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625"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t>推荐单位</w:t>
            </w:r>
          </w:p>
        </w:tc>
        <w:tc>
          <w:tcPr>
            <w:tcW w:w="1620"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t>姓名</w:t>
            </w:r>
          </w:p>
        </w:tc>
        <w:tc>
          <w:tcPr>
            <w:tcW w:w="1621"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t>单位</w:t>
            </w:r>
          </w:p>
        </w:tc>
        <w:tc>
          <w:tcPr>
            <w:tcW w:w="1621"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t>职务职级</w:t>
            </w:r>
          </w:p>
        </w:tc>
        <w:tc>
          <w:tcPr>
            <w:tcW w:w="1621"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t>办公电话</w:t>
            </w:r>
          </w:p>
        </w:tc>
        <w:tc>
          <w:tcPr>
            <w:tcW w:w="1621"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t>传真</w:t>
            </w:r>
          </w:p>
        </w:tc>
        <w:tc>
          <w:tcPr>
            <w:tcW w:w="1621"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t>手机</w:t>
            </w:r>
          </w:p>
        </w:tc>
        <w:tc>
          <w:tcPr>
            <w:tcW w:w="1622" w:type="dxa"/>
            <w:vAlign w:val="center"/>
          </w:tcPr>
          <w:p>
            <w:pPr>
              <w:keepNext w:val="0"/>
              <w:keepLines w:val="0"/>
              <w:pageBreakBefore w:val="0"/>
              <w:kinsoku/>
              <w:wordWrap/>
              <w:topLinePunct w:val="0"/>
              <w:bidi w:val="0"/>
              <w:jc w:val="cente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24"/>
                <w:szCs w:val="24"/>
                <w:u w:val="none"/>
                <w:vertAlign w:val="baseline"/>
                <w:lang w:val="en-US" w:eastAsia="zh-CN"/>
                <w14:textFill>
                  <w14:solidFill>
                    <w14:schemeClr w14:val="tx1"/>
                  </w14:solidFill>
                </w14:textFill>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625" w:type="dxa"/>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vertAlign w:val="baseline"/>
                <w:lang w:val="en-US" w:eastAsia="zh-CN"/>
                <w14:textFill>
                  <w14:solidFill>
                    <w14:schemeClr w14:val="tx1"/>
                  </w14:solidFill>
                </w14:textFill>
              </w:rPr>
              <w:t>分管领导</w:t>
            </w:r>
          </w:p>
        </w:tc>
        <w:tc>
          <w:tcPr>
            <w:tcW w:w="1620" w:type="dxa"/>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2"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trPr>
        <w:tc>
          <w:tcPr>
            <w:tcW w:w="1625" w:type="dxa"/>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vertAlign w:val="baseline"/>
                <w:lang w:val="en-US" w:eastAsia="zh-CN"/>
                <w14:textFill>
                  <w14:solidFill>
                    <w14:schemeClr w14:val="tx1"/>
                  </w14:solidFill>
                </w14:textFill>
              </w:rPr>
              <w:t>具体处（科）室负责人</w:t>
            </w:r>
          </w:p>
        </w:tc>
        <w:tc>
          <w:tcPr>
            <w:tcW w:w="1620" w:type="dxa"/>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2"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4" w:hRule="atLeast"/>
        </w:trPr>
        <w:tc>
          <w:tcPr>
            <w:tcW w:w="1625" w:type="dxa"/>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vertAlign w:val="baseline"/>
                <w:lang w:val="en-US" w:eastAsia="zh-CN"/>
                <w14:textFill>
                  <w14:solidFill>
                    <w14:schemeClr w14:val="tx1"/>
                  </w14:solidFill>
                </w14:textFill>
              </w:rPr>
              <w:t>工作人员</w:t>
            </w:r>
          </w:p>
        </w:tc>
        <w:tc>
          <w:tcPr>
            <w:tcW w:w="1620" w:type="dxa"/>
            <w:vAlign w:val="center"/>
          </w:tcPr>
          <w:p>
            <w:pPr>
              <w:keepNext w:val="0"/>
              <w:keepLines w:val="0"/>
              <w:pageBreakBefore w:val="0"/>
              <w:kinsoku/>
              <w:wordWrap/>
              <w:topLinePunct w:val="0"/>
              <w:bidi w:val="0"/>
              <w:jc w:val="center"/>
              <w:rPr>
                <w:rFonts w:hint="default" w:ascii="Times New Roman" w:hAnsi="Times New Roman" w:eastAsia="仿宋_GB2312"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1"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c>
          <w:tcPr>
            <w:tcW w:w="1622" w:type="dxa"/>
            <w:vAlign w:val="center"/>
          </w:tcPr>
          <w:p>
            <w:pPr>
              <w:keepNext w:val="0"/>
              <w:keepLines w:val="0"/>
              <w:pageBreakBefore w:val="0"/>
              <w:kinsoku/>
              <w:wordWrap/>
              <w:topLinePunct w:val="0"/>
              <w:bidi w:val="0"/>
              <w:jc w:val="center"/>
              <w:rPr>
                <w:rFonts w:hint="default" w:ascii="Times New Roman" w:hAnsi="Times New Roman" w:cs="Times New Roman"/>
                <w:b w:val="0"/>
                <w:bCs w:val="0"/>
                <w:color w:val="000000" w:themeColor="text1"/>
                <w:sz w:val="24"/>
                <w:szCs w:val="24"/>
                <w:u w:val="none"/>
                <w:vertAlign w:val="baseline"/>
                <w:lang w:val="en-US" w:eastAsia="zh-CN"/>
                <w14:textFill>
                  <w14:solidFill>
                    <w14:schemeClr w14:val="tx1"/>
                  </w14:solidFill>
                </w14:textFill>
              </w:rPr>
            </w:pPr>
          </w:p>
        </w:tc>
      </w:tr>
    </w:tbl>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t>注：1.此表由直接向省评选表彰办公室报送推荐材料的省级表彰项目主办单位的市级对口部门填写，各市（州）人社局、工商联为联合推荐单位，但不需填写此表。2.填写办公电话和传真时，须填写区号。3.此表填好后请传真至：0431-88904550，电子版发送至：jlsfgwmyjjc@163.com。</w:t>
      </w: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sectPr>
          <w:pgSz w:w="16838" w:h="11906" w:orient="landscape"/>
          <w:pgMar w:top="1531" w:right="2098" w:bottom="1531" w:left="1984" w:header="851" w:footer="992" w:gutter="0"/>
          <w:pgNumType w:fmt="numberInDash"/>
          <w:cols w:space="720" w:num="1"/>
          <w:docGrid w:type="lines" w:linePitch="312" w:charSpace="0"/>
        </w:sect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sectPr>
          <w:footerReference r:id="rId11" w:type="default"/>
          <w:pgSz w:w="11906" w:h="16838"/>
          <w:pgMar w:top="2098" w:right="1531" w:bottom="1984" w:left="1531" w:header="851" w:footer="992" w:gutter="0"/>
          <w:paperSrc/>
          <w:pgNumType w:fmt="numberInDash"/>
          <w:cols w:space="0" w:num="1"/>
          <w:rtlGutter w:val="0"/>
          <w:docGrid w:type="lines" w:linePitch="312" w:charSpace="0"/>
        </w:sect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pageBreakBefore w:val="0"/>
        <w:kinsoku/>
        <w:wordWrap/>
        <w:topLinePunct w:val="0"/>
        <w:bidi w:val="0"/>
        <w:ind w:firstLine="480" w:firstLineChars="200"/>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p>
    <w:p>
      <w:pPr>
        <w:keepNext w:val="0"/>
        <w:keepLines w:val="0"/>
        <w:widowControl w:val="0"/>
        <w:suppressLineNumbers w:val="0"/>
        <w:topLinePunct/>
        <w:spacing w:before="0" w:beforeAutospacing="0" w:after="0" w:afterAutospacing="0"/>
        <w:ind w:left="0" w:right="0" w:firstLine="640" w:firstLineChars="200"/>
        <w:jc w:val="left"/>
        <w:rPr>
          <w:rFonts w:hint="default" w:ascii="Times New Roman" w:hAnsi="Times New Roman" w:eastAsia="仿宋_GB2312" w:cs="Times New Roman"/>
          <w:color w:val="000000" w:themeColor="text1"/>
          <w:sz w:val="32"/>
          <w:szCs w:val="32"/>
          <w:lang w:val="en-US"/>
          <w14:textFill>
            <w14:solidFill>
              <w14:schemeClr w14:val="tx1"/>
            </w14:solidFill>
          </w14:textFill>
        </w:rPr>
      </w:pPr>
    </w:p>
    <w:p>
      <w:pPr>
        <w:keepNext w:val="0"/>
        <w:keepLines w:val="0"/>
        <w:widowControl w:val="0"/>
        <w:suppressLineNumbers w:val="0"/>
        <w:topLinePunct/>
        <w:spacing w:before="0" w:beforeAutospacing="0" w:after="0" w:afterAutospacing="0" w:line="600" w:lineRule="exact"/>
        <w:ind w:left="0" w:right="0"/>
        <w:jc w:val="both"/>
        <w:rPr>
          <w:rFonts w:hint="default" w:ascii="Times New Roman" w:hAnsi="Times New Roman" w:eastAsia="仿宋_GB2312" w:cs="Times New Roman"/>
          <w:color w:val="000000" w:themeColor="text1"/>
          <w:lang w:val="en-US"/>
          <w14:textFill>
            <w14:solidFill>
              <w14:schemeClr w14:val="tx1"/>
            </w14:solidFill>
          </w14:textFill>
        </w:rPr>
      </w:pPr>
    </w:p>
    <w:p>
      <w:pPr>
        <w:keepNext w:val="0"/>
        <w:keepLines w:val="0"/>
        <w:widowControl/>
        <w:suppressLineNumbers w:val="0"/>
        <w:pBdr>
          <w:top w:val="single" w:color="000000" w:sz="6" w:space="1"/>
          <w:left w:val="none" w:color="auto" w:sz="0" w:space="0"/>
          <w:bottom w:val="single" w:color="000000" w:sz="6" w:space="4"/>
          <w:right w:val="none" w:color="auto" w:sz="0" w:space="0"/>
        </w:pBdr>
        <w:spacing w:before="0" w:beforeAutospacing="0" w:after="0" w:afterAutospacing="0" w:line="560" w:lineRule="exact"/>
        <w:ind w:left="0" w:right="0" w:firstLine="280" w:firstLineChars="100"/>
        <w:jc w:val="left"/>
        <w:rPr>
          <w:rFonts w:hint="default" w:ascii="Times New Roman" w:hAnsi="Times New Roman" w:eastAsia="仿宋_GB2312" w:cs="Times New Roman"/>
          <w:b w:val="0"/>
          <w:bCs w:val="0"/>
          <w:color w:val="000000" w:themeColor="text1"/>
          <w:sz w:val="24"/>
          <w:szCs w:val="24"/>
          <w:u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8"/>
          <w:szCs w:val="28"/>
          <w:bdr w:val="none" w:color="auto" w:sz="0" w:space="0"/>
          <w:lang w:val="en-US" w:eastAsia="zh-CN" w:bidi="ar"/>
          <w14:textFill>
            <w14:solidFill>
              <w14:schemeClr w14:val="tx1"/>
            </w14:solidFill>
          </w14:textFill>
        </w:rPr>
        <w:t>吉林省人力资源和社会保障厅办公室</w:t>
      </w:r>
      <w:r>
        <w:rPr>
          <w:rFonts w:hint="default" w:ascii="Times New Roman" w:hAnsi="Times New Roman" w:eastAsia="仿宋_GB2312" w:cs="Times New Roman"/>
          <w:color w:val="000000" w:themeColor="text1"/>
          <w:kern w:val="0"/>
          <w:sz w:val="28"/>
          <w:szCs w:val="28"/>
          <w:bdr w:val="none" w:color="auto" w:sz="0" w:space="0"/>
          <w:lang w:val="en-US" w:eastAsia="zh-CN" w:bidi="ar"/>
          <w14:textFill>
            <w14:solidFill>
              <w14:schemeClr w14:val="tx1"/>
            </w14:solidFill>
          </w14:textFill>
        </w:rPr>
        <w:t xml:space="preserve">        2025</w:t>
      </w:r>
      <w:r>
        <w:rPr>
          <w:rFonts w:hint="default" w:ascii="Times New Roman" w:hAnsi="Times New Roman" w:eastAsia="仿宋_GB2312" w:cs="Times New Roman"/>
          <w:color w:val="000000" w:themeColor="text1"/>
          <w:kern w:val="0"/>
          <w:sz w:val="28"/>
          <w:szCs w:val="28"/>
          <w:bdr w:val="none" w:color="auto" w:sz="0" w:space="0"/>
          <w:lang w:val="en-US" w:eastAsia="zh-CN" w:bidi="ar"/>
          <w14:textFill>
            <w14:solidFill>
              <w14:schemeClr w14:val="tx1"/>
            </w14:solidFill>
          </w14:textFill>
        </w:rPr>
        <w:t>年</w:t>
      </w:r>
      <w:r>
        <w:rPr>
          <w:rFonts w:hint="default" w:ascii="Times New Roman" w:hAnsi="Times New Roman" w:eastAsia="仿宋_GB2312" w:cs="Times New Roman"/>
          <w:color w:val="000000" w:themeColor="text1"/>
          <w:kern w:val="0"/>
          <w:sz w:val="28"/>
          <w:szCs w:val="28"/>
          <w:bdr w:val="none" w:color="auto" w:sz="0" w:space="0"/>
          <w:lang w:val="en-US" w:eastAsia="zh-CN" w:bidi="ar"/>
          <w14:textFill>
            <w14:solidFill>
              <w14:schemeClr w14:val="tx1"/>
            </w14:solidFill>
          </w14:textFill>
        </w:rPr>
        <w:t>7</w:t>
      </w:r>
      <w:r>
        <w:rPr>
          <w:rFonts w:hint="default" w:ascii="Times New Roman" w:hAnsi="Times New Roman" w:eastAsia="仿宋_GB2312" w:cs="Times New Roman"/>
          <w:color w:val="000000" w:themeColor="text1"/>
          <w:kern w:val="0"/>
          <w:sz w:val="28"/>
          <w:szCs w:val="28"/>
          <w:bdr w:val="none" w:color="auto" w:sz="0" w:space="0"/>
          <w:lang w:val="en-US" w:eastAsia="zh-CN" w:bidi="ar"/>
          <w14:textFill>
            <w14:solidFill>
              <w14:schemeClr w14:val="tx1"/>
            </w14:solidFill>
          </w14:textFill>
        </w:rPr>
        <w:t>月</w:t>
      </w:r>
      <w:r>
        <w:rPr>
          <w:rFonts w:hint="default" w:ascii="Times New Roman" w:hAnsi="Times New Roman" w:eastAsia="仿宋_GB2312" w:cs="Times New Roman"/>
          <w:color w:val="000000" w:themeColor="text1"/>
          <w:kern w:val="0"/>
          <w:sz w:val="28"/>
          <w:szCs w:val="28"/>
          <w:bdr w:val="none" w:color="auto" w:sz="0" w:space="0"/>
          <w:lang w:val="en-US" w:eastAsia="zh-CN" w:bidi="ar"/>
          <w14:textFill>
            <w14:solidFill>
              <w14:schemeClr w14:val="tx1"/>
            </w14:solidFill>
          </w14:textFill>
        </w:rPr>
        <w:t>17</w:t>
      </w:r>
      <w:r>
        <w:rPr>
          <w:rFonts w:hint="default" w:ascii="Times New Roman" w:hAnsi="Times New Roman" w:eastAsia="仿宋_GB2312" w:cs="Times New Roman"/>
          <w:color w:val="000000" w:themeColor="text1"/>
          <w:kern w:val="0"/>
          <w:sz w:val="28"/>
          <w:szCs w:val="28"/>
          <w:bdr w:val="none" w:color="auto" w:sz="0" w:space="0"/>
          <w:lang w:val="en-US" w:eastAsia="zh-CN" w:bidi="ar"/>
          <w14:textFill>
            <w14:solidFill>
              <w14:schemeClr w14:val="tx1"/>
            </w14:solidFill>
          </w14:textFill>
        </w:rPr>
        <w:t>日印发</w:t>
      </w:r>
    </w:p>
    <w:sectPr>
      <w:footerReference r:id="rId12" w:type="default"/>
      <w:pgSz w:w="11906" w:h="16838"/>
      <w:pgMar w:top="2098" w:right="1531" w:bottom="1984" w:left="1531" w:header="851" w:footer="992" w:gutter="0"/>
      <w:paperSrc/>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Courier New"/>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微软雅黑"/>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Kozuka Gothic Pro H">
    <w:panose1 w:val="020B0800000000000000"/>
    <w:charset w:val="80"/>
    <w:family w:val="auto"/>
    <w:pitch w:val="default"/>
    <w:sig w:usb0="00000083" w:usb1="2AC71C11" w:usb2="00000012" w:usb3="00000000" w:csb0="20020005" w:csb1="00000000"/>
  </w:font>
  <w:font w:name="Kozuka Gothic Pro M">
    <w:panose1 w:val="020B0700000000000000"/>
    <w:charset w:val="80"/>
    <w:family w:val="auto"/>
    <w:pitch w:val="default"/>
    <w:sig w:usb0="00000083" w:usb1="2AC71C11" w:usb2="00000012" w:usb3="00000000" w:csb0="20020005" w:csb1="00000000"/>
  </w:font>
  <w:font w:name="Kozuka Mincho Pr6N H">
    <w:panose1 w:val="02020900000000000000"/>
    <w:charset w:val="80"/>
    <w:family w:val="auto"/>
    <w:pitch w:val="default"/>
    <w:sig w:usb0="000002D7" w:usb1="2AC71C11" w:usb2="00000012" w:usb3="00000000" w:csb0="2002009F" w:csb1="00000000"/>
  </w:font>
  <w:font w:name="Kozuka Mincho Pro H">
    <w:panose1 w:val="02020A00000000000000"/>
    <w:charset w:val="80"/>
    <w:family w:val="auto"/>
    <w:pitch w:val="default"/>
    <w:sig w:usb0="00000083" w:usb1="2AC71C11" w:usb2="00000012" w:usb3="00000000" w:csb0="20020005" w:csb1="00000000"/>
  </w:font>
  <w:font w:name="Kozuka Mincho Pro R">
    <w:panose1 w:val="02020400000000000000"/>
    <w:charset w:val="80"/>
    <w:family w:val="auto"/>
    <w:pitch w:val="default"/>
    <w:sig w:usb0="00000083" w:usb1="2AC71C11" w:usb2="00000012" w:usb3="00000000" w:csb0="20020005" w:csb1="00000000"/>
  </w:font>
  <w:font w:name="Meiryo UI">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ingLiU">
    <w:panose1 w:val="02020509000000000000"/>
    <w:charset w:val="88"/>
    <w:family w:val="auto"/>
    <w:pitch w:val="default"/>
    <w:sig w:usb0="A00002FF" w:usb1="28CFFCFA" w:usb2="00000016" w:usb3="00000000" w:csb0="00100001" w:csb1="0000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ingLiU_HKSCS-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SimSun-ExtB">
    <w:panose1 w:val="02010609060101010101"/>
    <w:charset w:val="86"/>
    <w:family w:val="auto"/>
    <w:pitch w:val="default"/>
    <w:sig w:usb0="00000001" w:usb1="02000000" w:usb2="00000000" w:usb3="00000000" w:csb0="00040001" w:csb1="00000000"/>
  </w:font>
  <w:font w:name="Arial">
    <w:panose1 w:val="020B0604020202020204"/>
    <w:charset w:val="00"/>
    <w:family w:val="auto"/>
    <w:pitch w:val="default"/>
    <w:sig w:usb0="E0002AFF" w:usb1="C0007843" w:usb2="00000009" w:usb3="00000000" w:csb0="400001FF" w:csb1="FFFF0000"/>
  </w:font>
  <w:font w:name="楷体_GB2312">
    <w:altName w:val="微软雅黑"/>
    <w:panose1 w:val="00000000000000000000"/>
    <w:charset w:val="00"/>
    <w:family w:val="auto"/>
    <w:pitch w:val="default"/>
    <w:sig w:usb0="00000000" w:usb1="00000000" w:usb2="00000000" w:usb3="00000000" w:csb0="00000000" w:csb1="00000000"/>
  </w:font>
  <w:font w:name="Blackoak Std">
    <w:panose1 w:val="04050907060602020202"/>
    <w:charset w:val="00"/>
    <w:family w:val="auto"/>
    <w:pitch w:val="default"/>
    <w:sig w:usb0="00000003" w:usb1="00000000" w:usb2="00000000" w:usb3="00000000" w:csb0="20000001" w:csb1="00000000"/>
  </w:font>
  <w:font w:name="Brush Script Std">
    <w:panose1 w:val="03060802040607070404"/>
    <w:charset w:val="00"/>
    <w:family w:val="auto"/>
    <w:pitch w:val="default"/>
    <w:sig w:usb0="00000003" w:usb1="00000000" w:usb2="00000000" w:usb3="00000000" w:csb0="20000001" w:csb1="00000000"/>
  </w:font>
  <w:font w:name="Ebrima">
    <w:panose1 w:val="02000000000000000000"/>
    <w:charset w:val="00"/>
    <w:family w:val="auto"/>
    <w:pitch w:val="default"/>
    <w:sig w:usb0="A000505F" w:usb1="02000041" w:usb2="00000000" w:usb3="00000404" w:csb0="00000093" w:csb1="00000000"/>
  </w:font>
  <w:font w:name="Estrangelo Edessa">
    <w:panose1 w:val="03080600000000000000"/>
    <w:charset w:val="00"/>
    <w:family w:val="auto"/>
    <w:pitch w:val="default"/>
    <w:sig w:usb0="80002043" w:usb1="00000000" w:usb2="00000080" w:usb3="00000000" w:csb0="00000001" w:csb1="00000000"/>
  </w:font>
  <w:font w:name="Hobo Std">
    <w:panose1 w:val="020B0803040709020204"/>
    <w:charset w:val="00"/>
    <w:family w:val="auto"/>
    <w:pitch w:val="default"/>
    <w:sig w:usb0="00000003" w:usb1="00000000" w:usb2="00000000" w:usb3="00000000" w:csb0="20000001" w:csb1="00000000"/>
  </w:font>
  <w:font w:name="Lao UI">
    <w:panose1 w:val="020B0502040204020203"/>
    <w:charset w:val="00"/>
    <w:family w:val="auto"/>
    <w:pitch w:val="default"/>
    <w:sig w:usb0="02000003"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Mangal">
    <w:panose1 w:val="02040503050203030202"/>
    <w:charset w:val="00"/>
    <w:family w:val="auto"/>
    <w:pitch w:val="default"/>
    <w:sig w:usb0="00008003" w:usb1="00000000" w:usb2="00000000" w:usb3="00000000" w:csb0="00000001" w:csb1="00000000"/>
  </w:font>
  <w:font w:name="Microsoft PhagsPa">
    <w:panose1 w:val="020B0502040204020203"/>
    <w:charset w:val="00"/>
    <w:family w:val="auto"/>
    <w:pitch w:val="default"/>
    <w:sig w:usb0="00000003" w:usb1="00200000" w:usb2="08000000" w:usb3="00000000" w:csb0="00000001" w:csb1="00000000"/>
  </w:font>
  <w:font w:name="Mongolian Baiti">
    <w:panose1 w:val="03000500000000000000"/>
    <w:charset w:val="00"/>
    <w:family w:val="auto"/>
    <w:pitch w:val="default"/>
    <w:sig w:usb0="80000023" w:usb1="00000000" w:usb2="00020000" w:usb3="00000000" w:csb0="00000001" w:csb1="00000000"/>
  </w:font>
  <w:font w:name="OCR A Std">
    <w:panose1 w:val="020F0609000104060307"/>
    <w:charset w:val="00"/>
    <w:family w:val="auto"/>
    <w:pitch w:val="default"/>
    <w:sig w:usb0="00000003" w:usb1="00000000" w:usb2="00000000" w:usb3="00000000" w:csb0="20000001" w:csb1="00000000"/>
  </w:font>
  <w:font w:name="Plantagenet Cherokee">
    <w:panose1 w:val="02020602070100000000"/>
    <w:charset w:val="00"/>
    <w:family w:val="auto"/>
    <w:pitch w:val="default"/>
    <w:sig w:usb0="00000003" w:usb1="00000000" w:usb2="00001000" w:usb3="00000000" w:csb0="00000001" w:csb1="00000000"/>
  </w:font>
  <w:font w:name="Raavi">
    <w:panose1 w:val="020B0502040204020203"/>
    <w:charset w:val="00"/>
    <w:family w:val="auto"/>
    <w:pitch w:val="default"/>
    <w:sig w:usb0="00020003" w:usb1="00000000" w:usb2="00000000" w:usb3="00000000" w:csb0="00000001"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 w:name="Tekton Pro Ext">
    <w:panose1 w:val="020F0605020208020904"/>
    <w:charset w:val="00"/>
    <w:family w:val="auto"/>
    <w:pitch w:val="default"/>
    <w:sig w:usb0="00000007" w:usb1="00000001" w:usb2="00000000" w:usb3="00000000" w:csb0="20000093" w:csb1="00000000"/>
  </w:font>
  <w:font w:name="Trajan Pro">
    <w:panose1 w:val="02020802050506020301"/>
    <w:charset w:val="00"/>
    <w:family w:val="auto"/>
    <w:pitch w:val="default"/>
    <w:sig w:usb0="00000007" w:usb1="00000000" w:usb2="00000000" w:usb3="00000000" w:csb0="20000093" w:csb1="00000000"/>
  </w:font>
  <w:font w:name="Segoe UI Symbol">
    <w:panose1 w:val="020B0502040204020203"/>
    <w:charset w:val="00"/>
    <w:family w:val="auto"/>
    <w:pitch w:val="default"/>
    <w:sig w:usb0="8000006F" w:usb1="1200FBEF" w:usb2="0064C000" w:usb3="00000002" w:csb0="00000001" w:csb1="40000000"/>
  </w:font>
  <w:font w:name="Cambria Math">
    <w:altName w:val="Minion Pro Med"/>
    <w:panose1 w:val="02040503050406030204"/>
    <w:charset w:val="01"/>
    <w:family w:val="auto"/>
    <w:pitch w:val="variable"/>
    <w:sig w:usb0="00000000" w:usb1="00000000" w:usb2="00000000" w:usb3="00000000" w:csb0="00000000" w:csb1="00000000"/>
  </w:font>
  <w:font w:name="@宋体">
    <w:panose1 w:val="02010600030101010101"/>
    <w:charset w:val="86"/>
    <w:family w:val="auto"/>
    <w:pitch w:val="variable"/>
    <w:sig w:usb0="00000003" w:usb1="288F0000" w:usb2="00000006" w:usb3="00000000" w:csb0="00040001" w:csb1="00000000"/>
  </w:font>
  <w:font w:name="@仿宋_GB2312">
    <w:panose1 w:val="02010609030101010101"/>
    <w:charset w:val="86"/>
    <w:family w:val="auto"/>
    <w:pitch w:val="fixed"/>
    <w:sig w:usb0="00000001" w:usb1="080E0000" w:usb2="00000000" w:usb3="00000000" w:csb0="00040000" w:csb1="00000000"/>
  </w:font>
  <w:font w:name="@方正小标宋简体">
    <w:panose1 w:val="02010601030101010101"/>
    <w:charset w:val="86"/>
    <w:family w:val="auto"/>
    <w:pitch w:val="variable"/>
    <w:sig w:usb0="00000001" w:usb1="080E0000" w:usb2="00000000" w:usb3="00000000" w:csb0="00040000" w:csb1="00000000"/>
  </w:font>
  <w:font w:name="Minion Pro Med">
    <w:panose1 w:val="02040503050306020203"/>
    <w:charset w:val="00"/>
    <w:family w:val="auto"/>
    <w:pitch w:val="default"/>
    <w:sig w:usb0="60000287" w:usb1="00000001" w:usb2="00000000" w:usb3="00000000" w:csb0="2000019F" w:csb1="00000000"/>
  </w:font>
  <w:font w:name="Vrinda">
    <w:panose1 w:val="020B0502040204020203"/>
    <w:charset w:val="00"/>
    <w:family w:val="auto"/>
    <w:pitch w:val="default"/>
    <w:sig w:usb0="00010003" w:usb1="00000000" w:usb2="00000000" w:usb3="00000000" w:csb0="00000001" w:csb1="00000000"/>
  </w:font>
  <w:font w:name="UltraBlack">
    <w:panose1 w:val="00000000000000000000"/>
    <w:charset w:val="00"/>
    <w:family w:val="auto"/>
    <w:pitch w:val="default"/>
    <w:sig w:usb0="00000000" w:usb1="00000000" w:usb2="00000000" w:usb3="00000000" w:csb0="00000000" w:csb1="00000000"/>
  </w:font>
  <w:font w:name="Tunga">
    <w:panose1 w:val="020B0502040204020203"/>
    <w:charset w:val="00"/>
    <w:family w:val="auto"/>
    <w:pitch w:val="default"/>
    <w:sig w:usb0="00400003" w:usb1="00000000" w:usb2="00000000" w:usb3="00000000" w:csb0="00000001" w:csb1="00000000"/>
  </w:font>
  <w:font w:name="Shruti">
    <w:panose1 w:val="020B0502040204020203"/>
    <w:charset w:val="00"/>
    <w:family w:val="auto"/>
    <w:pitch w:val="default"/>
    <w:sig w:usb0="00040003" w:usb1="00000000" w:usb2="00000000" w:usb3="00000000" w:csb0="00000001" w:csb1="00000000"/>
  </w:font>
  <w:font w:name="Segoe UI Semibold">
    <w:panose1 w:val="020B0702040204020203"/>
    <w:charset w:val="00"/>
    <w:family w:val="auto"/>
    <w:pitch w:val="default"/>
    <w:sig w:usb0="E00002FF" w:usb1="4000A47B"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248"/>
        <w:tab w:val="center" w:pos="4153"/>
        <w:tab w:val="center" w:pos="4482"/>
        <w:tab w:val="right" w:pos="8306"/>
      </w:tabs>
      <w:snapToGrid w:val="0"/>
      <w:jc w:val="left"/>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vert="horz" wrap="none" lIns="0" tIns="0" rIns="0" bIns="0" anchor="t" anchorCtr="0" upright="0">
                      <a:spAutoFit/>
                    </wps:bodyPr>
                  </wps:wsp>
                </a:graphicData>
              </a:graphic>
            </wp:anchor>
          </w:drawing>
        </mc:Choice>
        <mc:Fallback>
          <w:pict>
            <v:shape id="文本框 50"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c2N0TcQBAABxAwAADgAAAAAAAAABACAAAAAeAQAAZHJzL2Uyb0RvYy54bWxQ&#10;SwUGAAAAAAYABgBZAQAAVAUAAAAA&#10;">
              <v:fill on="f" focussize="0,0"/>
              <v:stroke on="f"/>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r>
      <w:rPr>
        <w:rFonts w:hint="eastAsia"/>
        <w:lang w:eastAsia="zh-CN"/>
      </w:rPr>
      <w:tab/>
    </w:r>
    <w:r>
      <w:rPr>
        <w:rFonts w:hint="eastAsia"/>
        <w:lang w:eastAsia="zh-CN"/>
      </w:rPr>
      <w:tab/>
    </w:r>
    <w:r>
      <w:rPr>
        <w:rFonts w:hint="eastAsia"/>
        <w:lang w:eastAsia="zh-CN"/>
      </w:rPr>
      <w:tab/>
    </w:r>
  </w:p>
  <w:p>
    <w:pPr>
      <w:pStyle w:val="7"/>
      <w:ind w:right="-569" w:rightChars="-271"/>
      <w:jc w:val="right"/>
    </w:pPr>
  </w:p>
  <w:p>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eastAsia="en-US"/>
      </w:rPr>
    </w:pPr>
    <w:r>
      <w:rPr>
        <w:sz w:val="2"/>
        <w:szCs w:val="2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1c6mIrgEAAEsD&#10;AAAOAAAAAAAAAAEAIAAAAB4BAABkcnMvZTJvRG9jLnhtbFBLBQYAAAAABgAGAFkBAAA+BQAAAAA=&#10;">
              <v:fill on="f" focussize="0,0"/>
              <v:stroke on="f"/>
              <v:imagedata o:title=""/>
              <o:lock v:ext="edit" aspectratio="f"/>
              <v:textbox inset="0mm,0mm,0mm,0mm" style="mso-fit-shape-to-text:t;">
                <w:txbxContent>
                  <w:p>
                    <w:pPr>
                      <w:pStyle w:val="7"/>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pPr>
  </w:p>
  <w:p>
    <w:pPr>
      <w:pStyle w:val="7"/>
      <w:ind w:right="-569" w:rightChars="-271"/>
      <w:jc w:val="right"/>
    </w:pPr>
  </w:p>
  <w:p>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eastAsia="en-US"/>
      </w:rPr>
    </w:pPr>
    <w:r>
      <w:rPr>
        <w:sz w:val="2"/>
        <w:szCs w:val="22"/>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B6B+q/rgEAAEwD&#10;AAAOAAAAAAAAAAEAIAAAAB4BAABkcnMvZTJvRG9jLnhtbFBLBQYAAAAABgAGAFkBAAA+BQAAAAA=&#10;">
              <v:fill on="f" focussize="0,0"/>
              <v:stroke on="f"/>
              <v:imagedata o:title=""/>
              <o:lock v:ext="edit" aspectratio="f"/>
              <v:textbox inset="0mm,0mm,0mm,0mm" style="mso-fit-shape-to-text:t;">
                <w:txbxContent>
                  <w:p>
                    <w:pPr>
                      <w:pStyle w:val="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eastAsia="Times New Roman"/>
        <w:snapToGrid w:val="0"/>
        <w:color w:val="000000"/>
        <w:kern w:val="0"/>
        <w:sz w:val="28"/>
        <w:szCs w:val="28"/>
        <w:lang w:eastAsia="en-US"/>
      </w:rPr>
    </w:pPr>
    <w:r>
      <w:rPr>
        <w:sz w:val="2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- 13 -</w:t>
                          </w:r>
                          <w:r>
                            <w:rPr>
                              <w:rFonts w:hint="eastAsia" w:asciiTheme="minorEastAsia" w:hAnsiTheme="minorEastAsia" w:eastAsiaTheme="minorEastAsia" w:cstheme="minorEastAsia"/>
                              <w:sz w:val="28"/>
                              <w:szCs w:val="28"/>
                            </w:rPr>
                            <w:fldChar w:fldCharType="end"/>
                          </w:r>
                        </w:p>
                      </w:txbxContent>
                    </wps:txbx>
                    <wps:bodyPr vert="horz" wrap="none" lIns="0" tIns="0" rIns="0" bIns="0" anchor="t" anchorCtr="0" upright="0">
                      <a:spAutoFit/>
                    </wps:bodyPr>
                  </wps:wsp>
                </a:graphicData>
              </a:graphic>
            </wp:anchor>
          </w:drawing>
        </mc:Choice>
        <mc:Fallback>
          <w:pict>
            <v:shape id="文本框 51"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DQ8rmzFAQAAcQMAAA4AAAAAAAAAAQAgAAAAHgEAAGRycy9lMm9Eb2MueG1s&#10;UEsFBgAAAAAGAAYAWQEAAFUFAAAAAA==&#10;">
              <v:fill on="f" focussize="0,0"/>
              <v:stroke on="f"/>
              <v:imagedata o:title=""/>
              <o:lock v:ext="edit" aspectratio="f"/>
              <v:textbox inset="0mm,0mm,0mm,0mm" style="mso-fit-shape-to-text:t;">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- 13 -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eastAsia="Times New Roman"/>
        <w:snapToGrid w:val="0"/>
        <w:color w:val="000000"/>
        <w:kern w:val="0"/>
        <w:sz w:val="28"/>
        <w:szCs w:val="28"/>
        <w:lang w:eastAsia="en-US"/>
      </w:rPr>
    </w:pPr>
    <w:r>
      <w:rPr>
        <w:sz w:val="2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- 11 -</w:t>
                          </w:r>
                          <w:r>
                            <w:rPr>
                              <w:rFonts w:hint="eastAsia" w:asciiTheme="minorEastAsia" w:hAnsiTheme="minorEastAsia" w:eastAsiaTheme="minorEastAsia" w:cstheme="minorEastAsia"/>
                              <w:sz w:val="28"/>
                              <w:szCs w:val="28"/>
                            </w:rPr>
                            <w:fldChar w:fldCharType="end"/>
                          </w:r>
                        </w:p>
                      </w:txbxContent>
                    </wps:txbx>
                    <wps:bodyPr vert="horz" wrap="none" lIns="0" tIns="0" rIns="0" bIns="0" anchor="t" anchorCtr="0" upright="0">
                      <a:spAutoFit/>
                    </wps:bodyPr>
                  </wps:wsp>
                </a:graphicData>
              </a:graphic>
            </wp:anchor>
          </w:drawing>
        </mc:Choice>
        <mc:Fallback>
          <w:pict>
            <v:shape id="文本框 52"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93cAOwwEAAHEDAAAOAAAAAAAAAAEAIAAAAB4BAABkcnMvZTJvRG9jLnhtbFBL&#10;BQYAAAAABgAGAFkBAABTBQAAAAA=&#10;">
              <v:fill on="f" focussize="0,0"/>
              <v:stroke on="f"/>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Calibri" w:hAnsi="Calibri"/>
        <w:sz w:val="18"/>
        <w:lang w:eastAsia="en-US"/>
      </w:rPr>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- 16 -</w:t>
                          </w:r>
                          <w:r>
                            <w:rPr>
                              <w:rFonts w:hint="eastAsia" w:asciiTheme="minorEastAsia" w:hAnsiTheme="minorEastAsia" w:eastAsiaTheme="minorEastAsia" w:cstheme="minorEastAsia"/>
                              <w:sz w:val="28"/>
                              <w:szCs w:val="28"/>
                            </w:rPr>
                            <w:fldChar w:fldCharType="end"/>
                          </w:r>
                        </w:p>
                      </w:txbxContent>
                    </wps:txbx>
                    <wps:bodyPr vert="horz" wrap="none" lIns="0" tIns="0" rIns="0" bIns="0" anchor="t" anchorCtr="0" upright="0">
                      <a:spAutoFit/>
                    </wps:bodyPr>
                  </wps:wsp>
                </a:graphicData>
              </a:graphic>
            </wp:anchor>
          </w:drawing>
        </mc:Choice>
        <mc:Fallback>
          <w:pict>
            <v:shape id="文本框 53"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uoIaL8QBAABxAwAADgAAAAAAAAABACAAAAAeAQAAZHJzL2Uyb0RvYy54bWxQ&#10;SwUGAAAAAAYABgBZAQAAVAUAAAAA&#10;">
              <v:fill on="f" focussize="0,0"/>
              <v:stroke on="f"/>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- 16 -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Calibri" w:hAnsi="Calibri"/>
        <w:sz w:val="18"/>
        <w:lang w:eastAsia="en-US"/>
      </w:rPr>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sz w:val="24"/>
                              <w:szCs w:val="24"/>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- 17 -</w:t>
                          </w:r>
                          <w:r>
                            <w:rPr>
                              <w:rFonts w:hint="eastAsia" w:asciiTheme="minorEastAsia" w:hAnsiTheme="minorEastAsia" w:eastAsiaTheme="minorEastAsia" w:cstheme="minorEastAsia"/>
                              <w:sz w:val="28"/>
                              <w:szCs w:val="28"/>
                            </w:rPr>
                            <w:fldChar w:fldCharType="end"/>
                          </w:r>
                        </w:p>
                      </w:txbxContent>
                    </wps:txbx>
                    <wps:bodyPr vert="horz" wrap="none" lIns="0" tIns="0" rIns="0" bIns="0" anchor="t" anchorCtr="0" upright="0">
                      <a:spAutoFit/>
                    </wps:bodyPr>
                  </wps:wsp>
                </a:graphicData>
              </a:graphic>
            </wp:anchor>
          </w:drawing>
        </mc:Choice>
        <mc:Fallback>
          <w:pict>
            <v:shape id="文本框 54"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UEEwisQBAABxAwAADgAAAAAAAAABACAAAAAeAQAAZHJzL2Uyb0RvYy54bWxQ&#10;SwUGAAAAAAYABgBZAQAAVAUAAAAA&#10;">
              <v:fill on="f" focussize="0,0"/>
              <v:stroke on="f"/>
              <v:imagedata o:title=""/>
              <o:lock v:ext="edit" aspectratio="f"/>
              <v:textbox inset="0mm,0mm,0mm,0mm" style="mso-fit-shape-to-text:t;">
                <w:txbxContent>
                  <w:p>
                    <w:pPr>
                      <w:pStyle w:val="7"/>
                      <w:rPr>
                        <w:sz w:val="24"/>
                        <w:szCs w:val="24"/>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- 17 -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lang w:eastAsia="en-US"/>
      </w:rPr>
    </w:pPr>
    <w:r>
      <w:rPr>
        <w:sz w:val="21"/>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- 24 -</w:t>
                          </w:r>
                          <w:r>
                            <w:rPr>
                              <w:rFonts w:hint="eastAsia" w:asciiTheme="minorEastAsia" w:hAnsiTheme="minorEastAsia" w:eastAsiaTheme="minorEastAsia" w:cstheme="minorEastAsia"/>
                              <w:sz w:val="28"/>
                              <w:szCs w:val="28"/>
                            </w:rPr>
                            <w:fldChar w:fldCharType="end"/>
                          </w:r>
                        </w:p>
                      </w:txbxContent>
                    </wps:txbx>
                    <wps:bodyPr vert="horz" wrap="none" lIns="0" tIns="0" rIns="0" bIns="0" anchor="t" anchorCtr="0" upright="0">
                      <a:spAutoFit/>
                    </wps:bodyPr>
                  </wps:wsp>
                </a:graphicData>
              </a:graphic>
            </wp:anchor>
          </w:drawing>
        </mc:Choice>
        <mc:Fallback>
          <w:pict>
            <v:shape id="文本框 57"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LGJNVwwEAAHIDAAAOAAAAAAAAAAEAIAAAAB4BAABkcnMvZTJvRG9jLnhtbFBL&#10;BQYAAAAABgAGAFkBAABTBQAAAAA=&#10;">
              <v:fill on="f" focussize="0,0"/>
              <v:stroke on="f"/>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- 24 -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- 25 -</w:t>
                          </w:r>
                          <w:r>
                            <w:rPr>
                              <w:rFonts w:hint="eastAsia" w:asciiTheme="minorEastAsia" w:hAnsiTheme="minorEastAsia" w:eastAsiaTheme="minorEastAsia" w:cstheme="minorEastAsia"/>
                              <w:sz w:val="28"/>
                              <w:szCs w:val="28"/>
                            </w:rPr>
                            <w:fldChar w:fldCharType="end"/>
                          </w:r>
                        </w:p>
                      </w:txbxContent>
                    </wps:txbx>
                    <wps:bodyPr vert="horz" wrap="none" lIns="0" tIns="0" rIns="0" bIns="0" anchor="t" anchorCtr="0" upright="0">
                      <a:spAutoFit/>
                    </wps:bodyPr>
                  </wps:wsp>
                </a:graphicData>
              </a:graphic>
            </wp:anchor>
          </w:drawing>
        </mc:Choice>
        <mc:Fallback>
          <w:pict>
            <v:shape id="文本框 58"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GJ7bY8QBAAByAwAADgAAAAAAAAABACAAAAAeAQAAZHJzL2Uyb0RvYy54bWxQ&#10;SwUGAAAAAAYABgBZAQAAVAUAAAAA&#10;">
              <v:fill on="f" focussize="0,0"/>
              <v:stroke on="f"/>
              <v:imagedata o:title=""/>
              <o:lock v:ext="edit" aspectratio="f"/>
              <v:textbox inset="0mm,0mm,0mm,0mm" style="mso-fit-shape-to-text:t;">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- 25 -</w:t>
                    </w:r>
                    <w:r>
                      <w:rPr>
                        <w:rFonts w:hint="eastAsia" w:asciiTheme="minorEastAsia" w:hAnsiTheme="minorEastAsia" w:eastAsiaTheme="minorEastAsia" w:cstheme="minorEastAsia"/>
                        <w:sz w:val="28"/>
                        <w:szCs w:val="28"/>
                      </w:rPr>
                      <w:fldChar w:fldCharType="end"/>
                    </w:r>
                  </w:p>
                </w:txbxContent>
              </v:textbox>
            </v:shape>
          </w:pict>
        </mc:Fallback>
      </mc:AlternateContent>
    </w:r>
  </w:p>
  <w:p>
    <w:pPr>
      <w:pStyle w:val="7"/>
      <w:ind w:right="-569" w:rightChars="-271"/>
      <w:jc w:val="right"/>
    </w:pPr>
  </w:p>
  <w:p>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eastAsia="en-US"/>
      </w:rPr>
    </w:pPr>
    <w:r>
      <w:rPr>
        <w:sz w:val="2"/>
        <w:szCs w:val="2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OYXhf2tAQAASwMA&#10;AA4AAAAAAAAAAQAgAAAAHgEAAGRycy9lMm9Eb2MueG1sUEsFBgAAAAAGAAYAWQEAAD0FAAAAAA==&#10;">
              <v:fill on="f" focussize="0,0"/>
              <v:stroke on="f"/>
              <v:imagedata o:title=""/>
              <o:lock v:ext="edit" aspectratio="f"/>
              <v:textbox inset="0mm,0mm,0mm,0mm" style="mso-fit-shape-to-text:t;">
                <w:txbxContent>
                  <w:p>
                    <w:pPr>
                      <w:pStyle w:val="7"/>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- 25 -</w:t>
                          </w:r>
                          <w:r>
                            <w:rPr>
                              <w:rFonts w:hint="eastAsia" w:asciiTheme="majorEastAsia" w:hAnsiTheme="majorEastAsia" w:eastAsiaTheme="majorEastAsia" w:cstheme="majorEastAsia"/>
                              <w:sz w:val="28"/>
                              <w:szCs w:val="28"/>
                            </w:rPr>
                            <w:fldChar w:fldCharType="end"/>
                          </w:r>
                        </w:p>
                      </w:txbxContent>
                    </wps:txbx>
                    <wps:bodyPr wrap="none" lIns="0" tIns="0" rIns="0" bIns="0" upright="0">
                      <a:spAutoFit/>
                    </wps:bodyPr>
                  </wps:wsp>
                </a:graphicData>
              </a:graphic>
            </wp:anchor>
          </w:drawing>
        </mc:Choice>
        <mc:Fallback>
          <w:pict>
            <v:shape id="文本框 60"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l59pPrgEAAE0D&#10;AAAOAAAAAAAAAAEAIAAAAB4BAABkcnMvZTJvRG9jLnhtbFBLBQYAAAAABgAGAFkBAAA+BQAAAAA=&#10;">
              <v:fill on="f" focussize="0,0"/>
              <v:stroke on="f"/>
              <v:imagedata o:title=""/>
              <o:lock v:ext="edit" aspectratio="f"/>
              <v:textbox inset="0mm,0mm,0mm,0mm" style="mso-fit-shape-to-text:t;">
                <w:txbxContent>
                  <w:p>
                    <w:pPr>
                      <w:pStyle w:val="7"/>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- 25 -</w:t>
                    </w:r>
                    <w:r>
                      <w:rPr>
                        <w:rFonts w:hint="eastAsia" w:asciiTheme="majorEastAsia" w:hAnsiTheme="majorEastAsia" w:eastAsiaTheme="majorEastAsia" w:cstheme="majorEastAsia"/>
                        <w:sz w:val="28"/>
                        <w:szCs w:val="28"/>
                      </w:rPr>
                      <w:fldChar w:fldCharType="end"/>
                    </w:r>
                  </w:p>
                </w:txbxContent>
              </v:textbox>
            </v:shape>
          </w:pict>
        </mc:Fallback>
      </mc:AlternateContent>
    </w:r>
  </w:p>
  <w:p>
    <w:pPr>
      <w:pStyle w:val="7"/>
      <w:ind w:right="-569" w:rightChars="-271"/>
      <w:jc w:val="right"/>
    </w:pPr>
  </w:p>
  <w:p>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eastAsia="en-US"/>
      </w:rPr>
    </w:pPr>
    <w:r>
      <w:rPr>
        <w:sz w:val="2"/>
        <w:szCs w:val="22"/>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FzRh0a8BAABL&#10;AwAADgAAAAAAAAABACAAAAAeAQAAZHJzL2Uyb0RvYy54bWxQSwUGAAAAAAYABgBZAQAAPwUAAAAA&#10;">
              <v:fill on="f" focussize="0,0"/>
              <v:stroke on="f"/>
              <v:imagedata o:title=""/>
              <o:lock v:ext="edit" aspectratio="f"/>
              <v:textbox inset="0mm,0mm,0mm,0mm" style="mso-fit-shape-to-text:t;">
                <w:txbxContent>
                  <w:p>
                    <w:pPr>
                      <w:pStyle w:val="7"/>
                    </w:pP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pPr>
  </w:p>
  <w:p>
    <w:pPr>
      <w:pStyle w:val="7"/>
      <w:ind w:right="-569" w:rightChars="-271"/>
      <w:jc w:val="right"/>
    </w:pPr>
  </w:p>
  <w:p>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eastAsia="en-US"/>
      </w:rPr>
    </w:pPr>
    <w:r>
      <w:rPr>
        <w:sz w:val="2"/>
        <w:szCs w:val="22"/>
      </w:rP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mEAi5q8BAABM&#10;AwAADgAAAAAAAAABACAAAAAeAQAAZHJzL2Uyb0RvYy54bWxQSwUGAAAAAAYABgBZAQAAPwUAAAAA&#10;">
              <v:fill on="f" focussize="0,0"/>
              <v:stroke on="f"/>
              <v:imagedata o:title=""/>
              <o:lock v:ext="edit" aspectratio="f"/>
              <v:textbox inset="0mm,0mm,0mm,0mm" style="mso-fit-shape-to-text:t;">
                <w:txbxContent>
                  <w:p>
                    <w:pPr>
                      <w:pStyle w:val="7"/>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955"/>
    <w:rsid w:val="0002078D"/>
    <w:rsid w:val="00024123"/>
    <w:rsid w:val="00026CED"/>
    <w:rsid w:val="00037292"/>
    <w:rsid w:val="00037553"/>
    <w:rsid w:val="00037661"/>
    <w:rsid w:val="00046B27"/>
    <w:rsid w:val="00053571"/>
    <w:rsid w:val="00054523"/>
    <w:rsid w:val="000721EC"/>
    <w:rsid w:val="00081159"/>
    <w:rsid w:val="00097D43"/>
    <w:rsid w:val="000A4F84"/>
    <w:rsid w:val="000C6296"/>
    <w:rsid w:val="000E5C6B"/>
    <w:rsid w:val="000F72A7"/>
    <w:rsid w:val="0011166E"/>
    <w:rsid w:val="00127CA9"/>
    <w:rsid w:val="0015182C"/>
    <w:rsid w:val="00156C21"/>
    <w:rsid w:val="00157647"/>
    <w:rsid w:val="00170680"/>
    <w:rsid w:val="00175A4E"/>
    <w:rsid w:val="00186DC6"/>
    <w:rsid w:val="00192905"/>
    <w:rsid w:val="00192F3F"/>
    <w:rsid w:val="001A266D"/>
    <w:rsid w:val="001C3319"/>
    <w:rsid w:val="001D165C"/>
    <w:rsid w:val="001D3FD1"/>
    <w:rsid w:val="001D64E7"/>
    <w:rsid w:val="001E03E6"/>
    <w:rsid w:val="001E4E48"/>
    <w:rsid w:val="001F4208"/>
    <w:rsid w:val="001F5112"/>
    <w:rsid w:val="0022173D"/>
    <w:rsid w:val="002244E6"/>
    <w:rsid w:val="00253253"/>
    <w:rsid w:val="0025735C"/>
    <w:rsid w:val="00263918"/>
    <w:rsid w:val="0026756B"/>
    <w:rsid w:val="00271EAB"/>
    <w:rsid w:val="0027707C"/>
    <w:rsid w:val="0028690D"/>
    <w:rsid w:val="002A19AC"/>
    <w:rsid w:val="002A34BA"/>
    <w:rsid w:val="002B19E7"/>
    <w:rsid w:val="002B773B"/>
    <w:rsid w:val="002B7B4A"/>
    <w:rsid w:val="002C167D"/>
    <w:rsid w:val="002C74D0"/>
    <w:rsid w:val="002C7982"/>
    <w:rsid w:val="002E1991"/>
    <w:rsid w:val="002E2F85"/>
    <w:rsid w:val="002F0B35"/>
    <w:rsid w:val="002F32E7"/>
    <w:rsid w:val="00332EB2"/>
    <w:rsid w:val="00350AB5"/>
    <w:rsid w:val="00352B9E"/>
    <w:rsid w:val="00394A0D"/>
    <w:rsid w:val="003B4EB8"/>
    <w:rsid w:val="003B5054"/>
    <w:rsid w:val="003C5552"/>
    <w:rsid w:val="003C59CF"/>
    <w:rsid w:val="003E5E41"/>
    <w:rsid w:val="003F504F"/>
    <w:rsid w:val="0040261B"/>
    <w:rsid w:val="00413BD0"/>
    <w:rsid w:val="00415251"/>
    <w:rsid w:val="0043457D"/>
    <w:rsid w:val="004363C6"/>
    <w:rsid w:val="00480A7F"/>
    <w:rsid w:val="00484493"/>
    <w:rsid w:val="004950FA"/>
    <w:rsid w:val="004A1EB8"/>
    <w:rsid w:val="004B6519"/>
    <w:rsid w:val="004D5DC6"/>
    <w:rsid w:val="004D7F59"/>
    <w:rsid w:val="004E4DEB"/>
    <w:rsid w:val="004E6E2B"/>
    <w:rsid w:val="004F5EBF"/>
    <w:rsid w:val="00512274"/>
    <w:rsid w:val="00523B3C"/>
    <w:rsid w:val="00530C04"/>
    <w:rsid w:val="005316CC"/>
    <w:rsid w:val="0054155A"/>
    <w:rsid w:val="0054503B"/>
    <w:rsid w:val="00552606"/>
    <w:rsid w:val="005547CC"/>
    <w:rsid w:val="00555A1B"/>
    <w:rsid w:val="00560C1A"/>
    <w:rsid w:val="00564B72"/>
    <w:rsid w:val="005769C3"/>
    <w:rsid w:val="005930AC"/>
    <w:rsid w:val="005A71FD"/>
    <w:rsid w:val="005B5633"/>
    <w:rsid w:val="005C5479"/>
    <w:rsid w:val="005D6875"/>
    <w:rsid w:val="005E16A9"/>
    <w:rsid w:val="005E4C83"/>
    <w:rsid w:val="005E5E43"/>
    <w:rsid w:val="005F467E"/>
    <w:rsid w:val="00624753"/>
    <w:rsid w:val="00626D9F"/>
    <w:rsid w:val="00652304"/>
    <w:rsid w:val="00660EBC"/>
    <w:rsid w:val="0066164D"/>
    <w:rsid w:val="00676C26"/>
    <w:rsid w:val="006816AB"/>
    <w:rsid w:val="00697580"/>
    <w:rsid w:val="006B386D"/>
    <w:rsid w:val="006C025A"/>
    <w:rsid w:val="006C2FD2"/>
    <w:rsid w:val="006C3F1A"/>
    <w:rsid w:val="006D7373"/>
    <w:rsid w:val="006E5F37"/>
    <w:rsid w:val="006F67E9"/>
    <w:rsid w:val="00703BDE"/>
    <w:rsid w:val="007049A3"/>
    <w:rsid w:val="00712D22"/>
    <w:rsid w:val="007156FB"/>
    <w:rsid w:val="00721B84"/>
    <w:rsid w:val="00726ED6"/>
    <w:rsid w:val="007379D0"/>
    <w:rsid w:val="00751CEB"/>
    <w:rsid w:val="00760BEB"/>
    <w:rsid w:val="00762521"/>
    <w:rsid w:val="00766B95"/>
    <w:rsid w:val="00773315"/>
    <w:rsid w:val="007814EC"/>
    <w:rsid w:val="00792340"/>
    <w:rsid w:val="00795A54"/>
    <w:rsid w:val="00796A09"/>
    <w:rsid w:val="00797B09"/>
    <w:rsid w:val="007A01A1"/>
    <w:rsid w:val="007A3ECD"/>
    <w:rsid w:val="007A6CE6"/>
    <w:rsid w:val="007C1B24"/>
    <w:rsid w:val="007C30BC"/>
    <w:rsid w:val="007E3DC8"/>
    <w:rsid w:val="00801618"/>
    <w:rsid w:val="00812EF5"/>
    <w:rsid w:val="00832644"/>
    <w:rsid w:val="0084081A"/>
    <w:rsid w:val="008509AD"/>
    <w:rsid w:val="00855A4A"/>
    <w:rsid w:val="00865E2C"/>
    <w:rsid w:val="008710B7"/>
    <w:rsid w:val="00875B77"/>
    <w:rsid w:val="0088039D"/>
    <w:rsid w:val="008A5C99"/>
    <w:rsid w:val="008B2284"/>
    <w:rsid w:val="008B6F48"/>
    <w:rsid w:val="008D6B5B"/>
    <w:rsid w:val="008E2EB2"/>
    <w:rsid w:val="008F7DB2"/>
    <w:rsid w:val="00922783"/>
    <w:rsid w:val="0093550D"/>
    <w:rsid w:val="00936237"/>
    <w:rsid w:val="0094170F"/>
    <w:rsid w:val="00950EF3"/>
    <w:rsid w:val="00984425"/>
    <w:rsid w:val="00984D6B"/>
    <w:rsid w:val="00986575"/>
    <w:rsid w:val="009A5380"/>
    <w:rsid w:val="009D29D5"/>
    <w:rsid w:val="009E1EE0"/>
    <w:rsid w:val="009E205C"/>
    <w:rsid w:val="009F0999"/>
    <w:rsid w:val="009F160D"/>
    <w:rsid w:val="009F7687"/>
    <w:rsid w:val="00A105F5"/>
    <w:rsid w:val="00A1150B"/>
    <w:rsid w:val="00A11829"/>
    <w:rsid w:val="00A16CF0"/>
    <w:rsid w:val="00A24AFC"/>
    <w:rsid w:val="00A255AC"/>
    <w:rsid w:val="00A40F51"/>
    <w:rsid w:val="00A57896"/>
    <w:rsid w:val="00A618B7"/>
    <w:rsid w:val="00A658C9"/>
    <w:rsid w:val="00A721BB"/>
    <w:rsid w:val="00A9377E"/>
    <w:rsid w:val="00A9631C"/>
    <w:rsid w:val="00AA1F11"/>
    <w:rsid w:val="00AA387E"/>
    <w:rsid w:val="00AA4548"/>
    <w:rsid w:val="00AA7275"/>
    <w:rsid w:val="00AE4437"/>
    <w:rsid w:val="00B04E45"/>
    <w:rsid w:val="00B25A9B"/>
    <w:rsid w:val="00B2770F"/>
    <w:rsid w:val="00B33AEC"/>
    <w:rsid w:val="00B4148F"/>
    <w:rsid w:val="00B44EEE"/>
    <w:rsid w:val="00B53BF9"/>
    <w:rsid w:val="00B63308"/>
    <w:rsid w:val="00B6358F"/>
    <w:rsid w:val="00B737E3"/>
    <w:rsid w:val="00B940A0"/>
    <w:rsid w:val="00B9AD4B"/>
    <w:rsid w:val="00BA3964"/>
    <w:rsid w:val="00BA56FA"/>
    <w:rsid w:val="00BB2785"/>
    <w:rsid w:val="00BB4757"/>
    <w:rsid w:val="00BC0D01"/>
    <w:rsid w:val="00BD58DB"/>
    <w:rsid w:val="00BD7EB8"/>
    <w:rsid w:val="00BE3A52"/>
    <w:rsid w:val="00BE758B"/>
    <w:rsid w:val="00C0482D"/>
    <w:rsid w:val="00C11CE7"/>
    <w:rsid w:val="00C13275"/>
    <w:rsid w:val="00C36925"/>
    <w:rsid w:val="00C4070E"/>
    <w:rsid w:val="00C4302B"/>
    <w:rsid w:val="00CA3B1E"/>
    <w:rsid w:val="00CA484C"/>
    <w:rsid w:val="00CA49F4"/>
    <w:rsid w:val="00CD2FAC"/>
    <w:rsid w:val="00CF58B4"/>
    <w:rsid w:val="00D01423"/>
    <w:rsid w:val="00D15B10"/>
    <w:rsid w:val="00D1779C"/>
    <w:rsid w:val="00D22E76"/>
    <w:rsid w:val="00D277DE"/>
    <w:rsid w:val="00D6686F"/>
    <w:rsid w:val="00DA3272"/>
    <w:rsid w:val="00DC1A0D"/>
    <w:rsid w:val="00DC2CD9"/>
    <w:rsid w:val="00DC3E34"/>
    <w:rsid w:val="00DD533E"/>
    <w:rsid w:val="00DD6DBE"/>
    <w:rsid w:val="00DE3BDE"/>
    <w:rsid w:val="00DE41CF"/>
    <w:rsid w:val="00E2264D"/>
    <w:rsid w:val="00E30AD5"/>
    <w:rsid w:val="00E31192"/>
    <w:rsid w:val="00E42AD3"/>
    <w:rsid w:val="00E43E4F"/>
    <w:rsid w:val="00E4540A"/>
    <w:rsid w:val="00E468A6"/>
    <w:rsid w:val="00E62A04"/>
    <w:rsid w:val="00E64440"/>
    <w:rsid w:val="00E6666F"/>
    <w:rsid w:val="00E764AC"/>
    <w:rsid w:val="00E8514A"/>
    <w:rsid w:val="00EB5794"/>
    <w:rsid w:val="00EC5AF6"/>
    <w:rsid w:val="00ED3BF8"/>
    <w:rsid w:val="00EE3E87"/>
    <w:rsid w:val="00EE4076"/>
    <w:rsid w:val="00EF178B"/>
    <w:rsid w:val="00F0007C"/>
    <w:rsid w:val="00F12FBA"/>
    <w:rsid w:val="00F21ECB"/>
    <w:rsid w:val="00F358FD"/>
    <w:rsid w:val="00F577B6"/>
    <w:rsid w:val="00F62BAF"/>
    <w:rsid w:val="00F81ED1"/>
    <w:rsid w:val="00F92F08"/>
    <w:rsid w:val="00F94B23"/>
    <w:rsid w:val="00FA47B5"/>
    <w:rsid w:val="00FA7B7E"/>
    <w:rsid w:val="00FD1740"/>
    <w:rsid w:val="00FD4C08"/>
    <w:rsid w:val="00FD6D8B"/>
    <w:rsid w:val="00FE57D7"/>
    <w:rsid w:val="027F74FB"/>
    <w:rsid w:val="02A93347"/>
    <w:rsid w:val="03DDDF58"/>
    <w:rsid w:val="04CF5FB7"/>
    <w:rsid w:val="04E22409"/>
    <w:rsid w:val="05B9931C"/>
    <w:rsid w:val="05DA1CD5"/>
    <w:rsid w:val="06FD5264"/>
    <w:rsid w:val="073FB203"/>
    <w:rsid w:val="07BE553E"/>
    <w:rsid w:val="07BF779B"/>
    <w:rsid w:val="07FEFE23"/>
    <w:rsid w:val="0AFCCB7A"/>
    <w:rsid w:val="0BDFB885"/>
    <w:rsid w:val="0CF1B776"/>
    <w:rsid w:val="0D8F8A84"/>
    <w:rsid w:val="0E400D7C"/>
    <w:rsid w:val="0E5F9365"/>
    <w:rsid w:val="0EDC1A2D"/>
    <w:rsid w:val="0EEDE8DA"/>
    <w:rsid w:val="0EEEC6FF"/>
    <w:rsid w:val="0EEF7EAA"/>
    <w:rsid w:val="0EF39DF0"/>
    <w:rsid w:val="0EF5585F"/>
    <w:rsid w:val="0F575BF5"/>
    <w:rsid w:val="0F7B45C2"/>
    <w:rsid w:val="0F7BC3DA"/>
    <w:rsid w:val="0F9DA8F4"/>
    <w:rsid w:val="0FBB0E4D"/>
    <w:rsid w:val="0FBEF7A8"/>
    <w:rsid w:val="0FE1A440"/>
    <w:rsid w:val="0FEE5786"/>
    <w:rsid w:val="0FEF73A4"/>
    <w:rsid w:val="103E6DB6"/>
    <w:rsid w:val="11E73F26"/>
    <w:rsid w:val="127D3E28"/>
    <w:rsid w:val="12CD0FF3"/>
    <w:rsid w:val="137F7AC6"/>
    <w:rsid w:val="13F7C6CA"/>
    <w:rsid w:val="13FAA815"/>
    <w:rsid w:val="14BA0A2D"/>
    <w:rsid w:val="14BF10E6"/>
    <w:rsid w:val="14BFC811"/>
    <w:rsid w:val="14DD96DB"/>
    <w:rsid w:val="15EF3DBB"/>
    <w:rsid w:val="15F72F13"/>
    <w:rsid w:val="15FFB6E3"/>
    <w:rsid w:val="166DBBDE"/>
    <w:rsid w:val="178F2C17"/>
    <w:rsid w:val="1793883C"/>
    <w:rsid w:val="17B79178"/>
    <w:rsid w:val="17CE0567"/>
    <w:rsid w:val="17ED030D"/>
    <w:rsid w:val="17F7D2F7"/>
    <w:rsid w:val="17FF5FD2"/>
    <w:rsid w:val="18A96FB5"/>
    <w:rsid w:val="19AF727B"/>
    <w:rsid w:val="19CA248E"/>
    <w:rsid w:val="19F73AA2"/>
    <w:rsid w:val="19FF2D84"/>
    <w:rsid w:val="1A6D41E3"/>
    <w:rsid w:val="1B762E96"/>
    <w:rsid w:val="1BBF90BF"/>
    <w:rsid w:val="1BE95BFF"/>
    <w:rsid w:val="1BFE5643"/>
    <w:rsid w:val="1BFF7A1A"/>
    <w:rsid w:val="1BFFDECD"/>
    <w:rsid w:val="1CFE2933"/>
    <w:rsid w:val="1D5D90C5"/>
    <w:rsid w:val="1D6FF170"/>
    <w:rsid w:val="1D71D96F"/>
    <w:rsid w:val="1D87D0CE"/>
    <w:rsid w:val="1D949E8C"/>
    <w:rsid w:val="1DBF2687"/>
    <w:rsid w:val="1DDB49EC"/>
    <w:rsid w:val="1DECFD70"/>
    <w:rsid w:val="1DED597A"/>
    <w:rsid w:val="1DFB9548"/>
    <w:rsid w:val="1DFFC0FD"/>
    <w:rsid w:val="1E421336"/>
    <w:rsid w:val="1E82200E"/>
    <w:rsid w:val="1EAD6CF4"/>
    <w:rsid w:val="1EBB59CF"/>
    <w:rsid w:val="1EBFBDCD"/>
    <w:rsid w:val="1EEFFDA4"/>
    <w:rsid w:val="1EF6E642"/>
    <w:rsid w:val="1EFE2D0D"/>
    <w:rsid w:val="1EFEC914"/>
    <w:rsid w:val="1EFF1EAB"/>
    <w:rsid w:val="1F37CF8B"/>
    <w:rsid w:val="1F3E7557"/>
    <w:rsid w:val="1F676788"/>
    <w:rsid w:val="1F6DD9C7"/>
    <w:rsid w:val="1FB702C7"/>
    <w:rsid w:val="1FBAEDE5"/>
    <w:rsid w:val="1FBD586F"/>
    <w:rsid w:val="1FBE0860"/>
    <w:rsid w:val="1FC85763"/>
    <w:rsid w:val="1FDF384C"/>
    <w:rsid w:val="1FF3B553"/>
    <w:rsid w:val="1FF9BD20"/>
    <w:rsid w:val="1FFF0460"/>
    <w:rsid w:val="1FFF6097"/>
    <w:rsid w:val="1FFF6C02"/>
    <w:rsid w:val="1FFFB440"/>
    <w:rsid w:val="1FFFE174"/>
    <w:rsid w:val="21B72B17"/>
    <w:rsid w:val="21FFDA33"/>
    <w:rsid w:val="235E0EF3"/>
    <w:rsid w:val="237D3B70"/>
    <w:rsid w:val="239B3C35"/>
    <w:rsid w:val="239C1FA2"/>
    <w:rsid w:val="23EFB448"/>
    <w:rsid w:val="24B343C9"/>
    <w:rsid w:val="26BD85CE"/>
    <w:rsid w:val="26FB901D"/>
    <w:rsid w:val="275BA881"/>
    <w:rsid w:val="279EFE23"/>
    <w:rsid w:val="27DBDD62"/>
    <w:rsid w:val="27DED346"/>
    <w:rsid w:val="27EDA984"/>
    <w:rsid w:val="28E8012C"/>
    <w:rsid w:val="29721485"/>
    <w:rsid w:val="29BEE3C2"/>
    <w:rsid w:val="29CFA491"/>
    <w:rsid w:val="29DFDD0A"/>
    <w:rsid w:val="2ACF3848"/>
    <w:rsid w:val="2B1F44AD"/>
    <w:rsid w:val="2B75E9FF"/>
    <w:rsid w:val="2B77BA54"/>
    <w:rsid w:val="2B7CF7C4"/>
    <w:rsid w:val="2BD50012"/>
    <w:rsid w:val="2BDFDC7D"/>
    <w:rsid w:val="2BFA7125"/>
    <w:rsid w:val="2BFE32A4"/>
    <w:rsid w:val="2BFFDAF5"/>
    <w:rsid w:val="2C3FA63D"/>
    <w:rsid w:val="2C7242B6"/>
    <w:rsid w:val="2CFB0F09"/>
    <w:rsid w:val="2D7B72F4"/>
    <w:rsid w:val="2D9F19A6"/>
    <w:rsid w:val="2DCDF7AE"/>
    <w:rsid w:val="2DF935E5"/>
    <w:rsid w:val="2DFA95EA"/>
    <w:rsid w:val="2DFDF6CB"/>
    <w:rsid w:val="2DFF21B2"/>
    <w:rsid w:val="2DFFCACF"/>
    <w:rsid w:val="2E97470A"/>
    <w:rsid w:val="2EDB7533"/>
    <w:rsid w:val="2EDF274B"/>
    <w:rsid w:val="2EDF4469"/>
    <w:rsid w:val="2EFEFD67"/>
    <w:rsid w:val="2F3A29EE"/>
    <w:rsid w:val="2F3E5F35"/>
    <w:rsid w:val="2F6EE05F"/>
    <w:rsid w:val="2F775210"/>
    <w:rsid w:val="2F791509"/>
    <w:rsid w:val="2F7BB9C5"/>
    <w:rsid w:val="2F7D5762"/>
    <w:rsid w:val="2F7D626B"/>
    <w:rsid w:val="2F7FF0CC"/>
    <w:rsid w:val="2F9CE4E0"/>
    <w:rsid w:val="2F9F2AD6"/>
    <w:rsid w:val="2F9F9E5D"/>
    <w:rsid w:val="2FAEA49A"/>
    <w:rsid w:val="2FAFE255"/>
    <w:rsid w:val="2FBD34C5"/>
    <w:rsid w:val="2FCF0D7A"/>
    <w:rsid w:val="2FD35580"/>
    <w:rsid w:val="2FDD5806"/>
    <w:rsid w:val="2FDF3DA2"/>
    <w:rsid w:val="2FDFB38B"/>
    <w:rsid w:val="2FDFD47B"/>
    <w:rsid w:val="2FEFA0A3"/>
    <w:rsid w:val="2FF75AA6"/>
    <w:rsid w:val="2FF7AD9B"/>
    <w:rsid w:val="2FF967F4"/>
    <w:rsid w:val="2FFF13B8"/>
    <w:rsid w:val="2FFF21BA"/>
    <w:rsid w:val="2FFF8E0B"/>
    <w:rsid w:val="2FFFFFE7"/>
    <w:rsid w:val="30FF651F"/>
    <w:rsid w:val="310F684D"/>
    <w:rsid w:val="315864F7"/>
    <w:rsid w:val="31BE650C"/>
    <w:rsid w:val="327BA4C9"/>
    <w:rsid w:val="327FA9BF"/>
    <w:rsid w:val="32FB6596"/>
    <w:rsid w:val="32FD0CB4"/>
    <w:rsid w:val="32FDDDAB"/>
    <w:rsid w:val="3357C4A4"/>
    <w:rsid w:val="336FC551"/>
    <w:rsid w:val="337E7EB2"/>
    <w:rsid w:val="337F3170"/>
    <w:rsid w:val="33AB1834"/>
    <w:rsid w:val="33ECDFE6"/>
    <w:rsid w:val="33F69FAC"/>
    <w:rsid w:val="33FB3D62"/>
    <w:rsid w:val="33FCB704"/>
    <w:rsid w:val="33FD8AEC"/>
    <w:rsid w:val="33FD9E56"/>
    <w:rsid w:val="3477F60E"/>
    <w:rsid w:val="34B77F97"/>
    <w:rsid w:val="34BF74AB"/>
    <w:rsid w:val="353F5091"/>
    <w:rsid w:val="353FBED2"/>
    <w:rsid w:val="35576DF0"/>
    <w:rsid w:val="355D81B1"/>
    <w:rsid w:val="3566E3B4"/>
    <w:rsid w:val="357A1694"/>
    <w:rsid w:val="357F1B8D"/>
    <w:rsid w:val="35BB19E8"/>
    <w:rsid w:val="35BBCC5A"/>
    <w:rsid w:val="35F85463"/>
    <w:rsid w:val="35FA7A60"/>
    <w:rsid w:val="35FF057B"/>
    <w:rsid w:val="36270C90"/>
    <w:rsid w:val="363E0B63"/>
    <w:rsid w:val="363EDA9D"/>
    <w:rsid w:val="36B7EE36"/>
    <w:rsid w:val="36B7F19D"/>
    <w:rsid w:val="36BFDAAB"/>
    <w:rsid w:val="36D4B8EA"/>
    <w:rsid w:val="36FEDC74"/>
    <w:rsid w:val="36FF3B91"/>
    <w:rsid w:val="376F090E"/>
    <w:rsid w:val="377BB0AF"/>
    <w:rsid w:val="37960F2B"/>
    <w:rsid w:val="379FFB09"/>
    <w:rsid w:val="37A44288"/>
    <w:rsid w:val="37B70DAB"/>
    <w:rsid w:val="37BDF3ED"/>
    <w:rsid w:val="37C29453"/>
    <w:rsid w:val="37CB1634"/>
    <w:rsid w:val="37D7BD1B"/>
    <w:rsid w:val="37DF6F8A"/>
    <w:rsid w:val="37F55F30"/>
    <w:rsid w:val="37F66263"/>
    <w:rsid w:val="37F6AEDA"/>
    <w:rsid w:val="37FA6720"/>
    <w:rsid w:val="37FB2858"/>
    <w:rsid w:val="37FEF617"/>
    <w:rsid w:val="37FEFA0C"/>
    <w:rsid w:val="37FF129B"/>
    <w:rsid w:val="37FF4027"/>
    <w:rsid w:val="37FF62EC"/>
    <w:rsid w:val="393B9D77"/>
    <w:rsid w:val="393F2AEC"/>
    <w:rsid w:val="39DDD7E9"/>
    <w:rsid w:val="39E75AE7"/>
    <w:rsid w:val="39EBAB37"/>
    <w:rsid w:val="39EF692E"/>
    <w:rsid w:val="39EF81C5"/>
    <w:rsid w:val="3A6FD6B7"/>
    <w:rsid w:val="3AAFCBD7"/>
    <w:rsid w:val="3ABE539C"/>
    <w:rsid w:val="3ABECC32"/>
    <w:rsid w:val="3ADB53D3"/>
    <w:rsid w:val="3AE70C66"/>
    <w:rsid w:val="3AEDE491"/>
    <w:rsid w:val="3B3F37AF"/>
    <w:rsid w:val="3B4B5EA3"/>
    <w:rsid w:val="3B59208A"/>
    <w:rsid w:val="3B5D4EAA"/>
    <w:rsid w:val="3B6F8D59"/>
    <w:rsid w:val="3B73744B"/>
    <w:rsid w:val="3B73FF38"/>
    <w:rsid w:val="3B7DA81C"/>
    <w:rsid w:val="3B7F7AAB"/>
    <w:rsid w:val="3B7FAA76"/>
    <w:rsid w:val="3BA2EE50"/>
    <w:rsid w:val="3BAB3E61"/>
    <w:rsid w:val="3BAF88B6"/>
    <w:rsid w:val="3BB001DD"/>
    <w:rsid w:val="3BB5838E"/>
    <w:rsid w:val="3BBF9DE0"/>
    <w:rsid w:val="3BD398A5"/>
    <w:rsid w:val="3BD66565"/>
    <w:rsid w:val="3BD71CE7"/>
    <w:rsid w:val="3BDB7A74"/>
    <w:rsid w:val="3BDF5990"/>
    <w:rsid w:val="3BDFE265"/>
    <w:rsid w:val="3BE39E3F"/>
    <w:rsid w:val="3BE73B62"/>
    <w:rsid w:val="3BE75730"/>
    <w:rsid w:val="3BEAACB9"/>
    <w:rsid w:val="3BECD1D3"/>
    <w:rsid w:val="3BED8919"/>
    <w:rsid w:val="3BEE4162"/>
    <w:rsid w:val="3BEFA636"/>
    <w:rsid w:val="3BF7718F"/>
    <w:rsid w:val="3BFB73BB"/>
    <w:rsid w:val="3BFDB864"/>
    <w:rsid w:val="3BFDBAF9"/>
    <w:rsid w:val="3BFED014"/>
    <w:rsid w:val="3BFF6840"/>
    <w:rsid w:val="3BFFC047"/>
    <w:rsid w:val="3C05798C"/>
    <w:rsid w:val="3CB70BF3"/>
    <w:rsid w:val="3CC3D971"/>
    <w:rsid w:val="3CDE3188"/>
    <w:rsid w:val="3CF7C37A"/>
    <w:rsid w:val="3CFE1549"/>
    <w:rsid w:val="3CFF1544"/>
    <w:rsid w:val="3CFF84CF"/>
    <w:rsid w:val="3D274974"/>
    <w:rsid w:val="3D374BC2"/>
    <w:rsid w:val="3D7F92D9"/>
    <w:rsid w:val="3D7FF949"/>
    <w:rsid w:val="3D9A3A9E"/>
    <w:rsid w:val="3DAD8A09"/>
    <w:rsid w:val="3DAF29CA"/>
    <w:rsid w:val="3DC43B13"/>
    <w:rsid w:val="3DD19A50"/>
    <w:rsid w:val="3DDDAF27"/>
    <w:rsid w:val="3DEAAFB0"/>
    <w:rsid w:val="3DEB68D7"/>
    <w:rsid w:val="3DED3B0B"/>
    <w:rsid w:val="3DEDE302"/>
    <w:rsid w:val="3DEE588A"/>
    <w:rsid w:val="3DEEB901"/>
    <w:rsid w:val="3DEEE571"/>
    <w:rsid w:val="3DF10FCA"/>
    <w:rsid w:val="3DF24AE7"/>
    <w:rsid w:val="3DF39114"/>
    <w:rsid w:val="3DF4B500"/>
    <w:rsid w:val="3DF7C9CA"/>
    <w:rsid w:val="3DFE11EC"/>
    <w:rsid w:val="3DFE4EAB"/>
    <w:rsid w:val="3DFEA132"/>
    <w:rsid w:val="3DFF3FFB"/>
    <w:rsid w:val="3DFF5B79"/>
    <w:rsid w:val="3E27526D"/>
    <w:rsid w:val="3E2BD892"/>
    <w:rsid w:val="3E3F127C"/>
    <w:rsid w:val="3E7A91C3"/>
    <w:rsid w:val="3E7D486D"/>
    <w:rsid w:val="3E7FC633"/>
    <w:rsid w:val="3E93BFA4"/>
    <w:rsid w:val="3E9EB231"/>
    <w:rsid w:val="3EAB0813"/>
    <w:rsid w:val="3EABA92D"/>
    <w:rsid w:val="3EDFAC99"/>
    <w:rsid w:val="3EDFE524"/>
    <w:rsid w:val="3EE7E0AB"/>
    <w:rsid w:val="3EEB1E70"/>
    <w:rsid w:val="3EEB1FB0"/>
    <w:rsid w:val="3EEFC632"/>
    <w:rsid w:val="3EF6F266"/>
    <w:rsid w:val="3EF8B8E3"/>
    <w:rsid w:val="3EFB41F2"/>
    <w:rsid w:val="3EFBE9BC"/>
    <w:rsid w:val="3EFD009E"/>
    <w:rsid w:val="3EFD464E"/>
    <w:rsid w:val="3EFF7019"/>
    <w:rsid w:val="3EFF9052"/>
    <w:rsid w:val="3EFFCE5B"/>
    <w:rsid w:val="3F0F2B1A"/>
    <w:rsid w:val="3F0F2EB1"/>
    <w:rsid w:val="3F1D6343"/>
    <w:rsid w:val="3F37B7C0"/>
    <w:rsid w:val="3F3C6890"/>
    <w:rsid w:val="3F3E97FD"/>
    <w:rsid w:val="3F3F028F"/>
    <w:rsid w:val="3F3F5F62"/>
    <w:rsid w:val="3F3FBA0C"/>
    <w:rsid w:val="3F5B0E07"/>
    <w:rsid w:val="3F5EE6C9"/>
    <w:rsid w:val="3F5F4373"/>
    <w:rsid w:val="3F69DAB9"/>
    <w:rsid w:val="3F6EDBC2"/>
    <w:rsid w:val="3F6F6CB0"/>
    <w:rsid w:val="3F73737A"/>
    <w:rsid w:val="3F756F0A"/>
    <w:rsid w:val="3F773DFE"/>
    <w:rsid w:val="3F77ABC6"/>
    <w:rsid w:val="3F7D2368"/>
    <w:rsid w:val="3F7F249F"/>
    <w:rsid w:val="3F7F5097"/>
    <w:rsid w:val="3F7FC4EE"/>
    <w:rsid w:val="3F8EE21F"/>
    <w:rsid w:val="3FA70118"/>
    <w:rsid w:val="3FA9370A"/>
    <w:rsid w:val="3FAE2ABA"/>
    <w:rsid w:val="3FAF2162"/>
    <w:rsid w:val="3FAF5560"/>
    <w:rsid w:val="3FB70B45"/>
    <w:rsid w:val="3FB7BC85"/>
    <w:rsid w:val="3FB8DF61"/>
    <w:rsid w:val="3FBE5858"/>
    <w:rsid w:val="3FBFE192"/>
    <w:rsid w:val="3FC5A9B4"/>
    <w:rsid w:val="3FC9D6D5"/>
    <w:rsid w:val="3FCEE662"/>
    <w:rsid w:val="3FCFD0CE"/>
    <w:rsid w:val="3FD242DB"/>
    <w:rsid w:val="3FDB950A"/>
    <w:rsid w:val="3FDBE4AE"/>
    <w:rsid w:val="3FDBF380"/>
    <w:rsid w:val="3FDF82B5"/>
    <w:rsid w:val="3FE2970A"/>
    <w:rsid w:val="3FE3DDBA"/>
    <w:rsid w:val="3FE49BE6"/>
    <w:rsid w:val="3FE60BF6"/>
    <w:rsid w:val="3FE7825A"/>
    <w:rsid w:val="3FE8DDDE"/>
    <w:rsid w:val="3FEFB71C"/>
    <w:rsid w:val="3FEFE754"/>
    <w:rsid w:val="3FEFF626"/>
    <w:rsid w:val="3FF41F28"/>
    <w:rsid w:val="3FF5AF51"/>
    <w:rsid w:val="3FF5BC17"/>
    <w:rsid w:val="3FF5EC1B"/>
    <w:rsid w:val="3FF75896"/>
    <w:rsid w:val="3FFAF2B8"/>
    <w:rsid w:val="3FFBE620"/>
    <w:rsid w:val="3FFCC10A"/>
    <w:rsid w:val="3FFD23F8"/>
    <w:rsid w:val="3FFD66CC"/>
    <w:rsid w:val="3FFEEC54"/>
    <w:rsid w:val="3FFF6AA4"/>
    <w:rsid w:val="3FFF6CE2"/>
    <w:rsid w:val="3FFF98F8"/>
    <w:rsid w:val="3FFFA79A"/>
    <w:rsid w:val="3FFFAAF0"/>
    <w:rsid w:val="4279344A"/>
    <w:rsid w:val="427F7FB8"/>
    <w:rsid w:val="429577E3"/>
    <w:rsid w:val="439D7A5B"/>
    <w:rsid w:val="43CBD3E5"/>
    <w:rsid w:val="473F8DE7"/>
    <w:rsid w:val="476F34BC"/>
    <w:rsid w:val="477D8027"/>
    <w:rsid w:val="479BBF60"/>
    <w:rsid w:val="47B391E8"/>
    <w:rsid w:val="47DE2A75"/>
    <w:rsid w:val="47FF5847"/>
    <w:rsid w:val="48DCEB89"/>
    <w:rsid w:val="4AED753E"/>
    <w:rsid w:val="4AFB7721"/>
    <w:rsid w:val="4B7A800F"/>
    <w:rsid w:val="4B9DD4A4"/>
    <w:rsid w:val="4BA5A124"/>
    <w:rsid w:val="4BAFA4AE"/>
    <w:rsid w:val="4BDD12ED"/>
    <w:rsid w:val="4BE7130E"/>
    <w:rsid w:val="4BEE20E5"/>
    <w:rsid w:val="4BF937BE"/>
    <w:rsid w:val="4BF98A85"/>
    <w:rsid w:val="4BFA21D5"/>
    <w:rsid w:val="4BFF55BE"/>
    <w:rsid w:val="4C5AB6FD"/>
    <w:rsid w:val="4CBD9F11"/>
    <w:rsid w:val="4CF9EE9D"/>
    <w:rsid w:val="4D6F62A4"/>
    <w:rsid w:val="4D7D1583"/>
    <w:rsid w:val="4D7D70BD"/>
    <w:rsid w:val="4D7DB9AD"/>
    <w:rsid w:val="4DB48990"/>
    <w:rsid w:val="4DBF47D8"/>
    <w:rsid w:val="4DBFEE99"/>
    <w:rsid w:val="4DF6B133"/>
    <w:rsid w:val="4DF7E279"/>
    <w:rsid w:val="4DFB3EB2"/>
    <w:rsid w:val="4DFBD367"/>
    <w:rsid w:val="4DFFFAFB"/>
    <w:rsid w:val="4E3F6990"/>
    <w:rsid w:val="4E9F408C"/>
    <w:rsid w:val="4EB5E5A0"/>
    <w:rsid w:val="4EBF1F37"/>
    <w:rsid w:val="4ECFFE2E"/>
    <w:rsid w:val="4EEA4795"/>
    <w:rsid w:val="4EF603E6"/>
    <w:rsid w:val="4EFF8B4F"/>
    <w:rsid w:val="4F6E0E49"/>
    <w:rsid w:val="4F7752E9"/>
    <w:rsid w:val="4F776024"/>
    <w:rsid w:val="4F7B9528"/>
    <w:rsid w:val="4FA74E98"/>
    <w:rsid w:val="4FAF4E79"/>
    <w:rsid w:val="4FB7AD7C"/>
    <w:rsid w:val="4FBB7C14"/>
    <w:rsid w:val="4FBF6FCC"/>
    <w:rsid w:val="4FCBE797"/>
    <w:rsid w:val="4FD032A5"/>
    <w:rsid w:val="4FD70614"/>
    <w:rsid w:val="4FD78EC8"/>
    <w:rsid w:val="4FE0950C"/>
    <w:rsid w:val="4FEEE919"/>
    <w:rsid w:val="4FF36C2C"/>
    <w:rsid w:val="4FF70100"/>
    <w:rsid w:val="4FF76A55"/>
    <w:rsid w:val="4FF8527F"/>
    <w:rsid w:val="4FFB9F87"/>
    <w:rsid w:val="4FFBCC13"/>
    <w:rsid w:val="4FFF26C5"/>
    <w:rsid w:val="510FFE56"/>
    <w:rsid w:val="51FED7AB"/>
    <w:rsid w:val="520F0325"/>
    <w:rsid w:val="522BB26A"/>
    <w:rsid w:val="530FA7EF"/>
    <w:rsid w:val="533F453E"/>
    <w:rsid w:val="537F3BE6"/>
    <w:rsid w:val="537F6703"/>
    <w:rsid w:val="539AF8D5"/>
    <w:rsid w:val="53DF04BA"/>
    <w:rsid w:val="53DFE2A2"/>
    <w:rsid w:val="53E94143"/>
    <w:rsid w:val="53F1DAD1"/>
    <w:rsid w:val="53F378E4"/>
    <w:rsid w:val="53F91731"/>
    <w:rsid w:val="53FEBD59"/>
    <w:rsid w:val="53FF730A"/>
    <w:rsid w:val="54BB9158"/>
    <w:rsid w:val="54E5634E"/>
    <w:rsid w:val="5516F59D"/>
    <w:rsid w:val="551F7D87"/>
    <w:rsid w:val="555DE086"/>
    <w:rsid w:val="5599EEAD"/>
    <w:rsid w:val="55DD6D50"/>
    <w:rsid w:val="55FB83F7"/>
    <w:rsid w:val="55FDD2C2"/>
    <w:rsid w:val="55FF2DB6"/>
    <w:rsid w:val="55FF802B"/>
    <w:rsid w:val="55FFA299"/>
    <w:rsid w:val="55FFC92C"/>
    <w:rsid w:val="563E68DE"/>
    <w:rsid w:val="565DAB77"/>
    <w:rsid w:val="569BE150"/>
    <w:rsid w:val="569FDE20"/>
    <w:rsid w:val="56BE9CD3"/>
    <w:rsid w:val="56DB9747"/>
    <w:rsid w:val="56F69FD4"/>
    <w:rsid w:val="56FFD2D6"/>
    <w:rsid w:val="570E73B7"/>
    <w:rsid w:val="575F2791"/>
    <w:rsid w:val="577AB13F"/>
    <w:rsid w:val="577BD9A0"/>
    <w:rsid w:val="57BC216F"/>
    <w:rsid w:val="57BD1642"/>
    <w:rsid w:val="57C73BC7"/>
    <w:rsid w:val="57CBD1B4"/>
    <w:rsid w:val="57CF8E95"/>
    <w:rsid w:val="57D0CFD7"/>
    <w:rsid w:val="57DBD773"/>
    <w:rsid w:val="57DCD534"/>
    <w:rsid w:val="57DDB529"/>
    <w:rsid w:val="57E31ECA"/>
    <w:rsid w:val="57E705F1"/>
    <w:rsid w:val="57EBEEEE"/>
    <w:rsid w:val="57EF08F2"/>
    <w:rsid w:val="57F31B3D"/>
    <w:rsid w:val="57F7909A"/>
    <w:rsid w:val="57F83D47"/>
    <w:rsid w:val="57FA4033"/>
    <w:rsid w:val="57FA41FE"/>
    <w:rsid w:val="57FB9076"/>
    <w:rsid w:val="57FF0FEF"/>
    <w:rsid w:val="57FFC9D0"/>
    <w:rsid w:val="58FF4A0A"/>
    <w:rsid w:val="597DE76C"/>
    <w:rsid w:val="59CF2882"/>
    <w:rsid w:val="59D93684"/>
    <w:rsid w:val="5A26E108"/>
    <w:rsid w:val="5A7084DE"/>
    <w:rsid w:val="5A74E71C"/>
    <w:rsid w:val="5A7877E6"/>
    <w:rsid w:val="5A7D16B8"/>
    <w:rsid w:val="5A9FAEFC"/>
    <w:rsid w:val="5AB5B7C3"/>
    <w:rsid w:val="5AD74C51"/>
    <w:rsid w:val="5AEF38B1"/>
    <w:rsid w:val="5AFD3FD2"/>
    <w:rsid w:val="5AFF0267"/>
    <w:rsid w:val="5B2087F1"/>
    <w:rsid w:val="5B3F19FE"/>
    <w:rsid w:val="5B3F3925"/>
    <w:rsid w:val="5B5B9515"/>
    <w:rsid w:val="5B5D8FAB"/>
    <w:rsid w:val="5B7707D1"/>
    <w:rsid w:val="5B7FCB30"/>
    <w:rsid w:val="5B9DB964"/>
    <w:rsid w:val="5BB5548D"/>
    <w:rsid w:val="5BBF7A61"/>
    <w:rsid w:val="5BBFF087"/>
    <w:rsid w:val="5BCBBC47"/>
    <w:rsid w:val="5BD2974B"/>
    <w:rsid w:val="5BDC4171"/>
    <w:rsid w:val="5BE5C667"/>
    <w:rsid w:val="5BEB2498"/>
    <w:rsid w:val="5BEB43E0"/>
    <w:rsid w:val="5BEE3050"/>
    <w:rsid w:val="5BEECEF3"/>
    <w:rsid w:val="5BEF219E"/>
    <w:rsid w:val="5BEFD865"/>
    <w:rsid w:val="5BF0A084"/>
    <w:rsid w:val="5BF32844"/>
    <w:rsid w:val="5BF7B031"/>
    <w:rsid w:val="5BF9FA90"/>
    <w:rsid w:val="5BFF8611"/>
    <w:rsid w:val="5C5FD4F4"/>
    <w:rsid w:val="5C6DB3BA"/>
    <w:rsid w:val="5C8FAFEC"/>
    <w:rsid w:val="5CBEE3E6"/>
    <w:rsid w:val="5CBF5181"/>
    <w:rsid w:val="5CD5E364"/>
    <w:rsid w:val="5CED7BF4"/>
    <w:rsid w:val="5CFE9C5E"/>
    <w:rsid w:val="5D2A3F39"/>
    <w:rsid w:val="5D4769E6"/>
    <w:rsid w:val="5D567ECD"/>
    <w:rsid w:val="5D5F4E25"/>
    <w:rsid w:val="5D6F5503"/>
    <w:rsid w:val="5D730A86"/>
    <w:rsid w:val="5D739173"/>
    <w:rsid w:val="5D7F52CB"/>
    <w:rsid w:val="5D7F8546"/>
    <w:rsid w:val="5D9670F7"/>
    <w:rsid w:val="5D9F2D71"/>
    <w:rsid w:val="5DBB2A88"/>
    <w:rsid w:val="5DBF50A2"/>
    <w:rsid w:val="5DBF7B56"/>
    <w:rsid w:val="5DCB1078"/>
    <w:rsid w:val="5DDB4EA0"/>
    <w:rsid w:val="5DDD575B"/>
    <w:rsid w:val="5DDDA020"/>
    <w:rsid w:val="5DDF0620"/>
    <w:rsid w:val="5DDF32BC"/>
    <w:rsid w:val="5DE70126"/>
    <w:rsid w:val="5DE76E63"/>
    <w:rsid w:val="5DEF5ADA"/>
    <w:rsid w:val="5DEF7369"/>
    <w:rsid w:val="5DF3FFE8"/>
    <w:rsid w:val="5DF79C7E"/>
    <w:rsid w:val="5DF7E67A"/>
    <w:rsid w:val="5DFDBAA0"/>
    <w:rsid w:val="5DFEE7E5"/>
    <w:rsid w:val="5DFFC0C7"/>
    <w:rsid w:val="5DFFCB7A"/>
    <w:rsid w:val="5E0E16F4"/>
    <w:rsid w:val="5E2E9855"/>
    <w:rsid w:val="5E5F4202"/>
    <w:rsid w:val="5EAD2228"/>
    <w:rsid w:val="5ECFF391"/>
    <w:rsid w:val="5EE72359"/>
    <w:rsid w:val="5EEDADD7"/>
    <w:rsid w:val="5EF97D89"/>
    <w:rsid w:val="5EFBF62D"/>
    <w:rsid w:val="5EFD787C"/>
    <w:rsid w:val="5F2D71F3"/>
    <w:rsid w:val="5F2ECAF4"/>
    <w:rsid w:val="5F36EEC4"/>
    <w:rsid w:val="5F4B1EF3"/>
    <w:rsid w:val="5F5A9FD7"/>
    <w:rsid w:val="5F5D9EE3"/>
    <w:rsid w:val="5F5EA9D0"/>
    <w:rsid w:val="5F5FB3B4"/>
    <w:rsid w:val="5F6A9428"/>
    <w:rsid w:val="5F6BCB87"/>
    <w:rsid w:val="5F6EBAE6"/>
    <w:rsid w:val="5F6F14AA"/>
    <w:rsid w:val="5F6F1930"/>
    <w:rsid w:val="5F780A9B"/>
    <w:rsid w:val="5F791FC2"/>
    <w:rsid w:val="5F7CC999"/>
    <w:rsid w:val="5F7F5B13"/>
    <w:rsid w:val="5F7FC8E2"/>
    <w:rsid w:val="5F884130"/>
    <w:rsid w:val="5F8F3CD4"/>
    <w:rsid w:val="5F946B7C"/>
    <w:rsid w:val="5F96DB4E"/>
    <w:rsid w:val="5F9774EC"/>
    <w:rsid w:val="5FA72569"/>
    <w:rsid w:val="5FA95AA9"/>
    <w:rsid w:val="5FBD43F5"/>
    <w:rsid w:val="5FBFE13C"/>
    <w:rsid w:val="5FC55B56"/>
    <w:rsid w:val="5FD2996C"/>
    <w:rsid w:val="5FDA0556"/>
    <w:rsid w:val="5FDE9E5C"/>
    <w:rsid w:val="5FDF0856"/>
    <w:rsid w:val="5FDF2B22"/>
    <w:rsid w:val="5FE42347"/>
    <w:rsid w:val="5FE77316"/>
    <w:rsid w:val="5FE77A1F"/>
    <w:rsid w:val="5FED3E54"/>
    <w:rsid w:val="5FF395AD"/>
    <w:rsid w:val="5FF3A52F"/>
    <w:rsid w:val="5FF7A777"/>
    <w:rsid w:val="5FF7F6A8"/>
    <w:rsid w:val="5FF9CF69"/>
    <w:rsid w:val="5FFAEF92"/>
    <w:rsid w:val="5FFB9068"/>
    <w:rsid w:val="5FFBAB05"/>
    <w:rsid w:val="5FFBABF4"/>
    <w:rsid w:val="5FFD4514"/>
    <w:rsid w:val="5FFDF7C6"/>
    <w:rsid w:val="5FFE293B"/>
    <w:rsid w:val="5FFE5895"/>
    <w:rsid w:val="5FFF2D84"/>
    <w:rsid w:val="5FFF7F1B"/>
    <w:rsid w:val="5FFF92A5"/>
    <w:rsid w:val="5FFF9DC2"/>
    <w:rsid w:val="5FFFBDB4"/>
    <w:rsid w:val="5FFFC216"/>
    <w:rsid w:val="5FFFD273"/>
    <w:rsid w:val="5FFFFE61"/>
    <w:rsid w:val="60FFEA50"/>
    <w:rsid w:val="61192FEC"/>
    <w:rsid w:val="6170A4A7"/>
    <w:rsid w:val="61A96F4E"/>
    <w:rsid w:val="61FB34F5"/>
    <w:rsid w:val="61FB3D5C"/>
    <w:rsid w:val="626F2AE1"/>
    <w:rsid w:val="62FE129D"/>
    <w:rsid w:val="6339F879"/>
    <w:rsid w:val="637F48C1"/>
    <w:rsid w:val="637F8043"/>
    <w:rsid w:val="63B9EFEB"/>
    <w:rsid w:val="63BBAB03"/>
    <w:rsid w:val="63EFBCAA"/>
    <w:rsid w:val="63F7E225"/>
    <w:rsid w:val="63FE11C5"/>
    <w:rsid w:val="642FC02D"/>
    <w:rsid w:val="653FD3BE"/>
    <w:rsid w:val="657D614D"/>
    <w:rsid w:val="65B9CD42"/>
    <w:rsid w:val="65ED1A59"/>
    <w:rsid w:val="65EEB560"/>
    <w:rsid w:val="65F796BE"/>
    <w:rsid w:val="65FFF797"/>
    <w:rsid w:val="66715D57"/>
    <w:rsid w:val="66ADAE13"/>
    <w:rsid w:val="66BD0407"/>
    <w:rsid w:val="66BF1947"/>
    <w:rsid w:val="66BF667B"/>
    <w:rsid w:val="66F72D71"/>
    <w:rsid w:val="66F8126F"/>
    <w:rsid w:val="66F90387"/>
    <w:rsid w:val="66FB0C31"/>
    <w:rsid w:val="6737E147"/>
    <w:rsid w:val="6737FD41"/>
    <w:rsid w:val="673F62C4"/>
    <w:rsid w:val="675BC23A"/>
    <w:rsid w:val="675F74D2"/>
    <w:rsid w:val="6763299E"/>
    <w:rsid w:val="676E9DD0"/>
    <w:rsid w:val="6774865E"/>
    <w:rsid w:val="677FD964"/>
    <w:rsid w:val="67879F57"/>
    <w:rsid w:val="678DA319"/>
    <w:rsid w:val="67BF5E6D"/>
    <w:rsid w:val="67DF4D10"/>
    <w:rsid w:val="67DF759D"/>
    <w:rsid w:val="67EDB069"/>
    <w:rsid w:val="67F62351"/>
    <w:rsid w:val="67F7CFF7"/>
    <w:rsid w:val="67FB1186"/>
    <w:rsid w:val="67FB6430"/>
    <w:rsid w:val="67FB838D"/>
    <w:rsid w:val="67FCBF62"/>
    <w:rsid w:val="67FF7B9F"/>
    <w:rsid w:val="68BFEAD3"/>
    <w:rsid w:val="68CF5B7A"/>
    <w:rsid w:val="68F5437A"/>
    <w:rsid w:val="68FFDF6B"/>
    <w:rsid w:val="69399593"/>
    <w:rsid w:val="69BB1BBE"/>
    <w:rsid w:val="69BF7C85"/>
    <w:rsid w:val="69CE3803"/>
    <w:rsid w:val="69D56227"/>
    <w:rsid w:val="69FDB441"/>
    <w:rsid w:val="6A5FB75A"/>
    <w:rsid w:val="6A73FA57"/>
    <w:rsid w:val="6A9B6BF8"/>
    <w:rsid w:val="6A9FF080"/>
    <w:rsid w:val="6AABCB0D"/>
    <w:rsid w:val="6AAF2C2A"/>
    <w:rsid w:val="6ABF86A9"/>
    <w:rsid w:val="6ACF0280"/>
    <w:rsid w:val="6AD77A48"/>
    <w:rsid w:val="6ADFDBDF"/>
    <w:rsid w:val="6AF03BD9"/>
    <w:rsid w:val="6AF48240"/>
    <w:rsid w:val="6AFBB35A"/>
    <w:rsid w:val="6AFC68EC"/>
    <w:rsid w:val="6AFD6520"/>
    <w:rsid w:val="6AFD8891"/>
    <w:rsid w:val="6B3A9066"/>
    <w:rsid w:val="6B5DFB4E"/>
    <w:rsid w:val="6B5F5154"/>
    <w:rsid w:val="6B6F604F"/>
    <w:rsid w:val="6B72F041"/>
    <w:rsid w:val="6B7D3B0B"/>
    <w:rsid w:val="6B7D80EA"/>
    <w:rsid w:val="6B7F14AA"/>
    <w:rsid w:val="6B8E8FE6"/>
    <w:rsid w:val="6BAE02DD"/>
    <w:rsid w:val="6BAF3EA4"/>
    <w:rsid w:val="6BBB55F8"/>
    <w:rsid w:val="6BBBE392"/>
    <w:rsid w:val="6BCB686A"/>
    <w:rsid w:val="6BCB7304"/>
    <w:rsid w:val="6BCE9D2B"/>
    <w:rsid w:val="6BD7A557"/>
    <w:rsid w:val="6BDDB510"/>
    <w:rsid w:val="6BDF8608"/>
    <w:rsid w:val="6BF7A685"/>
    <w:rsid w:val="6BF8561C"/>
    <w:rsid w:val="6BFBF862"/>
    <w:rsid w:val="6BFF0CBC"/>
    <w:rsid w:val="6BFF6263"/>
    <w:rsid w:val="6BFFAF1A"/>
    <w:rsid w:val="6CBB1367"/>
    <w:rsid w:val="6CBDAB14"/>
    <w:rsid w:val="6CE6718B"/>
    <w:rsid w:val="6CEF0D2C"/>
    <w:rsid w:val="6CF6FE3C"/>
    <w:rsid w:val="6CFD986D"/>
    <w:rsid w:val="6D0F91DD"/>
    <w:rsid w:val="6D1F3654"/>
    <w:rsid w:val="6D681DDE"/>
    <w:rsid w:val="6D6D9268"/>
    <w:rsid w:val="6D70CE7A"/>
    <w:rsid w:val="6DBA7626"/>
    <w:rsid w:val="6DBD6D89"/>
    <w:rsid w:val="6DBDC271"/>
    <w:rsid w:val="6DC2AEA4"/>
    <w:rsid w:val="6DDE4BD8"/>
    <w:rsid w:val="6DDE649B"/>
    <w:rsid w:val="6DDF16A4"/>
    <w:rsid w:val="6DDF8F2F"/>
    <w:rsid w:val="6DEACC04"/>
    <w:rsid w:val="6DED4A63"/>
    <w:rsid w:val="6DEF9D7A"/>
    <w:rsid w:val="6DEFBA92"/>
    <w:rsid w:val="6DF7DF38"/>
    <w:rsid w:val="6DFA670B"/>
    <w:rsid w:val="6DFA67B5"/>
    <w:rsid w:val="6DFB0E1D"/>
    <w:rsid w:val="6DFBEF64"/>
    <w:rsid w:val="6DFD480C"/>
    <w:rsid w:val="6DFE1947"/>
    <w:rsid w:val="6DFF3F92"/>
    <w:rsid w:val="6DFFDD45"/>
    <w:rsid w:val="6DFFE959"/>
    <w:rsid w:val="6E3E1AD2"/>
    <w:rsid w:val="6E7B1A1D"/>
    <w:rsid w:val="6E95409E"/>
    <w:rsid w:val="6EA9645B"/>
    <w:rsid w:val="6EAFA0DA"/>
    <w:rsid w:val="6EAFD294"/>
    <w:rsid w:val="6EB37FEF"/>
    <w:rsid w:val="6EBBBD76"/>
    <w:rsid w:val="6EBD3D07"/>
    <w:rsid w:val="6ED2AD0E"/>
    <w:rsid w:val="6EDBD63C"/>
    <w:rsid w:val="6EDDBF31"/>
    <w:rsid w:val="6EE6B42F"/>
    <w:rsid w:val="6EE70C38"/>
    <w:rsid w:val="6EE7BFD9"/>
    <w:rsid w:val="6EED2C84"/>
    <w:rsid w:val="6EF5B281"/>
    <w:rsid w:val="6EFB71F5"/>
    <w:rsid w:val="6EFC1C89"/>
    <w:rsid w:val="6EFDC792"/>
    <w:rsid w:val="6EFDF8FF"/>
    <w:rsid w:val="6EFFF8B1"/>
    <w:rsid w:val="6F0849BC"/>
    <w:rsid w:val="6F1D6787"/>
    <w:rsid w:val="6F3B9DF9"/>
    <w:rsid w:val="6F3E452E"/>
    <w:rsid w:val="6F3F7DBB"/>
    <w:rsid w:val="6F4E5AB2"/>
    <w:rsid w:val="6F590A73"/>
    <w:rsid w:val="6F594EFE"/>
    <w:rsid w:val="6F5B3958"/>
    <w:rsid w:val="6F677FBF"/>
    <w:rsid w:val="6F6CE725"/>
    <w:rsid w:val="6F6F1FD9"/>
    <w:rsid w:val="6F6F6372"/>
    <w:rsid w:val="6F6FEAAD"/>
    <w:rsid w:val="6F6FEFB0"/>
    <w:rsid w:val="6F734B40"/>
    <w:rsid w:val="6F794070"/>
    <w:rsid w:val="6F7CD582"/>
    <w:rsid w:val="6F7DC6FF"/>
    <w:rsid w:val="6F7E67FE"/>
    <w:rsid w:val="6F7F4BED"/>
    <w:rsid w:val="6F7F9ADD"/>
    <w:rsid w:val="6F817427"/>
    <w:rsid w:val="6F97613F"/>
    <w:rsid w:val="6FA46823"/>
    <w:rsid w:val="6FAF8F9D"/>
    <w:rsid w:val="6FB1A365"/>
    <w:rsid w:val="6FB20856"/>
    <w:rsid w:val="6FB5DB6F"/>
    <w:rsid w:val="6FB7C0BC"/>
    <w:rsid w:val="6FBFD84D"/>
    <w:rsid w:val="6FBFFC16"/>
    <w:rsid w:val="6FCB74C9"/>
    <w:rsid w:val="6FCBBD20"/>
    <w:rsid w:val="6FCFE877"/>
    <w:rsid w:val="6FDB1B01"/>
    <w:rsid w:val="6FDC0789"/>
    <w:rsid w:val="6FDD1DA5"/>
    <w:rsid w:val="6FDDBB53"/>
    <w:rsid w:val="6FDE388C"/>
    <w:rsid w:val="6FDE9485"/>
    <w:rsid w:val="6FDF1BF3"/>
    <w:rsid w:val="6FDF42D9"/>
    <w:rsid w:val="6FDF742A"/>
    <w:rsid w:val="6FDF8042"/>
    <w:rsid w:val="6FDF8780"/>
    <w:rsid w:val="6FDFC2C0"/>
    <w:rsid w:val="6FEBAE19"/>
    <w:rsid w:val="6FEBF9E3"/>
    <w:rsid w:val="6FED7C01"/>
    <w:rsid w:val="6FEE26A1"/>
    <w:rsid w:val="6FEE4867"/>
    <w:rsid w:val="6FEEA3A9"/>
    <w:rsid w:val="6FEF162E"/>
    <w:rsid w:val="6FEF813F"/>
    <w:rsid w:val="6FEF86A8"/>
    <w:rsid w:val="6FEFEB8C"/>
    <w:rsid w:val="6FF33A13"/>
    <w:rsid w:val="6FF3BDD5"/>
    <w:rsid w:val="6FF58592"/>
    <w:rsid w:val="6FF5FDDD"/>
    <w:rsid w:val="6FF61556"/>
    <w:rsid w:val="6FF6B9FE"/>
    <w:rsid w:val="6FF71C63"/>
    <w:rsid w:val="6FF753D5"/>
    <w:rsid w:val="6FF7A2B4"/>
    <w:rsid w:val="6FF7EDCF"/>
    <w:rsid w:val="6FF9DE6A"/>
    <w:rsid w:val="6FFAB12E"/>
    <w:rsid w:val="6FFB8A47"/>
    <w:rsid w:val="6FFC16A4"/>
    <w:rsid w:val="6FFC2E56"/>
    <w:rsid w:val="6FFC6CC2"/>
    <w:rsid w:val="6FFD7535"/>
    <w:rsid w:val="6FFD96C7"/>
    <w:rsid w:val="6FFF0146"/>
    <w:rsid w:val="6FFF1440"/>
    <w:rsid w:val="6FFF1529"/>
    <w:rsid w:val="6FFF346D"/>
    <w:rsid w:val="6FFF3AEB"/>
    <w:rsid w:val="6FFF3B88"/>
    <w:rsid w:val="6FFF8FE4"/>
    <w:rsid w:val="6FFFA66D"/>
    <w:rsid w:val="6FFFACB8"/>
    <w:rsid w:val="6FFFB426"/>
    <w:rsid w:val="6FFFC3EB"/>
    <w:rsid w:val="6FFFEDF3"/>
    <w:rsid w:val="70082C40"/>
    <w:rsid w:val="706EEA99"/>
    <w:rsid w:val="70EFB85A"/>
    <w:rsid w:val="715F4B64"/>
    <w:rsid w:val="71C62FE0"/>
    <w:rsid w:val="71CE89B6"/>
    <w:rsid w:val="71D712CE"/>
    <w:rsid w:val="71F18C68"/>
    <w:rsid w:val="724F1A11"/>
    <w:rsid w:val="72CFCF00"/>
    <w:rsid w:val="72D75FC5"/>
    <w:rsid w:val="72FE19F0"/>
    <w:rsid w:val="72FFF92E"/>
    <w:rsid w:val="733B886D"/>
    <w:rsid w:val="7377851E"/>
    <w:rsid w:val="737CAC9C"/>
    <w:rsid w:val="73AE823F"/>
    <w:rsid w:val="73B7DE38"/>
    <w:rsid w:val="73BD166C"/>
    <w:rsid w:val="73BD23A7"/>
    <w:rsid w:val="73BE87A6"/>
    <w:rsid w:val="73BFCCE8"/>
    <w:rsid w:val="73C7107B"/>
    <w:rsid w:val="73CD5D39"/>
    <w:rsid w:val="73CE3865"/>
    <w:rsid w:val="73CF7A17"/>
    <w:rsid w:val="73D5AD0E"/>
    <w:rsid w:val="73DD8AEC"/>
    <w:rsid w:val="73DE7CE1"/>
    <w:rsid w:val="73DEB29F"/>
    <w:rsid w:val="73E6F1AE"/>
    <w:rsid w:val="73E7160F"/>
    <w:rsid w:val="73EBF5D0"/>
    <w:rsid w:val="73F8E9A6"/>
    <w:rsid w:val="73FD29CB"/>
    <w:rsid w:val="73FD64F5"/>
    <w:rsid w:val="73FDD0B3"/>
    <w:rsid w:val="73FE789E"/>
    <w:rsid w:val="73FF3505"/>
    <w:rsid w:val="745B2D42"/>
    <w:rsid w:val="747B25B3"/>
    <w:rsid w:val="74A63EDE"/>
    <w:rsid w:val="74CB0241"/>
    <w:rsid w:val="74FDCA23"/>
    <w:rsid w:val="74FF3DE0"/>
    <w:rsid w:val="753D072D"/>
    <w:rsid w:val="754DD8CB"/>
    <w:rsid w:val="755FA66C"/>
    <w:rsid w:val="757DE146"/>
    <w:rsid w:val="757EB961"/>
    <w:rsid w:val="757F3370"/>
    <w:rsid w:val="759BA27A"/>
    <w:rsid w:val="759EAD67"/>
    <w:rsid w:val="75AF67FB"/>
    <w:rsid w:val="75D7607E"/>
    <w:rsid w:val="75DE7699"/>
    <w:rsid w:val="75EE3480"/>
    <w:rsid w:val="75F13ADA"/>
    <w:rsid w:val="75F76197"/>
    <w:rsid w:val="75F7D165"/>
    <w:rsid w:val="75F9008C"/>
    <w:rsid w:val="75FD1DD6"/>
    <w:rsid w:val="75FD62F1"/>
    <w:rsid w:val="75FDC59D"/>
    <w:rsid w:val="75FE9767"/>
    <w:rsid w:val="75FF8650"/>
    <w:rsid w:val="75FFCEEE"/>
    <w:rsid w:val="763FCC15"/>
    <w:rsid w:val="764D70FE"/>
    <w:rsid w:val="7667BF2B"/>
    <w:rsid w:val="766EE616"/>
    <w:rsid w:val="76766F84"/>
    <w:rsid w:val="7676DE84"/>
    <w:rsid w:val="767755AF"/>
    <w:rsid w:val="767D53ED"/>
    <w:rsid w:val="7693FB5B"/>
    <w:rsid w:val="76A64EAE"/>
    <w:rsid w:val="76A76E7A"/>
    <w:rsid w:val="76AF486F"/>
    <w:rsid w:val="76BC2BD5"/>
    <w:rsid w:val="76BE136B"/>
    <w:rsid w:val="76BE3139"/>
    <w:rsid w:val="76BF5B44"/>
    <w:rsid w:val="76DDA4ED"/>
    <w:rsid w:val="76EF7907"/>
    <w:rsid w:val="76FA8397"/>
    <w:rsid w:val="76FD6BAD"/>
    <w:rsid w:val="76FD9ACC"/>
    <w:rsid w:val="76FE355A"/>
    <w:rsid w:val="76FE4E77"/>
    <w:rsid w:val="76FEE26D"/>
    <w:rsid w:val="76FF60CF"/>
    <w:rsid w:val="76FFA192"/>
    <w:rsid w:val="772B0101"/>
    <w:rsid w:val="773F3BAA"/>
    <w:rsid w:val="773F4902"/>
    <w:rsid w:val="77473E99"/>
    <w:rsid w:val="774F952A"/>
    <w:rsid w:val="7755F25C"/>
    <w:rsid w:val="775DAA7C"/>
    <w:rsid w:val="775DB3D5"/>
    <w:rsid w:val="775F3541"/>
    <w:rsid w:val="775F72E8"/>
    <w:rsid w:val="776B029F"/>
    <w:rsid w:val="776D3266"/>
    <w:rsid w:val="776E6D4A"/>
    <w:rsid w:val="777B0841"/>
    <w:rsid w:val="777D6468"/>
    <w:rsid w:val="777DC83D"/>
    <w:rsid w:val="777EB40B"/>
    <w:rsid w:val="777F6CDC"/>
    <w:rsid w:val="779F3CBD"/>
    <w:rsid w:val="779FB2BA"/>
    <w:rsid w:val="77AD099B"/>
    <w:rsid w:val="77AD3DF4"/>
    <w:rsid w:val="77AE318F"/>
    <w:rsid w:val="77AF5C4D"/>
    <w:rsid w:val="77AF68BA"/>
    <w:rsid w:val="77B6FB57"/>
    <w:rsid w:val="77B7BFA7"/>
    <w:rsid w:val="77BA4754"/>
    <w:rsid w:val="77BA4D18"/>
    <w:rsid w:val="77BAEA31"/>
    <w:rsid w:val="77BD050C"/>
    <w:rsid w:val="77BEDE8B"/>
    <w:rsid w:val="77BFBDBF"/>
    <w:rsid w:val="77BFD325"/>
    <w:rsid w:val="77CECFD8"/>
    <w:rsid w:val="77CF40C3"/>
    <w:rsid w:val="77CFB93B"/>
    <w:rsid w:val="77DB4B63"/>
    <w:rsid w:val="77DE0039"/>
    <w:rsid w:val="77DF8FB4"/>
    <w:rsid w:val="77DF94A5"/>
    <w:rsid w:val="77E70C6E"/>
    <w:rsid w:val="77EA9A98"/>
    <w:rsid w:val="77EB05E7"/>
    <w:rsid w:val="77EB675F"/>
    <w:rsid w:val="77ED1F35"/>
    <w:rsid w:val="77EF82F1"/>
    <w:rsid w:val="77F3106E"/>
    <w:rsid w:val="77F33209"/>
    <w:rsid w:val="77F49BB6"/>
    <w:rsid w:val="77F70C1E"/>
    <w:rsid w:val="77F7C501"/>
    <w:rsid w:val="77F920B2"/>
    <w:rsid w:val="77F98CF7"/>
    <w:rsid w:val="77FAA9EF"/>
    <w:rsid w:val="77FABDD4"/>
    <w:rsid w:val="77FB0D37"/>
    <w:rsid w:val="77FB4058"/>
    <w:rsid w:val="77FBA69F"/>
    <w:rsid w:val="77FBA8D9"/>
    <w:rsid w:val="77FBD98D"/>
    <w:rsid w:val="77FE9801"/>
    <w:rsid w:val="77FEF1BE"/>
    <w:rsid w:val="77FEFA71"/>
    <w:rsid w:val="77FF15DC"/>
    <w:rsid w:val="77FF3B25"/>
    <w:rsid w:val="77FF4CD6"/>
    <w:rsid w:val="77FF5138"/>
    <w:rsid w:val="77FF5BE4"/>
    <w:rsid w:val="77FF7E09"/>
    <w:rsid w:val="77FF9361"/>
    <w:rsid w:val="77FFBC8A"/>
    <w:rsid w:val="77FFD8CA"/>
    <w:rsid w:val="77FFE75D"/>
    <w:rsid w:val="785FC84B"/>
    <w:rsid w:val="78ABF435"/>
    <w:rsid w:val="78AD693A"/>
    <w:rsid w:val="78BF9D29"/>
    <w:rsid w:val="78DD514E"/>
    <w:rsid w:val="78DE9BF0"/>
    <w:rsid w:val="78EFCB32"/>
    <w:rsid w:val="78FE481A"/>
    <w:rsid w:val="78FF7F51"/>
    <w:rsid w:val="78FF9450"/>
    <w:rsid w:val="79717BAA"/>
    <w:rsid w:val="797E9E01"/>
    <w:rsid w:val="797F1A76"/>
    <w:rsid w:val="797F2D9C"/>
    <w:rsid w:val="7997AD2B"/>
    <w:rsid w:val="79BF86B0"/>
    <w:rsid w:val="79DD284A"/>
    <w:rsid w:val="79EB68D3"/>
    <w:rsid w:val="79F6D7F3"/>
    <w:rsid w:val="79F7CAFA"/>
    <w:rsid w:val="79FAFCDC"/>
    <w:rsid w:val="79FF75E8"/>
    <w:rsid w:val="7A1EFF2E"/>
    <w:rsid w:val="7A37FBFD"/>
    <w:rsid w:val="7A5E8D91"/>
    <w:rsid w:val="7A66628B"/>
    <w:rsid w:val="7A698DDD"/>
    <w:rsid w:val="7A6FEE21"/>
    <w:rsid w:val="7A7BBDF6"/>
    <w:rsid w:val="7A7BD6A5"/>
    <w:rsid w:val="7A7ECB82"/>
    <w:rsid w:val="7A7F6D69"/>
    <w:rsid w:val="7A7FEB95"/>
    <w:rsid w:val="7A9BABD4"/>
    <w:rsid w:val="7ABD9215"/>
    <w:rsid w:val="7AD37636"/>
    <w:rsid w:val="7ADBB82D"/>
    <w:rsid w:val="7AE6B3B9"/>
    <w:rsid w:val="7AF3D63D"/>
    <w:rsid w:val="7AF7DE53"/>
    <w:rsid w:val="7AF7E4B5"/>
    <w:rsid w:val="7AFA5EF3"/>
    <w:rsid w:val="7AFB93F6"/>
    <w:rsid w:val="7AFBD289"/>
    <w:rsid w:val="7AFD50AC"/>
    <w:rsid w:val="7AFD79BB"/>
    <w:rsid w:val="7AFF787C"/>
    <w:rsid w:val="7B26FE42"/>
    <w:rsid w:val="7B2E2448"/>
    <w:rsid w:val="7B36F42C"/>
    <w:rsid w:val="7B3AC038"/>
    <w:rsid w:val="7B3BBE8E"/>
    <w:rsid w:val="7B3BDE10"/>
    <w:rsid w:val="7B3D852E"/>
    <w:rsid w:val="7B3FB33F"/>
    <w:rsid w:val="7B5ACF15"/>
    <w:rsid w:val="7B5DAEBF"/>
    <w:rsid w:val="7B65F154"/>
    <w:rsid w:val="7B6B3204"/>
    <w:rsid w:val="7B6BBCD4"/>
    <w:rsid w:val="7B6FFB98"/>
    <w:rsid w:val="7B776714"/>
    <w:rsid w:val="7B777BDE"/>
    <w:rsid w:val="7B77ADC4"/>
    <w:rsid w:val="7B7927B9"/>
    <w:rsid w:val="7B7BF263"/>
    <w:rsid w:val="7B7DE057"/>
    <w:rsid w:val="7B7E0E17"/>
    <w:rsid w:val="7B7EB3D4"/>
    <w:rsid w:val="7B7FBF47"/>
    <w:rsid w:val="7B7FE538"/>
    <w:rsid w:val="7B9AA131"/>
    <w:rsid w:val="7B9F03BE"/>
    <w:rsid w:val="7BA7B35F"/>
    <w:rsid w:val="7BAF8EC1"/>
    <w:rsid w:val="7BB5AE0B"/>
    <w:rsid w:val="7BBC187C"/>
    <w:rsid w:val="7BBF30A7"/>
    <w:rsid w:val="7BBF4396"/>
    <w:rsid w:val="7BBFBFAC"/>
    <w:rsid w:val="7BCF3253"/>
    <w:rsid w:val="7BCF5CC2"/>
    <w:rsid w:val="7BDA31BA"/>
    <w:rsid w:val="7BDB523A"/>
    <w:rsid w:val="7BDBA05E"/>
    <w:rsid w:val="7BDECF58"/>
    <w:rsid w:val="7BEBE0D1"/>
    <w:rsid w:val="7BEF2DCF"/>
    <w:rsid w:val="7BEF93CD"/>
    <w:rsid w:val="7BEFB966"/>
    <w:rsid w:val="7BF59A91"/>
    <w:rsid w:val="7BF63A81"/>
    <w:rsid w:val="7BF71EB3"/>
    <w:rsid w:val="7BF7851B"/>
    <w:rsid w:val="7BFB7BF4"/>
    <w:rsid w:val="7BFBADD0"/>
    <w:rsid w:val="7BFD2C18"/>
    <w:rsid w:val="7BFD9D3F"/>
    <w:rsid w:val="7BFDB20E"/>
    <w:rsid w:val="7BFDEDE3"/>
    <w:rsid w:val="7BFE1CD0"/>
    <w:rsid w:val="7BFE98E3"/>
    <w:rsid w:val="7BFEB312"/>
    <w:rsid w:val="7BFF07E1"/>
    <w:rsid w:val="7BFF15A1"/>
    <w:rsid w:val="7BFF3B33"/>
    <w:rsid w:val="7BFF3D26"/>
    <w:rsid w:val="7BFF3F40"/>
    <w:rsid w:val="7BFF467C"/>
    <w:rsid w:val="7BFF4C95"/>
    <w:rsid w:val="7BFF6CA1"/>
    <w:rsid w:val="7BFF7141"/>
    <w:rsid w:val="7BFFCDCB"/>
    <w:rsid w:val="7BFFE89B"/>
    <w:rsid w:val="7BFFE962"/>
    <w:rsid w:val="7BFFEB1B"/>
    <w:rsid w:val="7C5AB67B"/>
    <w:rsid w:val="7C75CE26"/>
    <w:rsid w:val="7C7F0D1B"/>
    <w:rsid w:val="7C7F90A2"/>
    <w:rsid w:val="7C7FCA0C"/>
    <w:rsid w:val="7C8F3749"/>
    <w:rsid w:val="7CA9006C"/>
    <w:rsid w:val="7CB367AE"/>
    <w:rsid w:val="7CB67D92"/>
    <w:rsid w:val="7CB7E1EB"/>
    <w:rsid w:val="7CBFA0B1"/>
    <w:rsid w:val="7CDE1D3D"/>
    <w:rsid w:val="7CDF62A0"/>
    <w:rsid w:val="7CE5D6F5"/>
    <w:rsid w:val="7CEA0A54"/>
    <w:rsid w:val="7CEF8097"/>
    <w:rsid w:val="7CEFA8A6"/>
    <w:rsid w:val="7CF2D95A"/>
    <w:rsid w:val="7CF35D71"/>
    <w:rsid w:val="7CF39010"/>
    <w:rsid w:val="7CF6B3BD"/>
    <w:rsid w:val="7CF7EB83"/>
    <w:rsid w:val="7CF945B7"/>
    <w:rsid w:val="7CFBCAD9"/>
    <w:rsid w:val="7CFF6B45"/>
    <w:rsid w:val="7D329F44"/>
    <w:rsid w:val="7D37398B"/>
    <w:rsid w:val="7D3F6340"/>
    <w:rsid w:val="7D3FC0D2"/>
    <w:rsid w:val="7D57C2CF"/>
    <w:rsid w:val="7D5F7B8A"/>
    <w:rsid w:val="7D6D8380"/>
    <w:rsid w:val="7D6E6739"/>
    <w:rsid w:val="7D70B040"/>
    <w:rsid w:val="7D77DCB1"/>
    <w:rsid w:val="7D7B5D3D"/>
    <w:rsid w:val="7D7D0D86"/>
    <w:rsid w:val="7D7E31D7"/>
    <w:rsid w:val="7D8DD6FF"/>
    <w:rsid w:val="7D973B88"/>
    <w:rsid w:val="7D9B9808"/>
    <w:rsid w:val="7D9F01A7"/>
    <w:rsid w:val="7DA764B4"/>
    <w:rsid w:val="7DAD0F17"/>
    <w:rsid w:val="7DAD7711"/>
    <w:rsid w:val="7DAE0A45"/>
    <w:rsid w:val="7DBD1674"/>
    <w:rsid w:val="7DBE55DD"/>
    <w:rsid w:val="7DBE8CD4"/>
    <w:rsid w:val="7DBF1A34"/>
    <w:rsid w:val="7DBF59C0"/>
    <w:rsid w:val="7DBFA02A"/>
    <w:rsid w:val="7DC3BCB0"/>
    <w:rsid w:val="7DC565BE"/>
    <w:rsid w:val="7DC7501C"/>
    <w:rsid w:val="7DCF9F4A"/>
    <w:rsid w:val="7DD740ED"/>
    <w:rsid w:val="7DDA64FD"/>
    <w:rsid w:val="7DDB88D5"/>
    <w:rsid w:val="7DDBA1F8"/>
    <w:rsid w:val="7DDDC540"/>
    <w:rsid w:val="7DDED172"/>
    <w:rsid w:val="7DDFB511"/>
    <w:rsid w:val="7DE20850"/>
    <w:rsid w:val="7DE80236"/>
    <w:rsid w:val="7DEBE19B"/>
    <w:rsid w:val="7DEEB68A"/>
    <w:rsid w:val="7DEF0BB3"/>
    <w:rsid w:val="7DEF2B21"/>
    <w:rsid w:val="7DEFE2EF"/>
    <w:rsid w:val="7DF39833"/>
    <w:rsid w:val="7DF71CD3"/>
    <w:rsid w:val="7DF737B3"/>
    <w:rsid w:val="7DF745D9"/>
    <w:rsid w:val="7DF76781"/>
    <w:rsid w:val="7DF79F5D"/>
    <w:rsid w:val="7DFBAB53"/>
    <w:rsid w:val="7DFBF14D"/>
    <w:rsid w:val="7DFD6089"/>
    <w:rsid w:val="7DFDB89D"/>
    <w:rsid w:val="7DFDD3CB"/>
    <w:rsid w:val="7DFE5BAF"/>
    <w:rsid w:val="7DFE6781"/>
    <w:rsid w:val="7DFE98AE"/>
    <w:rsid w:val="7DFEEB27"/>
    <w:rsid w:val="7DFF2326"/>
    <w:rsid w:val="7DFF3FAE"/>
    <w:rsid w:val="7DFF489E"/>
    <w:rsid w:val="7DFF8BAB"/>
    <w:rsid w:val="7DFFD710"/>
    <w:rsid w:val="7DFFEEE7"/>
    <w:rsid w:val="7E0C9688"/>
    <w:rsid w:val="7E0DEF3B"/>
    <w:rsid w:val="7E1F61DC"/>
    <w:rsid w:val="7E3AD9A7"/>
    <w:rsid w:val="7E3BA312"/>
    <w:rsid w:val="7E3F3E1A"/>
    <w:rsid w:val="7E3F82E9"/>
    <w:rsid w:val="7E3FA977"/>
    <w:rsid w:val="7E494E61"/>
    <w:rsid w:val="7E4EC4BC"/>
    <w:rsid w:val="7E524352"/>
    <w:rsid w:val="7E53B1F9"/>
    <w:rsid w:val="7E5A5DB0"/>
    <w:rsid w:val="7E5CCBD5"/>
    <w:rsid w:val="7E5F0282"/>
    <w:rsid w:val="7E5FC5E4"/>
    <w:rsid w:val="7E65FFE1"/>
    <w:rsid w:val="7E6F2E49"/>
    <w:rsid w:val="7E6FE3BC"/>
    <w:rsid w:val="7E7E8793"/>
    <w:rsid w:val="7E7F90EB"/>
    <w:rsid w:val="7E7FC48B"/>
    <w:rsid w:val="7E7FDD08"/>
    <w:rsid w:val="7E7FE6C0"/>
    <w:rsid w:val="7E964F73"/>
    <w:rsid w:val="7E9FF740"/>
    <w:rsid w:val="7EA4653E"/>
    <w:rsid w:val="7EAF7443"/>
    <w:rsid w:val="7EAF960B"/>
    <w:rsid w:val="7EAFA999"/>
    <w:rsid w:val="7EB4986D"/>
    <w:rsid w:val="7EB7E0A2"/>
    <w:rsid w:val="7EB7E5FC"/>
    <w:rsid w:val="7EBAEE16"/>
    <w:rsid w:val="7EBBD567"/>
    <w:rsid w:val="7EBC0255"/>
    <w:rsid w:val="7EBDB30E"/>
    <w:rsid w:val="7EBE5DD0"/>
    <w:rsid w:val="7EBF2E94"/>
    <w:rsid w:val="7EBF44AE"/>
    <w:rsid w:val="7EBFBCFD"/>
    <w:rsid w:val="7EC23D99"/>
    <w:rsid w:val="7EC70CF7"/>
    <w:rsid w:val="7ED96863"/>
    <w:rsid w:val="7ED9ACD8"/>
    <w:rsid w:val="7EDBE08A"/>
    <w:rsid w:val="7EDE9A01"/>
    <w:rsid w:val="7EDEFDFC"/>
    <w:rsid w:val="7EDF41D0"/>
    <w:rsid w:val="7EDF4F69"/>
    <w:rsid w:val="7EDF8AEB"/>
    <w:rsid w:val="7EDF8B01"/>
    <w:rsid w:val="7EE7F709"/>
    <w:rsid w:val="7EE83D58"/>
    <w:rsid w:val="7EED2573"/>
    <w:rsid w:val="7EEE8CA1"/>
    <w:rsid w:val="7EEE969E"/>
    <w:rsid w:val="7EEEC7F1"/>
    <w:rsid w:val="7EEF1852"/>
    <w:rsid w:val="7EEF4D0F"/>
    <w:rsid w:val="7EF31CFA"/>
    <w:rsid w:val="7EF51D4A"/>
    <w:rsid w:val="7EF55163"/>
    <w:rsid w:val="7EF7184B"/>
    <w:rsid w:val="7EFACAFC"/>
    <w:rsid w:val="7EFAE91A"/>
    <w:rsid w:val="7EFBCFDA"/>
    <w:rsid w:val="7EFCFABF"/>
    <w:rsid w:val="7EFD1DF1"/>
    <w:rsid w:val="7EFD380B"/>
    <w:rsid w:val="7EFDCC15"/>
    <w:rsid w:val="7EFF6653"/>
    <w:rsid w:val="7EFF9525"/>
    <w:rsid w:val="7EFF9BE2"/>
    <w:rsid w:val="7EFFA11E"/>
    <w:rsid w:val="7F17F113"/>
    <w:rsid w:val="7F1B0E97"/>
    <w:rsid w:val="7F1B8BEF"/>
    <w:rsid w:val="7F1F0339"/>
    <w:rsid w:val="7F1F53D7"/>
    <w:rsid w:val="7F1F7151"/>
    <w:rsid w:val="7F1FA812"/>
    <w:rsid w:val="7F27A089"/>
    <w:rsid w:val="7F2B50A2"/>
    <w:rsid w:val="7F2F06BB"/>
    <w:rsid w:val="7F2F0F99"/>
    <w:rsid w:val="7F2F9B51"/>
    <w:rsid w:val="7F2FA356"/>
    <w:rsid w:val="7F371FA2"/>
    <w:rsid w:val="7F39D7E2"/>
    <w:rsid w:val="7F3B5D0A"/>
    <w:rsid w:val="7F3DD4E1"/>
    <w:rsid w:val="7F3E1738"/>
    <w:rsid w:val="7F3F93C4"/>
    <w:rsid w:val="7F474747"/>
    <w:rsid w:val="7F4D1191"/>
    <w:rsid w:val="7F4F284F"/>
    <w:rsid w:val="7F4F92E0"/>
    <w:rsid w:val="7F4FA2A8"/>
    <w:rsid w:val="7F571B9C"/>
    <w:rsid w:val="7F57B9A7"/>
    <w:rsid w:val="7F5B0B76"/>
    <w:rsid w:val="7F5B1C06"/>
    <w:rsid w:val="7F5B4AED"/>
    <w:rsid w:val="7F5BDBCB"/>
    <w:rsid w:val="7F5F6300"/>
    <w:rsid w:val="7F5FA4EF"/>
    <w:rsid w:val="7F612F00"/>
    <w:rsid w:val="7F654275"/>
    <w:rsid w:val="7F66AEC6"/>
    <w:rsid w:val="7F67CAD4"/>
    <w:rsid w:val="7F6A3DC6"/>
    <w:rsid w:val="7F6BBCF1"/>
    <w:rsid w:val="7F6DD8AB"/>
    <w:rsid w:val="7F6DE001"/>
    <w:rsid w:val="7F6E7800"/>
    <w:rsid w:val="7F6F4331"/>
    <w:rsid w:val="7F6F8168"/>
    <w:rsid w:val="7F717797"/>
    <w:rsid w:val="7F754F1F"/>
    <w:rsid w:val="7F775B43"/>
    <w:rsid w:val="7F77946F"/>
    <w:rsid w:val="7F7848A3"/>
    <w:rsid w:val="7F7B7318"/>
    <w:rsid w:val="7F7BF46F"/>
    <w:rsid w:val="7F7C1023"/>
    <w:rsid w:val="7F7C8AC3"/>
    <w:rsid w:val="7F7D12A7"/>
    <w:rsid w:val="7F7DAC69"/>
    <w:rsid w:val="7F7F7F4D"/>
    <w:rsid w:val="7F7F9CA1"/>
    <w:rsid w:val="7F7FB758"/>
    <w:rsid w:val="7F7FC42B"/>
    <w:rsid w:val="7F7FC576"/>
    <w:rsid w:val="7F952542"/>
    <w:rsid w:val="7F95FB2D"/>
    <w:rsid w:val="7F97C8E2"/>
    <w:rsid w:val="7F9DFAF7"/>
    <w:rsid w:val="7F9F21E6"/>
    <w:rsid w:val="7F9F78A9"/>
    <w:rsid w:val="7F9FC433"/>
    <w:rsid w:val="7FA7A3B3"/>
    <w:rsid w:val="7FA8E80B"/>
    <w:rsid w:val="7FAAB939"/>
    <w:rsid w:val="7FABCD67"/>
    <w:rsid w:val="7FAD2D05"/>
    <w:rsid w:val="7FAF1BED"/>
    <w:rsid w:val="7FAF3E69"/>
    <w:rsid w:val="7FB5E6DF"/>
    <w:rsid w:val="7FB7CDBC"/>
    <w:rsid w:val="7FBABAE3"/>
    <w:rsid w:val="7FBB3BCF"/>
    <w:rsid w:val="7FBB45D4"/>
    <w:rsid w:val="7FBD2DBA"/>
    <w:rsid w:val="7FBEBB0D"/>
    <w:rsid w:val="7FBF1733"/>
    <w:rsid w:val="7FBF1FF6"/>
    <w:rsid w:val="7FBF41C2"/>
    <w:rsid w:val="7FBFBB14"/>
    <w:rsid w:val="7FBFBF76"/>
    <w:rsid w:val="7FBFE425"/>
    <w:rsid w:val="7FBFF429"/>
    <w:rsid w:val="7FCB1805"/>
    <w:rsid w:val="7FCB55E4"/>
    <w:rsid w:val="7FCD1E9B"/>
    <w:rsid w:val="7FCD9A8B"/>
    <w:rsid w:val="7FCEA2F6"/>
    <w:rsid w:val="7FCF408D"/>
    <w:rsid w:val="7FD17EDD"/>
    <w:rsid w:val="7FD2314F"/>
    <w:rsid w:val="7FD338F3"/>
    <w:rsid w:val="7FD38EAD"/>
    <w:rsid w:val="7FD557BA"/>
    <w:rsid w:val="7FD671B2"/>
    <w:rsid w:val="7FD70D77"/>
    <w:rsid w:val="7FD75C55"/>
    <w:rsid w:val="7FD79C72"/>
    <w:rsid w:val="7FD7A019"/>
    <w:rsid w:val="7FD90511"/>
    <w:rsid w:val="7FDB7FB5"/>
    <w:rsid w:val="7FDB8A3D"/>
    <w:rsid w:val="7FDBD94B"/>
    <w:rsid w:val="7FDC7F61"/>
    <w:rsid w:val="7FDD2C1F"/>
    <w:rsid w:val="7FDD366A"/>
    <w:rsid w:val="7FDDAF0D"/>
    <w:rsid w:val="7FDEAC06"/>
    <w:rsid w:val="7FDEB111"/>
    <w:rsid w:val="7FDEB457"/>
    <w:rsid w:val="7FDEDF18"/>
    <w:rsid w:val="7FDF2F0F"/>
    <w:rsid w:val="7FDFE43D"/>
    <w:rsid w:val="7FE1DBBE"/>
    <w:rsid w:val="7FE2E7F0"/>
    <w:rsid w:val="7FE32FC7"/>
    <w:rsid w:val="7FE399B7"/>
    <w:rsid w:val="7FE701F2"/>
    <w:rsid w:val="7FE70313"/>
    <w:rsid w:val="7FE708AE"/>
    <w:rsid w:val="7FE7CED5"/>
    <w:rsid w:val="7FEA75D5"/>
    <w:rsid w:val="7FEB3D25"/>
    <w:rsid w:val="7FEC442A"/>
    <w:rsid w:val="7FED6206"/>
    <w:rsid w:val="7FEEDAAF"/>
    <w:rsid w:val="7FEEDC61"/>
    <w:rsid w:val="7FEEEDD1"/>
    <w:rsid w:val="7FEF0810"/>
    <w:rsid w:val="7FEF082E"/>
    <w:rsid w:val="7FEF6BB6"/>
    <w:rsid w:val="7FEFA0EA"/>
    <w:rsid w:val="7FEFACDC"/>
    <w:rsid w:val="7FF1427B"/>
    <w:rsid w:val="7FF2F769"/>
    <w:rsid w:val="7FF3EC4F"/>
    <w:rsid w:val="7FF41058"/>
    <w:rsid w:val="7FF57D01"/>
    <w:rsid w:val="7FF5BE74"/>
    <w:rsid w:val="7FF60D50"/>
    <w:rsid w:val="7FF64471"/>
    <w:rsid w:val="7FF67F11"/>
    <w:rsid w:val="7FF6B2DD"/>
    <w:rsid w:val="7FF71229"/>
    <w:rsid w:val="7FF71737"/>
    <w:rsid w:val="7FF764B0"/>
    <w:rsid w:val="7FF76F03"/>
    <w:rsid w:val="7FF77B33"/>
    <w:rsid w:val="7FF7DEA9"/>
    <w:rsid w:val="7FF7F724"/>
    <w:rsid w:val="7FF8298C"/>
    <w:rsid w:val="7FF862AA"/>
    <w:rsid w:val="7FF8A5C6"/>
    <w:rsid w:val="7FF93CC1"/>
    <w:rsid w:val="7FF9EC93"/>
    <w:rsid w:val="7FFA1257"/>
    <w:rsid w:val="7FFAB290"/>
    <w:rsid w:val="7FFB02C6"/>
    <w:rsid w:val="7FFB0823"/>
    <w:rsid w:val="7FFB577D"/>
    <w:rsid w:val="7FFB8765"/>
    <w:rsid w:val="7FFB8893"/>
    <w:rsid w:val="7FFB8A5E"/>
    <w:rsid w:val="7FFB998C"/>
    <w:rsid w:val="7FFBB685"/>
    <w:rsid w:val="7FFBBA57"/>
    <w:rsid w:val="7FFBC6F5"/>
    <w:rsid w:val="7FFBE337"/>
    <w:rsid w:val="7FFBFB87"/>
    <w:rsid w:val="7FFC1D77"/>
    <w:rsid w:val="7FFC3B3B"/>
    <w:rsid w:val="7FFC5806"/>
    <w:rsid w:val="7FFC80BB"/>
    <w:rsid w:val="7FFC8FB4"/>
    <w:rsid w:val="7FFD13D0"/>
    <w:rsid w:val="7FFD2395"/>
    <w:rsid w:val="7FFD51F0"/>
    <w:rsid w:val="7FFDBF04"/>
    <w:rsid w:val="7FFDD517"/>
    <w:rsid w:val="7FFDD53E"/>
    <w:rsid w:val="7FFDFE1D"/>
    <w:rsid w:val="7FFE687B"/>
    <w:rsid w:val="7FFE6DEE"/>
    <w:rsid w:val="7FFE7D0D"/>
    <w:rsid w:val="7FFEBE0D"/>
    <w:rsid w:val="7FFED690"/>
    <w:rsid w:val="7FFEDFA2"/>
    <w:rsid w:val="7FFF1CDF"/>
    <w:rsid w:val="7FFF2FD2"/>
    <w:rsid w:val="7FFF3D63"/>
    <w:rsid w:val="7FFF4814"/>
    <w:rsid w:val="7FFF683F"/>
    <w:rsid w:val="7FFF7773"/>
    <w:rsid w:val="7FFF8164"/>
    <w:rsid w:val="7FFF8DAF"/>
    <w:rsid w:val="7FFF8F79"/>
    <w:rsid w:val="7FFF98EC"/>
    <w:rsid w:val="7FFF9FE8"/>
    <w:rsid w:val="7FFFBD44"/>
    <w:rsid w:val="7FFFC879"/>
    <w:rsid w:val="7FFFD2A0"/>
    <w:rsid w:val="7FFFD44F"/>
    <w:rsid w:val="7FFFD7D7"/>
    <w:rsid w:val="7FFFD8DC"/>
    <w:rsid w:val="7FFFEAC2"/>
    <w:rsid w:val="7FFFF407"/>
    <w:rsid w:val="80D9FD29"/>
    <w:rsid w:val="81B74679"/>
    <w:rsid w:val="871DDFF9"/>
    <w:rsid w:val="87FF5ECB"/>
    <w:rsid w:val="8A9F3E24"/>
    <w:rsid w:val="8CFFBDAB"/>
    <w:rsid w:val="8D4D4363"/>
    <w:rsid w:val="8D5F41C4"/>
    <w:rsid w:val="8DAFE304"/>
    <w:rsid w:val="8DBD50C8"/>
    <w:rsid w:val="8E1E35DD"/>
    <w:rsid w:val="8EBF0E53"/>
    <w:rsid w:val="8EC7C1D3"/>
    <w:rsid w:val="8F6FD352"/>
    <w:rsid w:val="8F790FFF"/>
    <w:rsid w:val="8F7BDD74"/>
    <w:rsid w:val="8F7EC6CB"/>
    <w:rsid w:val="8FBF36CF"/>
    <w:rsid w:val="8FCF3B25"/>
    <w:rsid w:val="8FD19FF7"/>
    <w:rsid w:val="8FDFE2BD"/>
    <w:rsid w:val="8FFB8C8E"/>
    <w:rsid w:val="90DBA0CA"/>
    <w:rsid w:val="937F73C7"/>
    <w:rsid w:val="93B7C24C"/>
    <w:rsid w:val="93D7E923"/>
    <w:rsid w:val="93FDFD13"/>
    <w:rsid w:val="94C30A61"/>
    <w:rsid w:val="94FF9BFF"/>
    <w:rsid w:val="95BBF3CA"/>
    <w:rsid w:val="95EB69CB"/>
    <w:rsid w:val="95FF0828"/>
    <w:rsid w:val="963D4FD0"/>
    <w:rsid w:val="96777BC0"/>
    <w:rsid w:val="969D18E9"/>
    <w:rsid w:val="96D7E10D"/>
    <w:rsid w:val="96EF6206"/>
    <w:rsid w:val="975F48D7"/>
    <w:rsid w:val="977A9C35"/>
    <w:rsid w:val="978C59FF"/>
    <w:rsid w:val="979A4DC2"/>
    <w:rsid w:val="979C095F"/>
    <w:rsid w:val="97B97B6B"/>
    <w:rsid w:val="97BB320C"/>
    <w:rsid w:val="97F70BE5"/>
    <w:rsid w:val="97FD7700"/>
    <w:rsid w:val="97FFE7CA"/>
    <w:rsid w:val="997F2D91"/>
    <w:rsid w:val="99C7DD92"/>
    <w:rsid w:val="99EBF90E"/>
    <w:rsid w:val="99FBA914"/>
    <w:rsid w:val="9B7F3D12"/>
    <w:rsid w:val="9B7F701D"/>
    <w:rsid w:val="9BF3CCCA"/>
    <w:rsid w:val="9CC7F7A0"/>
    <w:rsid w:val="9CEF851D"/>
    <w:rsid w:val="9D2D5D18"/>
    <w:rsid w:val="9DDFFD42"/>
    <w:rsid w:val="9DE4E516"/>
    <w:rsid w:val="9DE9010A"/>
    <w:rsid w:val="9DFF864A"/>
    <w:rsid w:val="9E1F0CA0"/>
    <w:rsid w:val="9E774A08"/>
    <w:rsid w:val="9E7C7BDE"/>
    <w:rsid w:val="9E7F6D50"/>
    <w:rsid w:val="9EE8D370"/>
    <w:rsid w:val="9EEB3D70"/>
    <w:rsid w:val="9F1F448A"/>
    <w:rsid w:val="9F79D883"/>
    <w:rsid w:val="9F7ED540"/>
    <w:rsid w:val="9F7EF618"/>
    <w:rsid w:val="9F9DE38D"/>
    <w:rsid w:val="9FB9B3E7"/>
    <w:rsid w:val="9FD6950E"/>
    <w:rsid w:val="9FD744D7"/>
    <w:rsid w:val="9FDFE1A0"/>
    <w:rsid w:val="9FE319F4"/>
    <w:rsid w:val="9FE68ACD"/>
    <w:rsid w:val="9FF08502"/>
    <w:rsid w:val="9FFE19A3"/>
    <w:rsid w:val="9FFE7B25"/>
    <w:rsid w:val="9FFEB6BA"/>
    <w:rsid w:val="9FFF5C18"/>
    <w:rsid w:val="9FFF66CC"/>
    <w:rsid w:val="9FFF70CC"/>
    <w:rsid w:val="9FFF761D"/>
    <w:rsid w:val="9FFFF7F8"/>
    <w:rsid w:val="A27DB036"/>
    <w:rsid w:val="A2DF7753"/>
    <w:rsid w:val="A3CD7284"/>
    <w:rsid w:val="A4557C8F"/>
    <w:rsid w:val="A4B74FF6"/>
    <w:rsid w:val="A4E46628"/>
    <w:rsid w:val="A57DFCD8"/>
    <w:rsid w:val="A57FAB9E"/>
    <w:rsid w:val="A5B93E81"/>
    <w:rsid w:val="A5EFE8D0"/>
    <w:rsid w:val="A6BEEDC0"/>
    <w:rsid w:val="A6F7BFB2"/>
    <w:rsid w:val="A71B14BC"/>
    <w:rsid w:val="A74FAED4"/>
    <w:rsid w:val="A77E31DE"/>
    <w:rsid w:val="A77FDCE2"/>
    <w:rsid w:val="A7BFE4F6"/>
    <w:rsid w:val="A7F74A79"/>
    <w:rsid w:val="A7F7636C"/>
    <w:rsid w:val="A7F77E69"/>
    <w:rsid w:val="A7FAE7DF"/>
    <w:rsid w:val="A7FE9B05"/>
    <w:rsid w:val="A7FFB283"/>
    <w:rsid w:val="A8FA2F93"/>
    <w:rsid w:val="A9CEEF45"/>
    <w:rsid w:val="A9F51BBB"/>
    <w:rsid w:val="AABF80B1"/>
    <w:rsid w:val="AAEF92DC"/>
    <w:rsid w:val="ABB3748F"/>
    <w:rsid w:val="ABF771D5"/>
    <w:rsid w:val="ABFD5B75"/>
    <w:rsid w:val="ACD94662"/>
    <w:rsid w:val="ACFF2AC1"/>
    <w:rsid w:val="AD5F5AE9"/>
    <w:rsid w:val="ADDF1454"/>
    <w:rsid w:val="ADEB67FC"/>
    <w:rsid w:val="ADF36B22"/>
    <w:rsid w:val="ADFB0BEF"/>
    <w:rsid w:val="ADFDD884"/>
    <w:rsid w:val="ADFDEF28"/>
    <w:rsid w:val="ADFDF051"/>
    <w:rsid w:val="ADFE8B5D"/>
    <w:rsid w:val="AE63561D"/>
    <w:rsid w:val="AEB84BF2"/>
    <w:rsid w:val="AECF70B1"/>
    <w:rsid w:val="AEFFC4D2"/>
    <w:rsid w:val="AEFFE11C"/>
    <w:rsid w:val="AF0F86D9"/>
    <w:rsid w:val="AF174C3F"/>
    <w:rsid w:val="AF4ED3FF"/>
    <w:rsid w:val="AF4F0E96"/>
    <w:rsid w:val="AF7B8FDE"/>
    <w:rsid w:val="AF9CFFE4"/>
    <w:rsid w:val="AF9F2D37"/>
    <w:rsid w:val="AFDBD307"/>
    <w:rsid w:val="AFDE6248"/>
    <w:rsid w:val="AFDF573C"/>
    <w:rsid w:val="AFE5A191"/>
    <w:rsid w:val="AFE77982"/>
    <w:rsid w:val="AFEEC88D"/>
    <w:rsid w:val="AFEF56F4"/>
    <w:rsid w:val="AFF7A5EC"/>
    <w:rsid w:val="AFF7BE80"/>
    <w:rsid w:val="AFF90558"/>
    <w:rsid w:val="AFFC5A53"/>
    <w:rsid w:val="AFFE75A9"/>
    <w:rsid w:val="AFFED2ED"/>
    <w:rsid w:val="AFFEF5A2"/>
    <w:rsid w:val="AFFFA13D"/>
    <w:rsid w:val="B0DFBAC9"/>
    <w:rsid w:val="B0EFBE13"/>
    <w:rsid w:val="B16DAD02"/>
    <w:rsid w:val="B1CD6839"/>
    <w:rsid w:val="B1CD8F6E"/>
    <w:rsid w:val="B2EDB8FA"/>
    <w:rsid w:val="B2FCF4DA"/>
    <w:rsid w:val="B319A4C8"/>
    <w:rsid w:val="B33C20EA"/>
    <w:rsid w:val="B3756AC4"/>
    <w:rsid w:val="B3BE3D0E"/>
    <w:rsid w:val="B3C3D81D"/>
    <w:rsid w:val="B3CEE7D6"/>
    <w:rsid w:val="B3DB1A23"/>
    <w:rsid w:val="B3DF4547"/>
    <w:rsid w:val="B3FF316F"/>
    <w:rsid w:val="B44617CF"/>
    <w:rsid w:val="B47F99B7"/>
    <w:rsid w:val="B4FF7027"/>
    <w:rsid w:val="B5D1DB6D"/>
    <w:rsid w:val="B5E3332C"/>
    <w:rsid w:val="B5ED2859"/>
    <w:rsid w:val="B5F4D00C"/>
    <w:rsid w:val="B5FC18AE"/>
    <w:rsid w:val="B5FF14EB"/>
    <w:rsid w:val="B5FFA4A1"/>
    <w:rsid w:val="B66B1EC7"/>
    <w:rsid w:val="B67B958D"/>
    <w:rsid w:val="B67EFFFF"/>
    <w:rsid w:val="B67F086E"/>
    <w:rsid w:val="B6BE7214"/>
    <w:rsid w:val="B6CB5A44"/>
    <w:rsid w:val="B6CD77B9"/>
    <w:rsid w:val="B6D779FD"/>
    <w:rsid w:val="B6DBC64A"/>
    <w:rsid w:val="B6ECA780"/>
    <w:rsid w:val="B6F9ED83"/>
    <w:rsid w:val="B6FF3DFD"/>
    <w:rsid w:val="B7001CAD"/>
    <w:rsid w:val="B70B2DA6"/>
    <w:rsid w:val="B7315FF0"/>
    <w:rsid w:val="B73F1F1E"/>
    <w:rsid w:val="B7634256"/>
    <w:rsid w:val="B77A631A"/>
    <w:rsid w:val="B77B5422"/>
    <w:rsid w:val="B77F8E5F"/>
    <w:rsid w:val="B7B69825"/>
    <w:rsid w:val="B7BBB614"/>
    <w:rsid w:val="B7CF6548"/>
    <w:rsid w:val="B7D7238F"/>
    <w:rsid w:val="B7DBAD5F"/>
    <w:rsid w:val="B7DD59F1"/>
    <w:rsid w:val="B7EF1DDD"/>
    <w:rsid w:val="B7EF1FBD"/>
    <w:rsid w:val="B7EF866F"/>
    <w:rsid w:val="B7F0DC0D"/>
    <w:rsid w:val="B7F3F648"/>
    <w:rsid w:val="B7F9B28C"/>
    <w:rsid w:val="B7FCAC5F"/>
    <w:rsid w:val="B7FF4892"/>
    <w:rsid w:val="B7FF79E2"/>
    <w:rsid w:val="B7FFDCD6"/>
    <w:rsid w:val="B7FFE76F"/>
    <w:rsid w:val="B83F68A0"/>
    <w:rsid w:val="B87FE7BB"/>
    <w:rsid w:val="B8BF17EF"/>
    <w:rsid w:val="B8D769D5"/>
    <w:rsid w:val="B95F4B6C"/>
    <w:rsid w:val="B97F22F1"/>
    <w:rsid w:val="B998DA96"/>
    <w:rsid w:val="B99EAB07"/>
    <w:rsid w:val="B9B5C4B6"/>
    <w:rsid w:val="B9EF28D2"/>
    <w:rsid w:val="B9FDE9D8"/>
    <w:rsid w:val="B9FFAB36"/>
    <w:rsid w:val="BA43A793"/>
    <w:rsid w:val="BA7B23C6"/>
    <w:rsid w:val="BA7F4F3B"/>
    <w:rsid w:val="BADFCCB5"/>
    <w:rsid w:val="BAEE1409"/>
    <w:rsid w:val="BAF70F12"/>
    <w:rsid w:val="BAFAC5DE"/>
    <w:rsid w:val="BAFF12B4"/>
    <w:rsid w:val="BB136C1C"/>
    <w:rsid w:val="BB2743DE"/>
    <w:rsid w:val="BB6731A3"/>
    <w:rsid w:val="BB6F0001"/>
    <w:rsid w:val="BB73F5DD"/>
    <w:rsid w:val="BB7721B9"/>
    <w:rsid w:val="BB7E0927"/>
    <w:rsid w:val="BB7E0DF3"/>
    <w:rsid w:val="BB7F54C9"/>
    <w:rsid w:val="BBB503C0"/>
    <w:rsid w:val="BBBF6A29"/>
    <w:rsid w:val="BBCE1FC9"/>
    <w:rsid w:val="BBDBBB99"/>
    <w:rsid w:val="BBE71DC4"/>
    <w:rsid w:val="BBEC7305"/>
    <w:rsid w:val="BBF9994B"/>
    <w:rsid w:val="BBFA271B"/>
    <w:rsid w:val="BBFBED13"/>
    <w:rsid w:val="BBFD1785"/>
    <w:rsid w:val="BBFF29C1"/>
    <w:rsid w:val="BBFFC7E6"/>
    <w:rsid w:val="BBFFE30F"/>
    <w:rsid w:val="BC512A9C"/>
    <w:rsid w:val="BC59EDC6"/>
    <w:rsid w:val="BC9F2F56"/>
    <w:rsid w:val="BCADC0A3"/>
    <w:rsid w:val="BCBE791F"/>
    <w:rsid w:val="BCD7EBC8"/>
    <w:rsid w:val="BCDFB311"/>
    <w:rsid w:val="BCFB1F29"/>
    <w:rsid w:val="BCFD793D"/>
    <w:rsid w:val="BD4F48AC"/>
    <w:rsid w:val="BD6B13D5"/>
    <w:rsid w:val="BD6B949D"/>
    <w:rsid w:val="BD8A5DB5"/>
    <w:rsid w:val="BD976EF5"/>
    <w:rsid w:val="BDB73660"/>
    <w:rsid w:val="BDB94EBC"/>
    <w:rsid w:val="BDBB0E4D"/>
    <w:rsid w:val="BDBCDBED"/>
    <w:rsid w:val="BDBF0BBE"/>
    <w:rsid w:val="BDDB1A7F"/>
    <w:rsid w:val="BDDE255E"/>
    <w:rsid w:val="BDDF4B38"/>
    <w:rsid w:val="BDF3494C"/>
    <w:rsid w:val="BDF68712"/>
    <w:rsid w:val="BDF94CEA"/>
    <w:rsid w:val="BDF9CE11"/>
    <w:rsid w:val="BDFBF32B"/>
    <w:rsid w:val="BDFCC193"/>
    <w:rsid w:val="BDFD437E"/>
    <w:rsid w:val="BDFD4FF3"/>
    <w:rsid w:val="BDFD6DBE"/>
    <w:rsid w:val="BDFEC28D"/>
    <w:rsid w:val="BDFF381A"/>
    <w:rsid w:val="BDFFF2E5"/>
    <w:rsid w:val="BE198FC0"/>
    <w:rsid w:val="BE1E7FDD"/>
    <w:rsid w:val="BE1FA0FD"/>
    <w:rsid w:val="BE2F5355"/>
    <w:rsid w:val="BE3B141E"/>
    <w:rsid w:val="BE5F13F0"/>
    <w:rsid w:val="BE6F5665"/>
    <w:rsid w:val="BE75D702"/>
    <w:rsid w:val="BE7B77F3"/>
    <w:rsid w:val="BE7C560F"/>
    <w:rsid w:val="BE7D2B0B"/>
    <w:rsid w:val="BE9EED98"/>
    <w:rsid w:val="BE9FEF8A"/>
    <w:rsid w:val="BEDF6B13"/>
    <w:rsid w:val="BEE6AF66"/>
    <w:rsid w:val="BEEB553D"/>
    <w:rsid w:val="BEED087E"/>
    <w:rsid w:val="BEEF18A3"/>
    <w:rsid w:val="BEEF7871"/>
    <w:rsid w:val="BEEFF100"/>
    <w:rsid w:val="BEF30E7D"/>
    <w:rsid w:val="BEF31B1A"/>
    <w:rsid w:val="BEF7B4E5"/>
    <w:rsid w:val="BEF7CF0D"/>
    <w:rsid w:val="BEFA7993"/>
    <w:rsid w:val="BEFB8BAF"/>
    <w:rsid w:val="BEFBE975"/>
    <w:rsid w:val="BEFCC0E1"/>
    <w:rsid w:val="BEFD32A8"/>
    <w:rsid w:val="BEFEE03A"/>
    <w:rsid w:val="BEFF1485"/>
    <w:rsid w:val="BEFFFD2C"/>
    <w:rsid w:val="BF1D7C05"/>
    <w:rsid w:val="BF391673"/>
    <w:rsid w:val="BF3A3EA0"/>
    <w:rsid w:val="BF3DAB9F"/>
    <w:rsid w:val="BF4E33C8"/>
    <w:rsid w:val="BF52A520"/>
    <w:rsid w:val="BF555D2A"/>
    <w:rsid w:val="BF596E6C"/>
    <w:rsid w:val="BF5E8ED1"/>
    <w:rsid w:val="BF630ED0"/>
    <w:rsid w:val="BF6DF894"/>
    <w:rsid w:val="BF6E633A"/>
    <w:rsid w:val="BF6F3C9F"/>
    <w:rsid w:val="BF6FA54C"/>
    <w:rsid w:val="BF7145EC"/>
    <w:rsid w:val="BF74001A"/>
    <w:rsid w:val="BF7544F4"/>
    <w:rsid w:val="BF76A492"/>
    <w:rsid w:val="BF7B1296"/>
    <w:rsid w:val="BF7D4E4C"/>
    <w:rsid w:val="BF7F337B"/>
    <w:rsid w:val="BF7F6D5E"/>
    <w:rsid w:val="BF7FB466"/>
    <w:rsid w:val="BF8E4414"/>
    <w:rsid w:val="BF8E808C"/>
    <w:rsid w:val="BF925FFC"/>
    <w:rsid w:val="BF970401"/>
    <w:rsid w:val="BF9F7F27"/>
    <w:rsid w:val="BFBB2550"/>
    <w:rsid w:val="BFBB4826"/>
    <w:rsid w:val="BFBD4E35"/>
    <w:rsid w:val="BFBDDC5F"/>
    <w:rsid w:val="BFBDFFC2"/>
    <w:rsid w:val="BFBF7E87"/>
    <w:rsid w:val="BFBFA1DD"/>
    <w:rsid w:val="BFBFA8FE"/>
    <w:rsid w:val="BFBFFFC3"/>
    <w:rsid w:val="BFCDDC6F"/>
    <w:rsid w:val="BFCEDB9C"/>
    <w:rsid w:val="BFCF1F1C"/>
    <w:rsid w:val="BFDBE793"/>
    <w:rsid w:val="BFDE74C9"/>
    <w:rsid w:val="BFDEFDE9"/>
    <w:rsid w:val="BFDFD5F7"/>
    <w:rsid w:val="BFE68022"/>
    <w:rsid w:val="BFE7F346"/>
    <w:rsid w:val="BFE7F794"/>
    <w:rsid w:val="BFED12D1"/>
    <w:rsid w:val="BFED6B01"/>
    <w:rsid w:val="BFEEB99C"/>
    <w:rsid w:val="BFEEBDBA"/>
    <w:rsid w:val="BFEF2458"/>
    <w:rsid w:val="BFEF2A77"/>
    <w:rsid w:val="BFEFA1DF"/>
    <w:rsid w:val="BFEFEAB5"/>
    <w:rsid w:val="BFF35DB6"/>
    <w:rsid w:val="BFF50BFD"/>
    <w:rsid w:val="BFF76634"/>
    <w:rsid w:val="BFF8A2E9"/>
    <w:rsid w:val="BFFB0A7C"/>
    <w:rsid w:val="BFFB60F2"/>
    <w:rsid w:val="BFFB7A50"/>
    <w:rsid w:val="BFFB93B2"/>
    <w:rsid w:val="BFFB9FC4"/>
    <w:rsid w:val="BFFBF150"/>
    <w:rsid w:val="BFFD3D44"/>
    <w:rsid w:val="BFFD8D1B"/>
    <w:rsid w:val="BFFDA5E3"/>
    <w:rsid w:val="BFFDF815"/>
    <w:rsid w:val="BFFE2B8D"/>
    <w:rsid w:val="BFFE58BF"/>
    <w:rsid w:val="BFFE5ECF"/>
    <w:rsid w:val="BFFE9D7E"/>
    <w:rsid w:val="BFFEB8B2"/>
    <w:rsid w:val="BFFEC950"/>
    <w:rsid w:val="BFFFD1E6"/>
    <w:rsid w:val="BFFFDE16"/>
    <w:rsid w:val="BFFFE35C"/>
    <w:rsid w:val="C07D7F15"/>
    <w:rsid w:val="C17F63BE"/>
    <w:rsid w:val="C27AE1C1"/>
    <w:rsid w:val="C2BDBE5E"/>
    <w:rsid w:val="C3DFF7D2"/>
    <w:rsid w:val="C47FD1C4"/>
    <w:rsid w:val="C571E689"/>
    <w:rsid w:val="C5F96FC3"/>
    <w:rsid w:val="C6C7DCC4"/>
    <w:rsid w:val="C6FF3218"/>
    <w:rsid w:val="C6FF5E6C"/>
    <w:rsid w:val="C73DAA33"/>
    <w:rsid w:val="C73E911B"/>
    <w:rsid w:val="C75E47A8"/>
    <w:rsid w:val="C7A3B3EF"/>
    <w:rsid w:val="C7AF7120"/>
    <w:rsid w:val="C7B706E8"/>
    <w:rsid w:val="C7DF877C"/>
    <w:rsid w:val="C7DFF26B"/>
    <w:rsid w:val="C7ED9FB0"/>
    <w:rsid w:val="C7F39F0C"/>
    <w:rsid w:val="C7F5D775"/>
    <w:rsid w:val="C7F7C8F2"/>
    <w:rsid w:val="C7FCE9F9"/>
    <w:rsid w:val="C9512F87"/>
    <w:rsid w:val="C9BD449B"/>
    <w:rsid w:val="CAF35309"/>
    <w:rsid w:val="CB5F976D"/>
    <w:rsid w:val="CB78A5A4"/>
    <w:rsid w:val="CB7F46DD"/>
    <w:rsid w:val="CBCF3693"/>
    <w:rsid w:val="CBF9598B"/>
    <w:rsid w:val="CC3F1306"/>
    <w:rsid w:val="CC5D3306"/>
    <w:rsid w:val="CCBFE2DD"/>
    <w:rsid w:val="CCFF3130"/>
    <w:rsid w:val="CD7B2630"/>
    <w:rsid w:val="CDCFD34E"/>
    <w:rsid w:val="CDD1D7F0"/>
    <w:rsid w:val="CDFC36A6"/>
    <w:rsid w:val="CDFD7CCA"/>
    <w:rsid w:val="CDFF0EEF"/>
    <w:rsid w:val="CDFFDD35"/>
    <w:rsid w:val="CE7E50B3"/>
    <w:rsid w:val="CE7F1039"/>
    <w:rsid w:val="CEBFBC66"/>
    <w:rsid w:val="CEE73D86"/>
    <w:rsid w:val="CEFE4949"/>
    <w:rsid w:val="CF7B73ED"/>
    <w:rsid w:val="CF8F8C9F"/>
    <w:rsid w:val="CF97CF9E"/>
    <w:rsid w:val="CF998289"/>
    <w:rsid w:val="CFCFE1B3"/>
    <w:rsid w:val="CFDD4C43"/>
    <w:rsid w:val="CFDF2535"/>
    <w:rsid w:val="CFE7AF34"/>
    <w:rsid w:val="CFF326E8"/>
    <w:rsid w:val="CFF3770F"/>
    <w:rsid w:val="CFF64DB1"/>
    <w:rsid w:val="CFF7E7ED"/>
    <w:rsid w:val="CFFC2830"/>
    <w:rsid w:val="CFFD68D3"/>
    <w:rsid w:val="CFFE0EA4"/>
    <w:rsid w:val="CFFE7DEC"/>
    <w:rsid w:val="CFFF8DD7"/>
    <w:rsid w:val="CFFFD7EA"/>
    <w:rsid w:val="D0F1C5C8"/>
    <w:rsid w:val="D1BFCC23"/>
    <w:rsid w:val="D1FBCCA5"/>
    <w:rsid w:val="D24D1001"/>
    <w:rsid w:val="D27F49C1"/>
    <w:rsid w:val="D2A5817E"/>
    <w:rsid w:val="D39F9B55"/>
    <w:rsid w:val="D3BBFE94"/>
    <w:rsid w:val="D3FEB136"/>
    <w:rsid w:val="D4BFE2A9"/>
    <w:rsid w:val="D55F6B76"/>
    <w:rsid w:val="D56F4B7B"/>
    <w:rsid w:val="D57F4E97"/>
    <w:rsid w:val="D5ED9A73"/>
    <w:rsid w:val="D637B0EA"/>
    <w:rsid w:val="D63AA714"/>
    <w:rsid w:val="D65765A7"/>
    <w:rsid w:val="D69E1555"/>
    <w:rsid w:val="D6DF8580"/>
    <w:rsid w:val="D6EE011B"/>
    <w:rsid w:val="D70F855D"/>
    <w:rsid w:val="D75789DF"/>
    <w:rsid w:val="D757D22C"/>
    <w:rsid w:val="D77D40AF"/>
    <w:rsid w:val="D77F2144"/>
    <w:rsid w:val="D77F2736"/>
    <w:rsid w:val="D77FB46D"/>
    <w:rsid w:val="D79DBF9F"/>
    <w:rsid w:val="D7B71164"/>
    <w:rsid w:val="D7BBA5D0"/>
    <w:rsid w:val="D7BC10DD"/>
    <w:rsid w:val="D7BF500D"/>
    <w:rsid w:val="D7D71AAD"/>
    <w:rsid w:val="D7D75FEB"/>
    <w:rsid w:val="D7DF2DCF"/>
    <w:rsid w:val="D7EEE9B3"/>
    <w:rsid w:val="D7F17CC0"/>
    <w:rsid w:val="D7F22839"/>
    <w:rsid w:val="D7FA0564"/>
    <w:rsid w:val="D7FAC49A"/>
    <w:rsid w:val="D7FD8549"/>
    <w:rsid w:val="D7FEE2E2"/>
    <w:rsid w:val="D7FF4DE8"/>
    <w:rsid w:val="D7FF7256"/>
    <w:rsid w:val="D7FFEA0B"/>
    <w:rsid w:val="D7FFED33"/>
    <w:rsid w:val="D8774C20"/>
    <w:rsid w:val="D8FEAD05"/>
    <w:rsid w:val="D97F4DFE"/>
    <w:rsid w:val="D9ABBB24"/>
    <w:rsid w:val="D9AFB765"/>
    <w:rsid w:val="D9B78B8F"/>
    <w:rsid w:val="D9DA4483"/>
    <w:rsid w:val="D9ED727E"/>
    <w:rsid w:val="D9FF16F0"/>
    <w:rsid w:val="D9FF66D8"/>
    <w:rsid w:val="DA7FFE46"/>
    <w:rsid w:val="DA8D45C8"/>
    <w:rsid w:val="DA97DB11"/>
    <w:rsid w:val="DA9E9ADE"/>
    <w:rsid w:val="DABBC3A9"/>
    <w:rsid w:val="DAD7CCC5"/>
    <w:rsid w:val="DAEC0EB5"/>
    <w:rsid w:val="DAED9147"/>
    <w:rsid w:val="DAFD1C71"/>
    <w:rsid w:val="DAFFDF35"/>
    <w:rsid w:val="DB3F6E5A"/>
    <w:rsid w:val="DB3FFA8D"/>
    <w:rsid w:val="DB51DD47"/>
    <w:rsid w:val="DB5CE649"/>
    <w:rsid w:val="DB5F8163"/>
    <w:rsid w:val="DB7BEB8E"/>
    <w:rsid w:val="DB7F47A5"/>
    <w:rsid w:val="DB8D1C2E"/>
    <w:rsid w:val="DB8D6A34"/>
    <w:rsid w:val="DB9F58A5"/>
    <w:rsid w:val="DBD339D7"/>
    <w:rsid w:val="DBD716CD"/>
    <w:rsid w:val="DBDB2E0C"/>
    <w:rsid w:val="DBDF7D43"/>
    <w:rsid w:val="DBE27339"/>
    <w:rsid w:val="DBEF4833"/>
    <w:rsid w:val="DBF71C4C"/>
    <w:rsid w:val="DBF7AD25"/>
    <w:rsid w:val="DBF7DCD6"/>
    <w:rsid w:val="DBFA9DA5"/>
    <w:rsid w:val="DBFB9F32"/>
    <w:rsid w:val="DBFBFA52"/>
    <w:rsid w:val="DBFF71E6"/>
    <w:rsid w:val="DBFFD455"/>
    <w:rsid w:val="DBFFFEE2"/>
    <w:rsid w:val="DCAAFC20"/>
    <w:rsid w:val="DCAD85E6"/>
    <w:rsid w:val="DCEF8E07"/>
    <w:rsid w:val="DCF3226D"/>
    <w:rsid w:val="DCFA690B"/>
    <w:rsid w:val="DCFEB8FE"/>
    <w:rsid w:val="DCFF020B"/>
    <w:rsid w:val="DD666553"/>
    <w:rsid w:val="DD6F9B9F"/>
    <w:rsid w:val="DD7F1806"/>
    <w:rsid w:val="DD7FCF7C"/>
    <w:rsid w:val="DD8DDB7F"/>
    <w:rsid w:val="DDB719C4"/>
    <w:rsid w:val="DDCE8CA6"/>
    <w:rsid w:val="DDDA19CD"/>
    <w:rsid w:val="DDDEB0CC"/>
    <w:rsid w:val="DDDF28DF"/>
    <w:rsid w:val="DDDF39AD"/>
    <w:rsid w:val="DDE744BE"/>
    <w:rsid w:val="DDEF3747"/>
    <w:rsid w:val="DDF352AF"/>
    <w:rsid w:val="DDF3F3DF"/>
    <w:rsid w:val="DDF7BF60"/>
    <w:rsid w:val="DDFB59E7"/>
    <w:rsid w:val="DDFCFBC5"/>
    <w:rsid w:val="DDFD8C43"/>
    <w:rsid w:val="DDFD8EC6"/>
    <w:rsid w:val="DE2B4651"/>
    <w:rsid w:val="DE5F3721"/>
    <w:rsid w:val="DE9E8C7D"/>
    <w:rsid w:val="DEB81E43"/>
    <w:rsid w:val="DEBD3AD4"/>
    <w:rsid w:val="DEBDDB62"/>
    <w:rsid w:val="DEBE34E0"/>
    <w:rsid w:val="DEBF994F"/>
    <w:rsid w:val="DED30C44"/>
    <w:rsid w:val="DED93805"/>
    <w:rsid w:val="DEDDD346"/>
    <w:rsid w:val="DEDEF1CE"/>
    <w:rsid w:val="DEDF772B"/>
    <w:rsid w:val="DEFA1397"/>
    <w:rsid w:val="DEFA71E0"/>
    <w:rsid w:val="DEFCD9CF"/>
    <w:rsid w:val="DEFDBDC4"/>
    <w:rsid w:val="DEFF6423"/>
    <w:rsid w:val="DEFFA910"/>
    <w:rsid w:val="DF05180D"/>
    <w:rsid w:val="DF1B204F"/>
    <w:rsid w:val="DF25D5B0"/>
    <w:rsid w:val="DF37E3A2"/>
    <w:rsid w:val="DF39A683"/>
    <w:rsid w:val="DF4B57AE"/>
    <w:rsid w:val="DF5BCEA5"/>
    <w:rsid w:val="DF5E8DB0"/>
    <w:rsid w:val="DF67E887"/>
    <w:rsid w:val="DF6AE533"/>
    <w:rsid w:val="DF72C8B8"/>
    <w:rsid w:val="DF737FAC"/>
    <w:rsid w:val="DF7A7A14"/>
    <w:rsid w:val="DF7C3183"/>
    <w:rsid w:val="DF7D0CEA"/>
    <w:rsid w:val="DF7D38F8"/>
    <w:rsid w:val="DF7EC6DA"/>
    <w:rsid w:val="DF7EF1D3"/>
    <w:rsid w:val="DF7F4274"/>
    <w:rsid w:val="DF7FB73A"/>
    <w:rsid w:val="DF9B9A0A"/>
    <w:rsid w:val="DF9D5195"/>
    <w:rsid w:val="DF9E0C88"/>
    <w:rsid w:val="DF9EECC6"/>
    <w:rsid w:val="DF9FC79C"/>
    <w:rsid w:val="DFADB84D"/>
    <w:rsid w:val="DFAFD2A0"/>
    <w:rsid w:val="DFB59F14"/>
    <w:rsid w:val="DFBC1C29"/>
    <w:rsid w:val="DFBF7D0E"/>
    <w:rsid w:val="DFBF824D"/>
    <w:rsid w:val="DFBF9FA1"/>
    <w:rsid w:val="DFBFAA60"/>
    <w:rsid w:val="DFC75043"/>
    <w:rsid w:val="DFCB2A7F"/>
    <w:rsid w:val="DFCE555D"/>
    <w:rsid w:val="DFCF864B"/>
    <w:rsid w:val="DFD77631"/>
    <w:rsid w:val="DFD78F7A"/>
    <w:rsid w:val="DFDBECA5"/>
    <w:rsid w:val="DFDE6307"/>
    <w:rsid w:val="DFDF4390"/>
    <w:rsid w:val="DFDFECD4"/>
    <w:rsid w:val="DFE65699"/>
    <w:rsid w:val="DFEA4C60"/>
    <w:rsid w:val="DFEA9EE0"/>
    <w:rsid w:val="DFEB4ADC"/>
    <w:rsid w:val="DFED9BD1"/>
    <w:rsid w:val="DFEF5BA7"/>
    <w:rsid w:val="DFF2A9AF"/>
    <w:rsid w:val="DFF35F1E"/>
    <w:rsid w:val="DFF76B58"/>
    <w:rsid w:val="DFF7FD9E"/>
    <w:rsid w:val="DFFB6DBF"/>
    <w:rsid w:val="DFFB9887"/>
    <w:rsid w:val="DFFBA24E"/>
    <w:rsid w:val="DFFBF555"/>
    <w:rsid w:val="DFFC3172"/>
    <w:rsid w:val="DFFDC32D"/>
    <w:rsid w:val="DFFEB3E5"/>
    <w:rsid w:val="DFFF0FC3"/>
    <w:rsid w:val="DFFF3CB6"/>
    <w:rsid w:val="DFFF7A52"/>
    <w:rsid w:val="DFFF98CE"/>
    <w:rsid w:val="DFFFAEE1"/>
    <w:rsid w:val="DFFFE445"/>
    <w:rsid w:val="DFFFE629"/>
    <w:rsid w:val="E0DFA4D2"/>
    <w:rsid w:val="E0FFA520"/>
    <w:rsid w:val="E1958487"/>
    <w:rsid w:val="E1FCD86E"/>
    <w:rsid w:val="E22E2BBE"/>
    <w:rsid w:val="E2ED4D24"/>
    <w:rsid w:val="E3BF0FE1"/>
    <w:rsid w:val="E3E93DAF"/>
    <w:rsid w:val="E3EE78F7"/>
    <w:rsid w:val="E451372E"/>
    <w:rsid w:val="E4FED135"/>
    <w:rsid w:val="E51EF4C5"/>
    <w:rsid w:val="E5B6DC86"/>
    <w:rsid w:val="E5BBB7F0"/>
    <w:rsid w:val="E5BF98A2"/>
    <w:rsid w:val="E5C66D6F"/>
    <w:rsid w:val="E5CD186F"/>
    <w:rsid w:val="E5CF0E7A"/>
    <w:rsid w:val="E5DC8B53"/>
    <w:rsid w:val="E5DF0668"/>
    <w:rsid w:val="E5EF82B1"/>
    <w:rsid w:val="E5FE74D5"/>
    <w:rsid w:val="E67B1610"/>
    <w:rsid w:val="E67FA808"/>
    <w:rsid w:val="E6BFAF8C"/>
    <w:rsid w:val="E6EFF410"/>
    <w:rsid w:val="E7606E0A"/>
    <w:rsid w:val="E7667CDE"/>
    <w:rsid w:val="E7671F6B"/>
    <w:rsid w:val="E76EFB52"/>
    <w:rsid w:val="E77F4E63"/>
    <w:rsid w:val="E78F7053"/>
    <w:rsid w:val="E79F8815"/>
    <w:rsid w:val="E7BE2A65"/>
    <w:rsid w:val="E7DB244D"/>
    <w:rsid w:val="E7DF305E"/>
    <w:rsid w:val="E7DFC9FE"/>
    <w:rsid w:val="E7EF054D"/>
    <w:rsid w:val="E7F4AFA0"/>
    <w:rsid w:val="E7FB22F5"/>
    <w:rsid w:val="E7FBFF4B"/>
    <w:rsid w:val="E7FCE25D"/>
    <w:rsid w:val="E7FF7E1A"/>
    <w:rsid w:val="E8B76336"/>
    <w:rsid w:val="E99EFAAB"/>
    <w:rsid w:val="E9D3F927"/>
    <w:rsid w:val="E9D962C3"/>
    <w:rsid w:val="E9F13B3B"/>
    <w:rsid w:val="E9FB64E2"/>
    <w:rsid w:val="E9FBA2A6"/>
    <w:rsid w:val="E9FCB92B"/>
    <w:rsid w:val="E9FEEE18"/>
    <w:rsid w:val="EA97DE50"/>
    <w:rsid w:val="EABFB468"/>
    <w:rsid w:val="EADED442"/>
    <w:rsid w:val="EAE630BF"/>
    <w:rsid w:val="EAF4A504"/>
    <w:rsid w:val="EAF56449"/>
    <w:rsid w:val="EB3F97AC"/>
    <w:rsid w:val="EB3FA6AC"/>
    <w:rsid w:val="EB57BF99"/>
    <w:rsid w:val="EB5BC66E"/>
    <w:rsid w:val="EB5BD066"/>
    <w:rsid w:val="EB5EC0DC"/>
    <w:rsid w:val="EB671773"/>
    <w:rsid w:val="EB6FF7C3"/>
    <w:rsid w:val="EB7540C0"/>
    <w:rsid w:val="EB9F0A64"/>
    <w:rsid w:val="EBBF77B1"/>
    <w:rsid w:val="EBD7F281"/>
    <w:rsid w:val="EBDC31D7"/>
    <w:rsid w:val="EBDE32FB"/>
    <w:rsid w:val="EBED0939"/>
    <w:rsid w:val="EBEF2E98"/>
    <w:rsid w:val="EBEFBFA2"/>
    <w:rsid w:val="EBEFE8E1"/>
    <w:rsid w:val="EBF04202"/>
    <w:rsid w:val="EBF74727"/>
    <w:rsid w:val="EBF83854"/>
    <w:rsid w:val="EBF9EDDD"/>
    <w:rsid w:val="EBFA648F"/>
    <w:rsid w:val="EBFB89D1"/>
    <w:rsid w:val="EBFD0B03"/>
    <w:rsid w:val="EBFD474F"/>
    <w:rsid w:val="EBFDC6FB"/>
    <w:rsid w:val="EBFFB6F4"/>
    <w:rsid w:val="EBFFF72B"/>
    <w:rsid w:val="EC3BB7FE"/>
    <w:rsid w:val="EC3D1ACE"/>
    <w:rsid w:val="EC633429"/>
    <w:rsid w:val="EC97F765"/>
    <w:rsid w:val="ECBFE2DE"/>
    <w:rsid w:val="ECCD9452"/>
    <w:rsid w:val="ECCF95A6"/>
    <w:rsid w:val="ECE5BCA7"/>
    <w:rsid w:val="ECEF0B9C"/>
    <w:rsid w:val="ECEFCD90"/>
    <w:rsid w:val="ECF7BEA3"/>
    <w:rsid w:val="ECFF652C"/>
    <w:rsid w:val="ECFF880A"/>
    <w:rsid w:val="ED3FC635"/>
    <w:rsid w:val="ED4E5582"/>
    <w:rsid w:val="ED695331"/>
    <w:rsid w:val="ED7E3959"/>
    <w:rsid w:val="EDA7BDB5"/>
    <w:rsid w:val="EDB17835"/>
    <w:rsid w:val="EDDBFEA2"/>
    <w:rsid w:val="EDDFC6B3"/>
    <w:rsid w:val="EDF5544D"/>
    <w:rsid w:val="EDF55451"/>
    <w:rsid w:val="EDF7C55E"/>
    <w:rsid w:val="EDF7DDCB"/>
    <w:rsid w:val="EDFB3D0A"/>
    <w:rsid w:val="EDFDBCEA"/>
    <w:rsid w:val="EDFDDF31"/>
    <w:rsid w:val="EDFF6103"/>
    <w:rsid w:val="EDFF9D23"/>
    <w:rsid w:val="EDFFCED4"/>
    <w:rsid w:val="EE07AA0A"/>
    <w:rsid w:val="EE1737CA"/>
    <w:rsid w:val="EE4E4727"/>
    <w:rsid w:val="EE552A7F"/>
    <w:rsid w:val="EE5FE1EB"/>
    <w:rsid w:val="EE7BBC76"/>
    <w:rsid w:val="EE7F61E1"/>
    <w:rsid w:val="EE7FC3E3"/>
    <w:rsid w:val="EE9B5E54"/>
    <w:rsid w:val="EEAA9CEF"/>
    <w:rsid w:val="EEAEE74D"/>
    <w:rsid w:val="EEB4B212"/>
    <w:rsid w:val="EEB9468F"/>
    <w:rsid w:val="EEC23D88"/>
    <w:rsid w:val="EEDBAE9A"/>
    <w:rsid w:val="EEDDAAB2"/>
    <w:rsid w:val="EEDE8937"/>
    <w:rsid w:val="EEED1CF7"/>
    <w:rsid w:val="EEF764EC"/>
    <w:rsid w:val="EEF7F7CD"/>
    <w:rsid w:val="EEFBA282"/>
    <w:rsid w:val="EEFF5EA6"/>
    <w:rsid w:val="EF0D3DC0"/>
    <w:rsid w:val="EF29E2B9"/>
    <w:rsid w:val="EF2D394C"/>
    <w:rsid w:val="EF3D85F3"/>
    <w:rsid w:val="EF4B3F56"/>
    <w:rsid w:val="EF4F737F"/>
    <w:rsid w:val="EF61CAE7"/>
    <w:rsid w:val="EF657AF9"/>
    <w:rsid w:val="EF6DCC84"/>
    <w:rsid w:val="EF6DF919"/>
    <w:rsid w:val="EF6F6C31"/>
    <w:rsid w:val="EF6F734B"/>
    <w:rsid w:val="EF7B877A"/>
    <w:rsid w:val="EF7E3574"/>
    <w:rsid w:val="EF7F1962"/>
    <w:rsid w:val="EF7F62FA"/>
    <w:rsid w:val="EF7FF883"/>
    <w:rsid w:val="EF910C99"/>
    <w:rsid w:val="EF93DC3A"/>
    <w:rsid w:val="EF9B95BF"/>
    <w:rsid w:val="EF9BAE4D"/>
    <w:rsid w:val="EF9FB188"/>
    <w:rsid w:val="EFAD7C59"/>
    <w:rsid w:val="EFB7C1D9"/>
    <w:rsid w:val="EFBD5DCD"/>
    <w:rsid w:val="EFBDDEE8"/>
    <w:rsid w:val="EFBF30A9"/>
    <w:rsid w:val="EFBF3283"/>
    <w:rsid w:val="EFBFB15D"/>
    <w:rsid w:val="EFD0B877"/>
    <w:rsid w:val="EFD8566F"/>
    <w:rsid w:val="EFDA96FD"/>
    <w:rsid w:val="EFDD0F1B"/>
    <w:rsid w:val="EFE6885E"/>
    <w:rsid w:val="EFE836E6"/>
    <w:rsid w:val="EFE9BFDB"/>
    <w:rsid w:val="EFEBF88B"/>
    <w:rsid w:val="EFEE2629"/>
    <w:rsid w:val="EFEF12C7"/>
    <w:rsid w:val="EFEF2A00"/>
    <w:rsid w:val="EFEF2F1F"/>
    <w:rsid w:val="EFEF88C1"/>
    <w:rsid w:val="EFEF956C"/>
    <w:rsid w:val="EFF6466B"/>
    <w:rsid w:val="EFF7EEC3"/>
    <w:rsid w:val="EFF922D9"/>
    <w:rsid w:val="EFF943DF"/>
    <w:rsid w:val="EFF977B8"/>
    <w:rsid w:val="EFF9E9C3"/>
    <w:rsid w:val="EFFAB8B3"/>
    <w:rsid w:val="EFFBA37C"/>
    <w:rsid w:val="EFFBD637"/>
    <w:rsid w:val="EFFBD648"/>
    <w:rsid w:val="EFFC0D71"/>
    <w:rsid w:val="EFFD0A79"/>
    <w:rsid w:val="EFFD0D40"/>
    <w:rsid w:val="EFFE2713"/>
    <w:rsid w:val="EFFE99B3"/>
    <w:rsid w:val="EFFFBED8"/>
    <w:rsid w:val="EFFFC0CB"/>
    <w:rsid w:val="EFFFF190"/>
    <w:rsid w:val="F0BFDC99"/>
    <w:rsid w:val="F117AF18"/>
    <w:rsid w:val="F17EDE05"/>
    <w:rsid w:val="F1BDF549"/>
    <w:rsid w:val="F1BE5159"/>
    <w:rsid w:val="F1EBE1A2"/>
    <w:rsid w:val="F1FF6C21"/>
    <w:rsid w:val="F237A6AF"/>
    <w:rsid w:val="F25B609B"/>
    <w:rsid w:val="F2739D02"/>
    <w:rsid w:val="F27C80F7"/>
    <w:rsid w:val="F2F1441B"/>
    <w:rsid w:val="F2FB2892"/>
    <w:rsid w:val="F2FFC191"/>
    <w:rsid w:val="F2FFD56C"/>
    <w:rsid w:val="F3675570"/>
    <w:rsid w:val="F36F92BE"/>
    <w:rsid w:val="F3779CD8"/>
    <w:rsid w:val="F37D7215"/>
    <w:rsid w:val="F37F17BE"/>
    <w:rsid w:val="F37F69D0"/>
    <w:rsid w:val="F39B24A9"/>
    <w:rsid w:val="F3CF6336"/>
    <w:rsid w:val="F3D6E7DD"/>
    <w:rsid w:val="F3DD807C"/>
    <w:rsid w:val="F3DF7134"/>
    <w:rsid w:val="F3E47289"/>
    <w:rsid w:val="F3EBF362"/>
    <w:rsid w:val="F3ED84F5"/>
    <w:rsid w:val="F3F7FA47"/>
    <w:rsid w:val="F3FC657E"/>
    <w:rsid w:val="F3FE2047"/>
    <w:rsid w:val="F3FF23E1"/>
    <w:rsid w:val="F3FFE005"/>
    <w:rsid w:val="F47DC92E"/>
    <w:rsid w:val="F4A7C83E"/>
    <w:rsid w:val="F4BDCC03"/>
    <w:rsid w:val="F4BE8BCE"/>
    <w:rsid w:val="F4DF0873"/>
    <w:rsid w:val="F4EE5171"/>
    <w:rsid w:val="F4F9092E"/>
    <w:rsid w:val="F5320973"/>
    <w:rsid w:val="F55F1F90"/>
    <w:rsid w:val="F57D59C9"/>
    <w:rsid w:val="F57FF4DD"/>
    <w:rsid w:val="F597676D"/>
    <w:rsid w:val="F59F3EE9"/>
    <w:rsid w:val="F5AEDE56"/>
    <w:rsid w:val="F5B5ECCC"/>
    <w:rsid w:val="F5B906F1"/>
    <w:rsid w:val="F5BDEC62"/>
    <w:rsid w:val="F5C39AB4"/>
    <w:rsid w:val="F5C45E96"/>
    <w:rsid w:val="F5E30D09"/>
    <w:rsid w:val="F5ECD098"/>
    <w:rsid w:val="F5F581A6"/>
    <w:rsid w:val="F5F70D70"/>
    <w:rsid w:val="F5F71473"/>
    <w:rsid w:val="F5FC5E45"/>
    <w:rsid w:val="F5FCBDB9"/>
    <w:rsid w:val="F5FD806C"/>
    <w:rsid w:val="F5FF7250"/>
    <w:rsid w:val="F5FFA629"/>
    <w:rsid w:val="F5FFADD2"/>
    <w:rsid w:val="F65F9212"/>
    <w:rsid w:val="F673580C"/>
    <w:rsid w:val="F6770720"/>
    <w:rsid w:val="F67A63E3"/>
    <w:rsid w:val="F67E3B66"/>
    <w:rsid w:val="F67E6F4F"/>
    <w:rsid w:val="F6AFEC2C"/>
    <w:rsid w:val="F6B77573"/>
    <w:rsid w:val="F6BE5CC0"/>
    <w:rsid w:val="F6D10A32"/>
    <w:rsid w:val="F6D7C27A"/>
    <w:rsid w:val="F6DFCA14"/>
    <w:rsid w:val="F6E6BF01"/>
    <w:rsid w:val="F6EB1601"/>
    <w:rsid w:val="F6EE34F8"/>
    <w:rsid w:val="F6F95785"/>
    <w:rsid w:val="F6FE3DDD"/>
    <w:rsid w:val="F6FF0D99"/>
    <w:rsid w:val="F6FF15D0"/>
    <w:rsid w:val="F6FF8202"/>
    <w:rsid w:val="F6FFFDF4"/>
    <w:rsid w:val="F70C9891"/>
    <w:rsid w:val="F713EC3F"/>
    <w:rsid w:val="F7276A84"/>
    <w:rsid w:val="F72D03A3"/>
    <w:rsid w:val="F74F3FE6"/>
    <w:rsid w:val="F750AA49"/>
    <w:rsid w:val="F751438B"/>
    <w:rsid w:val="F75A928D"/>
    <w:rsid w:val="F75BD95D"/>
    <w:rsid w:val="F75FCAE4"/>
    <w:rsid w:val="F76A8AE3"/>
    <w:rsid w:val="F76D2102"/>
    <w:rsid w:val="F76DAE9A"/>
    <w:rsid w:val="F76F6E30"/>
    <w:rsid w:val="F76F6F13"/>
    <w:rsid w:val="F771B3D8"/>
    <w:rsid w:val="F7729D38"/>
    <w:rsid w:val="F77A49D8"/>
    <w:rsid w:val="F77B25A0"/>
    <w:rsid w:val="F77BF070"/>
    <w:rsid w:val="F77DD4FA"/>
    <w:rsid w:val="F77E82E7"/>
    <w:rsid w:val="F77F543E"/>
    <w:rsid w:val="F77F85C8"/>
    <w:rsid w:val="F77F8793"/>
    <w:rsid w:val="F77F8E5C"/>
    <w:rsid w:val="F78BF83B"/>
    <w:rsid w:val="F792D11E"/>
    <w:rsid w:val="F797C4AD"/>
    <w:rsid w:val="F79BFB80"/>
    <w:rsid w:val="F7AB843E"/>
    <w:rsid w:val="F7AE17E1"/>
    <w:rsid w:val="F7AF37AD"/>
    <w:rsid w:val="F7B63F6C"/>
    <w:rsid w:val="F7B77BEE"/>
    <w:rsid w:val="F7BAF83F"/>
    <w:rsid w:val="F7BB84C6"/>
    <w:rsid w:val="F7BDE970"/>
    <w:rsid w:val="F7BE5926"/>
    <w:rsid w:val="F7BF8AD9"/>
    <w:rsid w:val="F7BFCDBE"/>
    <w:rsid w:val="F7CF0914"/>
    <w:rsid w:val="F7D5BFE6"/>
    <w:rsid w:val="F7D7772D"/>
    <w:rsid w:val="F7DAEE76"/>
    <w:rsid w:val="F7DB6F36"/>
    <w:rsid w:val="F7DBD2A0"/>
    <w:rsid w:val="F7DE567D"/>
    <w:rsid w:val="F7DF2011"/>
    <w:rsid w:val="F7DF9B0A"/>
    <w:rsid w:val="F7E5850C"/>
    <w:rsid w:val="F7E58675"/>
    <w:rsid w:val="F7E5B324"/>
    <w:rsid w:val="F7E7DA2D"/>
    <w:rsid w:val="F7EC0924"/>
    <w:rsid w:val="F7EC1118"/>
    <w:rsid w:val="F7EF0341"/>
    <w:rsid w:val="F7EFB01B"/>
    <w:rsid w:val="F7F3AA58"/>
    <w:rsid w:val="F7F3B8C0"/>
    <w:rsid w:val="F7F3C6DE"/>
    <w:rsid w:val="F7F45EC3"/>
    <w:rsid w:val="F7F4678A"/>
    <w:rsid w:val="F7F5BEAB"/>
    <w:rsid w:val="F7F73F4D"/>
    <w:rsid w:val="F7F7E0F2"/>
    <w:rsid w:val="F7FBED3B"/>
    <w:rsid w:val="F7FD12EE"/>
    <w:rsid w:val="F7FD4839"/>
    <w:rsid w:val="F7FD841E"/>
    <w:rsid w:val="F7FDDF2C"/>
    <w:rsid w:val="F7FDE61A"/>
    <w:rsid w:val="F7FE27EC"/>
    <w:rsid w:val="F7FE5396"/>
    <w:rsid w:val="F7FE622E"/>
    <w:rsid w:val="F7FED9BD"/>
    <w:rsid w:val="F7FF1D22"/>
    <w:rsid w:val="F7FF2196"/>
    <w:rsid w:val="F7FF487A"/>
    <w:rsid w:val="F7FF9364"/>
    <w:rsid w:val="F7FFB122"/>
    <w:rsid w:val="F7FFBB93"/>
    <w:rsid w:val="F7FFFD3D"/>
    <w:rsid w:val="F87F7B7F"/>
    <w:rsid w:val="F8E9415A"/>
    <w:rsid w:val="F8EF3FA5"/>
    <w:rsid w:val="F8F72079"/>
    <w:rsid w:val="F8F7862B"/>
    <w:rsid w:val="F8F94248"/>
    <w:rsid w:val="F8FFAC45"/>
    <w:rsid w:val="F93BEA5D"/>
    <w:rsid w:val="F93F9E3A"/>
    <w:rsid w:val="F952E89B"/>
    <w:rsid w:val="F95FE873"/>
    <w:rsid w:val="F963FFF4"/>
    <w:rsid w:val="F96E3282"/>
    <w:rsid w:val="F9A71129"/>
    <w:rsid w:val="F9AD64B4"/>
    <w:rsid w:val="F9B066B2"/>
    <w:rsid w:val="F9BB9BE0"/>
    <w:rsid w:val="F9BBAE70"/>
    <w:rsid w:val="F9BE97F0"/>
    <w:rsid w:val="F9D9D268"/>
    <w:rsid w:val="F9DBF594"/>
    <w:rsid w:val="F9DD6151"/>
    <w:rsid w:val="F9DDE834"/>
    <w:rsid w:val="F9DEBF4B"/>
    <w:rsid w:val="F9EB2C93"/>
    <w:rsid w:val="F9EBAAD3"/>
    <w:rsid w:val="F9ED127D"/>
    <w:rsid w:val="F9EDBB45"/>
    <w:rsid w:val="F9EEE38C"/>
    <w:rsid w:val="F9FBDDA1"/>
    <w:rsid w:val="F9FC5DCD"/>
    <w:rsid w:val="F9FD444D"/>
    <w:rsid w:val="F9FE2F7E"/>
    <w:rsid w:val="F9FE33D9"/>
    <w:rsid w:val="F9FF6819"/>
    <w:rsid w:val="F9FFAFC8"/>
    <w:rsid w:val="F9FFC43A"/>
    <w:rsid w:val="F9FFD11A"/>
    <w:rsid w:val="F9FFDCCD"/>
    <w:rsid w:val="FA1400DB"/>
    <w:rsid w:val="FA276CE5"/>
    <w:rsid w:val="FA5DA317"/>
    <w:rsid w:val="FA658FCC"/>
    <w:rsid w:val="FA76C01B"/>
    <w:rsid w:val="FA77005E"/>
    <w:rsid w:val="FA7C7A3D"/>
    <w:rsid w:val="FA7EE1BB"/>
    <w:rsid w:val="FA7FAF4B"/>
    <w:rsid w:val="FA829FAF"/>
    <w:rsid w:val="FA8FBE32"/>
    <w:rsid w:val="FA96D8AA"/>
    <w:rsid w:val="FAC71D8F"/>
    <w:rsid w:val="FAD8B1B3"/>
    <w:rsid w:val="FADE04A0"/>
    <w:rsid w:val="FAEBC5A1"/>
    <w:rsid w:val="FAEBD469"/>
    <w:rsid w:val="FAEF4661"/>
    <w:rsid w:val="FAF26C30"/>
    <w:rsid w:val="FAF57A30"/>
    <w:rsid w:val="FAFE61F1"/>
    <w:rsid w:val="FAFFA947"/>
    <w:rsid w:val="FAFFAED5"/>
    <w:rsid w:val="FAFFC36E"/>
    <w:rsid w:val="FB154514"/>
    <w:rsid w:val="FB365F46"/>
    <w:rsid w:val="FB3781B8"/>
    <w:rsid w:val="FB37F84E"/>
    <w:rsid w:val="FB3BD7B7"/>
    <w:rsid w:val="FB56FACA"/>
    <w:rsid w:val="FB57C9C7"/>
    <w:rsid w:val="FB5FD416"/>
    <w:rsid w:val="FB76E463"/>
    <w:rsid w:val="FB773EC7"/>
    <w:rsid w:val="FB7830DD"/>
    <w:rsid w:val="FB7F285A"/>
    <w:rsid w:val="FB7F416F"/>
    <w:rsid w:val="FB7F6241"/>
    <w:rsid w:val="FB7FA675"/>
    <w:rsid w:val="FB7FE83B"/>
    <w:rsid w:val="FB8D4494"/>
    <w:rsid w:val="FB9667B4"/>
    <w:rsid w:val="FB9C247B"/>
    <w:rsid w:val="FB9DFE66"/>
    <w:rsid w:val="FB9EC721"/>
    <w:rsid w:val="FBA1E196"/>
    <w:rsid w:val="FBB87343"/>
    <w:rsid w:val="FBBB998C"/>
    <w:rsid w:val="FBBD37D1"/>
    <w:rsid w:val="FBBD6070"/>
    <w:rsid w:val="FBBE4EE4"/>
    <w:rsid w:val="FBBF1639"/>
    <w:rsid w:val="FBBF4072"/>
    <w:rsid w:val="FBBF51BD"/>
    <w:rsid w:val="FBBF9631"/>
    <w:rsid w:val="FBBF9E1B"/>
    <w:rsid w:val="FBCB834A"/>
    <w:rsid w:val="FBD769D0"/>
    <w:rsid w:val="FBD9484E"/>
    <w:rsid w:val="FBDB467F"/>
    <w:rsid w:val="FBDE3452"/>
    <w:rsid w:val="FBDF0588"/>
    <w:rsid w:val="FBDF583A"/>
    <w:rsid w:val="FBDF6379"/>
    <w:rsid w:val="FBDF94FF"/>
    <w:rsid w:val="FBE3869B"/>
    <w:rsid w:val="FBE605E5"/>
    <w:rsid w:val="FBE7FCB5"/>
    <w:rsid w:val="FBEB1311"/>
    <w:rsid w:val="FBEE0922"/>
    <w:rsid w:val="FBEF2BF6"/>
    <w:rsid w:val="FBEF4B1C"/>
    <w:rsid w:val="FBEF4D00"/>
    <w:rsid w:val="FBEF8796"/>
    <w:rsid w:val="FBEFB590"/>
    <w:rsid w:val="FBEFD7D1"/>
    <w:rsid w:val="FBF48F7A"/>
    <w:rsid w:val="FBF58A86"/>
    <w:rsid w:val="FBF58FCE"/>
    <w:rsid w:val="FBF5DE15"/>
    <w:rsid w:val="FBF61E44"/>
    <w:rsid w:val="FBF6B5D1"/>
    <w:rsid w:val="FBF72431"/>
    <w:rsid w:val="FBF730AF"/>
    <w:rsid w:val="FBF7C01D"/>
    <w:rsid w:val="FBFD9BF1"/>
    <w:rsid w:val="FBFDF881"/>
    <w:rsid w:val="FBFE05B3"/>
    <w:rsid w:val="FBFE3065"/>
    <w:rsid w:val="FBFE483F"/>
    <w:rsid w:val="FBFE6530"/>
    <w:rsid w:val="FBFF0C38"/>
    <w:rsid w:val="FBFF33EE"/>
    <w:rsid w:val="FBFF78E6"/>
    <w:rsid w:val="FBFF8F83"/>
    <w:rsid w:val="FBFF9764"/>
    <w:rsid w:val="FBFFC336"/>
    <w:rsid w:val="FBFFCC19"/>
    <w:rsid w:val="FBFFD274"/>
    <w:rsid w:val="FBFFDF6A"/>
    <w:rsid w:val="FC5B51C0"/>
    <w:rsid w:val="FC5FDA21"/>
    <w:rsid w:val="FC6407DD"/>
    <w:rsid w:val="FC7732E8"/>
    <w:rsid w:val="FC7B4339"/>
    <w:rsid w:val="FC7EF8A5"/>
    <w:rsid w:val="FC7F7D6E"/>
    <w:rsid w:val="FC96A089"/>
    <w:rsid w:val="FC9E5C80"/>
    <w:rsid w:val="FC9ED08D"/>
    <w:rsid w:val="FCAF7280"/>
    <w:rsid w:val="FCBB9A54"/>
    <w:rsid w:val="FCBF965A"/>
    <w:rsid w:val="FCCF7E04"/>
    <w:rsid w:val="FCD445CF"/>
    <w:rsid w:val="FCD7AC86"/>
    <w:rsid w:val="FCD7B972"/>
    <w:rsid w:val="FCDE8C04"/>
    <w:rsid w:val="FCDF23EF"/>
    <w:rsid w:val="FCFF9721"/>
    <w:rsid w:val="FCFFEA58"/>
    <w:rsid w:val="FCFFEE93"/>
    <w:rsid w:val="FD174EBE"/>
    <w:rsid w:val="FD1B144F"/>
    <w:rsid w:val="FD571284"/>
    <w:rsid w:val="FD57C21C"/>
    <w:rsid w:val="FD638B36"/>
    <w:rsid w:val="FD6EF22E"/>
    <w:rsid w:val="FD6FA6D7"/>
    <w:rsid w:val="FD7372DD"/>
    <w:rsid w:val="FD75DE54"/>
    <w:rsid w:val="FD77CB91"/>
    <w:rsid w:val="FD7BE910"/>
    <w:rsid w:val="FD7D3F01"/>
    <w:rsid w:val="FD7ED2D7"/>
    <w:rsid w:val="FD7F9139"/>
    <w:rsid w:val="FD7FDE57"/>
    <w:rsid w:val="FD8FF68A"/>
    <w:rsid w:val="FD9EF78B"/>
    <w:rsid w:val="FD9F8249"/>
    <w:rsid w:val="FDABA8D4"/>
    <w:rsid w:val="FDAF5F27"/>
    <w:rsid w:val="FDB4E7F9"/>
    <w:rsid w:val="FDB69AF4"/>
    <w:rsid w:val="FDB75759"/>
    <w:rsid w:val="FDBA90B2"/>
    <w:rsid w:val="FDBE2957"/>
    <w:rsid w:val="FDBED705"/>
    <w:rsid w:val="FDBF3D1B"/>
    <w:rsid w:val="FDBF4C71"/>
    <w:rsid w:val="FDCD0DC4"/>
    <w:rsid w:val="FDCE959D"/>
    <w:rsid w:val="FDCF1689"/>
    <w:rsid w:val="FDCFDF28"/>
    <w:rsid w:val="FDCFFC31"/>
    <w:rsid w:val="FDD51D0B"/>
    <w:rsid w:val="FDD7A529"/>
    <w:rsid w:val="FDD91961"/>
    <w:rsid w:val="FDDD2974"/>
    <w:rsid w:val="FDDF66DA"/>
    <w:rsid w:val="FDDF8F25"/>
    <w:rsid w:val="FDE1DAF4"/>
    <w:rsid w:val="FDE23645"/>
    <w:rsid w:val="FDEB73A9"/>
    <w:rsid w:val="FDEDC73D"/>
    <w:rsid w:val="FDF3CC63"/>
    <w:rsid w:val="FDF73A65"/>
    <w:rsid w:val="FDF8010D"/>
    <w:rsid w:val="FDF88885"/>
    <w:rsid w:val="FDFA6B46"/>
    <w:rsid w:val="FDFB4265"/>
    <w:rsid w:val="FDFC2E8F"/>
    <w:rsid w:val="FDFC2F05"/>
    <w:rsid w:val="FDFCD718"/>
    <w:rsid w:val="FDFD194A"/>
    <w:rsid w:val="FDFD8B30"/>
    <w:rsid w:val="FDFDFABB"/>
    <w:rsid w:val="FDFF0C9F"/>
    <w:rsid w:val="FDFF2A13"/>
    <w:rsid w:val="FDFF2E61"/>
    <w:rsid w:val="FDFF8D26"/>
    <w:rsid w:val="FDFF9E5D"/>
    <w:rsid w:val="FE1B177C"/>
    <w:rsid w:val="FE1F8D0C"/>
    <w:rsid w:val="FE27D053"/>
    <w:rsid w:val="FE28B02F"/>
    <w:rsid w:val="FE3CDC6A"/>
    <w:rsid w:val="FE3F2EC8"/>
    <w:rsid w:val="FE5CB7FC"/>
    <w:rsid w:val="FE5F32C1"/>
    <w:rsid w:val="FE63735D"/>
    <w:rsid w:val="FE6F0723"/>
    <w:rsid w:val="FE734873"/>
    <w:rsid w:val="FE7D3930"/>
    <w:rsid w:val="FE7D80E5"/>
    <w:rsid w:val="FE7F0FC7"/>
    <w:rsid w:val="FE7F33D4"/>
    <w:rsid w:val="FE7F3F02"/>
    <w:rsid w:val="FE7FFDB9"/>
    <w:rsid w:val="FE9F8C13"/>
    <w:rsid w:val="FE9F9E3F"/>
    <w:rsid w:val="FEAB342B"/>
    <w:rsid w:val="FEB22462"/>
    <w:rsid w:val="FEB5DAF8"/>
    <w:rsid w:val="FEB692B8"/>
    <w:rsid w:val="FEB7A76D"/>
    <w:rsid w:val="FEB7F1B6"/>
    <w:rsid w:val="FEB86BAD"/>
    <w:rsid w:val="FEBCE86C"/>
    <w:rsid w:val="FEBD905D"/>
    <w:rsid w:val="FEBDA1CE"/>
    <w:rsid w:val="FEBDCBD0"/>
    <w:rsid w:val="FEBF7F83"/>
    <w:rsid w:val="FEC7A667"/>
    <w:rsid w:val="FECF9FBC"/>
    <w:rsid w:val="FEDDB2E0"/>
    <w:rsid w:val="FEE5E206"/>
    <w:rsid w:val="FEE7A97D"/>
    <w:rsid w:val="FEEB1E05"/>
    <w:rsid w:val="FEECCFC4"/>
    <w:rsid w:val="FEEDC6A1"/>
    <w:rsid w:val="FEEE855F"/>
    <w:rsid w:val="FEF3701A"/>
    <w:rsid w:val="FEF376B7"/>
    <w:rsid w:val="FEF51FCA"/>
    <w:rsid w:val="FEF63C4C"/>
    <w:rsid w:val="FEF7F956"/>
    <w:rsid w:val="FEF81ACF"/>
    <w:rsid w:val="FEF88422"/>
    <w:rsid w:val="FEFA00E3"/>
    <w:rsid w:val="FEFAB79B"/>
    <w:rsid w:val="FEFB89FB"/>
    <w:rsid w:val="FEFBEF1D"/>
    <w:rsid w:val="FEFCE155"/>
    <w:rsid w:val="FEFD1268"/>
    <w:rsid w:val="FEFDDEB7"/>
    <w:rsid w:val="FEFE12E3"/>
    <w:rsid w:val="FEFE18E1"/>
    <w:rsid w:val="FEFE49FD"/>
    <w:rsid w:val="FEFE64F7"/>
    <w:rsid w:val="FEFF338E"/>
    <w:rsid w:val="FEFF4269"/>
    <w:rsid w:val="FEFF507C"/>
    <w:rsid w:val="FEFF5C83"/>
    <w:rsid w:val="FEFF5DF6"/>
    <w:rsid w:val="FEFF602F"/>
    <w:rsid w:val="FEFF6453"/>
    <w:rsid w:val="FEFF77A8"/>
    <w:rsid w:val="FEFF7842"/>
    <w:rsid w:val="FEFF79C3"/>
    <w:rsid w:val="FEFF8B39"/>
    <w:rsid w:val="FEFFE324"/>
    <w:rsid w:val="FF02F377"/>
    <w:rsid w:val="FF0E83EC"/>
    <w:rsid w:val="FF19F7D1"/>
    <w:rsid w:val="FF1F8522"/>
    <w:rsid w:val="FF2B36FC"/>
    <w:rsid w:val="FF2C386B"/>
    <w:rsid w:val="FF305504"/>
    <w:rsid w:val="FF36BF3E"/>
    <w:rsid w:val="FF381ACF"/>
    <w:rsid w:val="FF3C5194"/>
    <w:rsid w:val="FF3F0220"/>
    <w:rsid w:val="FF3F8629"/>
    <w:rsid w:val="FF3F8647"/>
    <w:rsid w:val="FF3FD7F6"/>
    <w:rsid w:val="FF519A56"/>
    <w:rsid w:val="FF597A8D"/>
    <w:rsid w:val="FF5B0977"/>
    <w:rsid w:val="FF5D8785"/>
    <w:rsid w:val="FF5E28DD"/>
    <w:rsid w:val="FF5F70D6"/>
    <w:rsid w:val="FF5FD394"/>
    <w:rsid w:val="FF65C6B9"/>
    <w:rsid w:val="FF673771"/>
    <w:rsid w:val="FF677A5E"/>
    <w:rsid w:val="FF6F3756"/>
    <w:rsid w:val="FF76DC23"/>
    <w:rsid w:val="FF77188C"/>
    <w:rsid w:val="FF77B282"/>
    <w:rsid w:val="FF77DE6A"/>
    <w:rsid w:val="FF792BC8"/>
    <w:rsid w:val="FF7A5280"/>
    <w:rsid w:val="FF7B7140"/>
    <w:rsid w:val="FF7C85C1"/>
    <w:rsid w:val="FF7C8C94"/>
    <w:rsid w:val="FF7C92F5"/>
    <w:rsid w:val="FF7D5C4D"/>
    <w:rsid w:val="FF7DDBD4"/>
    <w:rsid w:val="FF7E5ADB"/>
    <w:rsid w:val="FF7F3152"/>
    <w:rsid w:val="FF7FB7D6"/>
    <w:rsid w:val="FF7FCCEB"/>
    <w:rsid w:val="FF7FDB7F"/>
    <w:rsid w:val="FF7FE678"/>
    <w:rsid w:val="FF85B207"/>
    <w:rsid w:val="FF8754A5"/>
    <w:rsid w:val="FF8B3DD3"/>
    <w:rsid w:val="FF8D1C77"/>
    <w:rsid w:val="FF8D291E"/>
    <w:rsid w:val="FF939A1B"/>
    <w:rsid w:val="FF9B3751"/>
    <w:rsid w:val="FF9D17D9"/>
    <w:rsid w:val="FF9DE829"/>
    <w:rsid w:val="FF9E819C"/>
    <w:rsid w:val="FF9EE77F"/>
    <w:rsid w:val="FF9FC700"/>
    <w:rsid w:val="FFAD9AB1"/>
    <w:rsid w:val="FFAE3406"/>
    <w:rsid w:val="FFAF77DB"/>
    <w:rsid w:val="FFAFA0AF"/>
    <w:rsid w:val="FFAFA4CD"/>
    <w:rsid w:val="FFB17B21"/>
    <w:rsid w:val="FFB55729"/>
    <w:rsid w:val="FFB593AA"/>
    <w:rsid w:val="FFB73044"/>
    <w:rsid w:val="FFB78D00"/>
    <w:rsid w:val="FFB90D4A"/>
    <w:rsid w:val="FFBB604B"/>
    <w:rsid w:val="FFBB7D3E"/>
    <w:rsid w:val="FFBBAFD6"/>
    <w:rsid w:val="FFBCA5BA"/>
    <w:rsid w:val="FFBD0833"/>
    <w:rsid w:val="FFBD9E8E"/>
    <w:rsid w:val="FFBDE367"/>
    <w:rsid w:val="FFBE000D"/>
    <w:rsid w:val="FFBE1FC3"/>
    <w:rsid w:val="FFBEDC6A"/>
    <w:rsid w:val="FFBF199F"/>
    <w:rsid w:val="FFBF6568"/>
    <w:rsid w:val="FFBFB05E"/>
    <w:rsid w:val="FFBFEBD2"/>
    <w:rsid w:val="FFC6C2AD"/>
    <w:rsid w:val="FFCDEDFD"/>
    <w:rsid w:val="FFCF14BB"/>
    <w:rsid w:val="FFCFA7A2"/>
    <w:rsid w:val="FFCFCB07"/>
    <w:rsid w:val="FFCFEAA6"/>
    <w:rsid w:val="FFD023DF"/>
    <w:rsid w:val="FFD11E1D"/>
    <w:rsid w:val="FFD255EC"/>
    <w:rsid w:val="FFD70C32"/>
    <w:rsid w:val="FFD72130"/>
    <w:rsid w:val="FFD72283"/>
    <w:rsid w:val="FFD7561A"/>
    <w:rsid w:val="FFD759EA"/>
    <w:rsid w:val="FFD7D489"/>
    <w:rsid w:val="FFD92076"/>
    <w:rsid w:val="FFDBEF70"/>
    <w:rsid w:val="FFDD3ED3"/>
    <w:rsid w:val="FFDDDBC0"/>
    <w:rsid w:val="FFDE200A"/>
    <w:rsid w:val="FFDE572F"/>
    <w:rsid w:val="FFDF0911"/>
    <w:rsid w:val="FFDF166B"/>
    <w:rsid w:val="FFDF379E"/>
    <w:rsid w:val="FFDF8BC0"/>
    <w:rsid w:val="FFDFA4C3"/>
    <w:rsid w:val="FFDFE7E2"/>
    <w:rsid w:val="FFDFFC03"/>
    <w:rsid w:val="FFE52CAD"/>
    <w:rsid w:val="FFE61288"/>
    <w:rsid w:val="FFE61536"/>
    <w:rsid w:val="FFE75A7C"/>
    <w:rsid w:val="FFE77D8F"/>
    <w:rsid w:val="FFE7B187"/>
    <w:rsid w:val="FFE8EF2F"/>
    <w:rsid w:val="FFE9BE69"/>
    <w:rsid w:val="FFEA42E8"/>
    <w:rsid w:val="FFEB5853"/>
    <w:rsid w:val="FFEBE0FC"/>
    <w:rsid w:val="FFECB676"/>
    <w:rsid w:val="FFEDD57C"/>
    <w:rsid w:val="FFEDDC70"/>
    <w:rsid w:val="FFEDF984"/>
    <w:rsid w:val="FFEEB06D"/>
    <w:rsid w:val="FFEEB527"/>
    <w:rsid w:val="FFEF0049"/>
    <w:rsid w:val="FFEF0F79"/>
    <w:rsid w:val="FFEF19AC"/>
    <w:rsid w:val="FFEF40CB"/>
    <w:rsid w:val="FFEF66DC"/>
    <w:rsid w:val="FFEF955A"/>
    <w:rsid w:val="FFEFA89C"/>
    <w:rsid w:val="FFEFB9C7"/>
    <w:rsid w:val="FFEFC588"/>
    <w:rsid w:val="FFEFE43D"/>
    <w:rsid w:val="FFEFFBD6"/>
    <w:rsid w:val="FFF16D27"/>
    <w:rsid w:val="FFF1EA82"/>
    <w:rsid w:val="FFF23D28"/>
    <w:rsid w:val="FFF5B5E4"/>
    <w:rsid w:val="FFF6AF5C"/>
    <w:rsid w:val="FFF7018D"/>
    <w:rsid w:val="FFF74EF7"/>
    <w:rsid w:val="FFF75288"/>
    <w:rsid w:val="FFF7C02E"/>
    <w:rsid w:val="FFF7D74A"/>
    <w:rsid w:val="FFF9FD9F"/>
    <w:rsid w:val="FFFA9162"/>
    <w:rsid w:val="FFFAA22B"/>
    <w:rsid w:val="FFFAA865"/>
    <w:rsid w:val="FFFAAB3E"/>
    <w:rsid w:val="FFFAD70E"/>
    <w:rsid w:val="FFFAE0EA"/>
    <w:rsid w:val="FFFB5497"/>
    <w:rsid w:val="FFFB7E27"/>
    <w:rsid w:val="FFFBDCC5"/>
    <w:rsid w:val="FFFC2012"/>
    <w:rsid w:val="FFFD05DD"/>
    <w:rsid w:val="FFFD06F5"/>
    <w:rsid w:val="FFFD27AE"/>
    <w:rsid w:val="FFFD294F"/>
    <w:rsid w:val="FFFD3574"/>
    <w:rsid w:val="FFFD5D69"/>
    <w:rsid w:val="FFFDC2E1"/>
    <w:rsid w:val="FFFE0FAB"/>
    <w:rsid w:val="FFFE1590"/>
    <w:rsid w:val="FFFEC7D0"/>
    <w:rsid w:val="FFFECE7A"/>
    <w:rsid w:val="FFFF03D7"/>
    <w:rsid w:val="FFFF1AA3"/>
    <w:rsid w:val="FFFF29C3"/>
    <w:rsid w:val="FFFF2B0A"/>
    <w:rsid w:val="FFFF2D74"/>
    <w:rsid w:val="FFFF2F38"/>
    <w:rsid w:val="FFFF64A0"/>
    <w:rsid w:val="FFFF71F5"/>
    <w:rsid w:val="FFFF7D4A"/>
    <w:rsid w:val="FFFF7E0D"/>
    <w:rsid w:val="FFFF87D4"/>
    <w:rsid w:val="FFFF9155"/>
    <w:rsid w:val="FFFFAEF6"/>
    <w:rsid w:val="FFFFB7E9"/>
    <w:rsid w:val="FFFFC11D"/>
    <w:rsid w:val="FFFFD22D"/>
    <w:rsid w:val="FFFFFB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5">
    <w:name w:val="Normal Tabl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Body Text"/>
    <w:basedOn w:val="1"/>
    <w:next w:val="3"/>
    <w:link w:val="21"/>
    <w:qFormat/>
    <w:uiPriority w:val="0"/>
    <w:pPr>
      <w:widowControl w:val="0"/>
      <w:spacing w:after="283"/>
      <w:jc w:val="both"/>
    </w:pPr>
    <w:rPr>
      <w:kern w:val="2"/>
      <w:sz w:val="21"/>
      <w:szCs w:val="22"/>
      <w:lang w:val="en-US" w:eastAsia="zh-CN" w:bidi="ar-SA"/>
    </w:rPr>
  </w:style>
  <w:style w:type="paragraph" w:styleId="3">
    <w:name w:val="Subtitle"/>
    <w:next w:val="1"/>
    <w:qFormat/>
    <w:uiPriority w:val="0"/>
    <w:pPr>
      <w:widowControl w:val="0"/>
      <w:spacing w:before="240" w:after="60" w:line="312" w:lineRule="auto"/>
      <w:jc w:val="center"/>
      <w:outlineLvl w:val="1"/>
    </w:pPr>
    <w:rPr>
      <w:rFonts w:ascii="Arial" w:hAnsi="Arial" w:eastAsia="宋体" w:cs="Arial"/>
      <w:b/>
      <w:bCs/>
      <w:kern w:val="28"/>
      <w:sz w:val="32"/>
      <w:szCs w:val="32"/>
      <w:lang w:val="en-US" w:eastAsia="zh-CN" w:bidi="ar-SA"/>
    </w:rPr>
  </w:style>
  <w:style w:type="paragraph" w:styleId="4">
    <w:name w:val="Body Text Indent"/>
    <w:basedOn w:val="1"/>
    <w:next w:val="2"/>
    <w:unhideWhenUsed/>
    <w:qFormat/>
    <w:uiPriority w:val="99"/>
    <w:pPr>
      <w:ind w:firstLine="720" w:firstLineChars="225"/>
    </w:pPr>
    <w:rPr>
      <w:rFonts w:eastAsia="仿宋_GB2312"/>
      <w:sz w:val="32"/>
    </w:rPr>
  </w:style>
  <w:style w:type="paragraph" w:styleId="5">
    <w:name w:val="Date"/>
    <w:basedOn w:val="1"/>
    <w:next w:val="1"/>
    <w:link w:val="17"/>
    <w:qFormat/>
    <w:uiPriority w:val="0"/>
    <w:pPr>
      <w:ind w:left="100" w:leftChars="2500"/>
    </w:pPr>
  </w:style>
  <w:style w:type="paragraph" w:styleId="6">
    <w:name w:val="Balloon Text"/>
    <w:basedOn w:val="1"/>
    <w:link w:val="18"/>
    <w:qFormat/>
    <w:uiPriority w:val="0"/>
    <w:rPr>
      <w:sz w:val="18"/>
      <w:szCs w:val="18"/>
    </w:rPr>
  </w:style>
  <w:style w:type="paragraph" w:styleId="7">
    <w:name w:val="footer"/>
    <w:basedOn w:val="1"/>
    <w:link w:val="23"/>
    <w:qFormat/>
    <w:uiPriority w:val="0"/>
    <w:pPr>
      <w:widowControl w:val="0"/>
      <w:tabs>
        <w:tab w:val="center" w:pos="4153"/>
        <w:tab w:val="right" w:pos="8306"/>
      </w:tabs>
      <w:snapToGrid w:val="0"/>
    </w:pPr>
    <w:rPr>
      <w:kern w:val="2"/>
      <w:sz w:val="18"/>
      <w:szCs w:val="22"/>
      <w:lang w:val="en-US" w:eastAsia="zh-CN" w:bidi="ar-SA"/>
    </w:rPr>
  </w:style>
  <w:style w:type="paragraph" w:styleId="8">
    <w:name w:val="Body Text First Indent 2"/>
    <w:basedOn w:val="4"/>
    <w:qFormat/>
    <w:uiPriority w:val="0"/>
    <w:pPr>
      <w:ind w:firstLine="420" w:firstLineChars="200"/>
    </w:p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spacing w:line="660" w:lineRule="exact"/>
      <w:ind w:firstLine="705"/>
    </w:pPr>
    <w:rPr>
      <w:rFonts w:ascii="仿宋_GB2312" w:eastAsia="仿宋_GB2312"/>
      <w:color w:val="000000"/>
      <w:sz w:val="36"/>
      <w:szCs w:val="36"/>
    </w:rPr>
  </w:style>
  <w:style w:type="paragraph" w:styleId="11">
    <w:name w:val="footnote text"/>
    <w:basedOn w:val="1"/>
    <w:link w:val="22"/>
    <w:uiPriority w:val="0"/>
    <w:pPr>
      <w:keepNext w:val="0"/>
      <w:keepLines w:val="0"/>
      <w:widowControl w:val="0"/>
      <w:suppressLineNumbers w:val="0"/>
      <w:snapToGrid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12">
    <w:name w:val="Normal (Web)"/>
    <w:qFormat/>
    <w:uiPriority w:val="0"/>
    <w:pPr>
      <w:widowControl w:val="0"/>
      <w:spacing w:beforeAutospacing="1" w:afterAutospacing="1"/>
    </w:pPr>
    <w:rPr>
      <w:rFonts w:ascii="Times New Roman" w:hAnsi="Times New Roman" w:eastAsia="宋体" w:cs="Times New Roman"/>
      <w:sz w:val="24"/>
      <w:szCs w:val="22"/>
      <w:lang w:val="en-US" w:eastAsia="zh-CN" w:bidi="ar-SA"/>
    </w:rPr>
  </w:style>
  <w:style w:type="character" w:styleId="14">
    <w:name w:val="page number"/>
    <w:basedOn w:val="13"/>
    <w:uiPriority w:val="0"/>
    <w:rPr>
      <w:rFonts w:hint="default" w:ascii="Times New Roman" w:hAnsi="Times New Roman" w:cs="Times New Roman"/>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日期 Char"/>
    <w:link w:val="5"/>
    <w:qFormat/>
    <w:uiPriority w:val="0"/>
    <w:rPr>
      <w:kern w:val="2"/>
      <w:sz w:val="21"/>
      <w:szCs w:val="24"/>
    </w:rPr>
  </w:style>
  <w:style w:type="character" w:customStyle="1" w:styleId="18">
    <w:name w:val="批注框文本 Char"/>
    <w:link w:val="6"/>
    <w:qFormat/>
    <w:uiPriority w:val="0"/>
    <w:rPr>
      <w:kern w:val="2"/>
      <w:sz w:val="18"/>
      <w:szCs w:val="18"/>
    </w:rPr>
  </w:style>
  <w:style w:type="character" w:customStyle="1" w:styleId="19">
    <w:name w:val="页眉 Char"/>
    <w:link w:val="9"/>
    <w:qFormat/>
    <w:uiPriority w:val="0"/>
    <w:rPr>
      <w:kern w:val="2"/>
      <w:sz w:val="18"/>
      <w:szCs w:val="18"/>
    </w:rPr>
  </w:style>
  <w:style w:type="table" w:customStyle="1" w:styleId="20">
    <w:name w:val="Table Normal"/>
    <w:unhideWhenUsed/>
    <w:qFormat/>
    <w:uiPriority w:val="0"/>
    <w:rPr>
      <w:lang w:val="en-US" w:eastAsia="zh-CN" w:bidi="ar-SA"/>
    </w:rPr>
    <w:tblPr>
      <w:tblLayout w:type="fixed"/>
      <w:tblCellMar>
        <w:top w:w="0" w:type="dxa"/>
        <w:left w:w="0" w:type="dxa"/>
        <w:bottom w:w="0" w:type="dxa"/>
        <w:right w:w="0" w:type="dxa"/>
      </w:tblCellMar>
    </w:tblPr>
  </w:style>
  <w:style w:type="character" w:customStyle="1" w:styleId="21">
    <w:name w:val="正文文本 Char"/>
    <w:basedOn w:val="13"/>
    <w:link w:val="2"/>
    <w:uiPriority w:val="0"/>
    <w:rPr>
      <w:kern w:val="2"/>
      <w:sz w:val="21"/>
      <w:szCs w:val="24"/>
    </w:rPr>
  </w:style>
  <w:style w:type="character" w:customStyle="1" w:styleId="22">
    <w:name w:val="脚注文本 Char"/>
    <w:basedOn w:val="13"/>
    <w:link w:val="11"/>
    <w:uiPriority w:val="0"/>
    <w:rPr>
      <w:kern w:val="2"/>
      <w:sz w:val="21"/>
      <w:szCs w:val="24"/>
    </w:rPr>
  </w:style>
  <w:style w:type="character" w:customStyle="1" w:styleId="23">
    <w:name w:val="页脚 Char"/>
    <w:basedOn w:val="13"/>
    <w:link w:val="7"/>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Info spid="_x0000_s1030"/>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37</Pages>
  <Words>11017</Words>
  <Characters>11416</Characters>
  <Lines>83</Lines>
  <Paragraphs>23</Paragraphs>
  <TotalTime>8</TotalTime>
  <ScaleCrop>false</ScaleCrop>
  <LinksUpToDate>false</LinksUpToDate>
  <CharactersWithSpaces>12710</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2025-05-07T06:08:00Z</dcterms:created>
  <dc:creator>Administrator</dc:creator>
  <cp:lastModifiedBy>Administrator</cp:lastModifiedBy>
  <cp:lastPrinted>2025-07-15T22:14:00Z</cp:lastPrinted>
  <dcterms:modified xsi:type="dcterms:W3CDTF">2025-07-17T09:30:31Z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y fmtid="{D5CDD505-2E9C-101B-9397-08002B2CF9AE}" pid="3" name="KSOTemplateDocerSaveRecord">
    <vt:lpwstr>eyJoZGlkIjoiMmI1NjgxMmNmYWU0NmViODA4NDU2Mzk4Yjg1OTEzZGYiLCJ1c2VySWQiOiI0MTA3ODUzODEifQ==</vt:lpwstr>
  </property>
  <property fmtid="{D5CDD505-2E9C-101B-9397-08002B2CF9AE}" pid="4" name="ICV">
    <vt:lpwstr>98A663DD10DEF55329A4746848ADDD07</vt:lpwstr>
  </property>
</Properties>
</file>