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331866" w14:textId="77777777" w:rsidR="00BF6339" w:rsidRDefault="00B2319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</w:t>
      </w:r>
      <w:r>
        <w:rPr>
          <w:rFonts w:ascii="仿宋" w:eastAsia="仿宋" w:hAnsi="仿宋" w:cs="仿宋" w:hint="eastAsia"/>
          <w:sz w:val="32"/>
          <w:szCs w:val="32"/>
        </w:rPr>
        <w:t>1</w:t>
      </w:r>
      <w:r>
        <w:rPr>
          <w:rFonts w:ascii="仿宋" w:eastAsia="仿宋" w:hAnsi="仿宋" w:cs="仿宋" w:hint="eastAsia"/>
          <w:sz w:val="32"/>
          <w:szCs w:val="32"/>
        </w:rPr>
        <w:t>：</w:t>
      </w:r>
    </w:p>
    <w:p w14:paraId="443BE815" w14:textId="77777777" w:rsidR="00BF6339" w:rsidRDefault="00B231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长春市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经济技术开发区</w:t>
      </w:r>
    </w:p>
    <w:p w14:paraId="49433E2D" w14:textId="77777777" w:rsidR="00BF6339" w:rsidRDefault="00B2319E">
      <w:pPr>
        <w:jc w:val="center"/>
        <w:rPr>
          <w:rFonts w:ascii="方正小标宋简体" w:eastAsia="方正小标宋简体" w:hAnsi="方正小标宋简体" w:cs="方正小标宋简体"/>
          <w:sz w:val="44"/>
          <w:szCs w:val="44"/>
        </w:rPr>
      </w:pPr>
      <w:r>
        <w:rPr>
          <w:rFonts w:ascii="方正小标宋简体" w:eastAsia="方正小标宋简体" w:hAnsi="方正小标宋简体" w:cs="方正小标宋简体"/>
          <w:sz w:val="44"/>
          <w:szCs w:val="44"/>
        </w:rPr>
        <w:t>202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2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年</w:t>
      </w:r>
      <w:r>
        <w:rPr>
          <w:rFonts w:ascii="方正小标宋简体" w:eastAsia="方正小标宋简体" w:hAnsi="方正小标宋简体" w:cs="方正小标宋简体" w:hint="eastAsia"/>
          <w:sz w:val="44"/>
          <w:szCs w:val="44"/>
        </w:rPr>
        <w:t>度食品销售监督检查工作计划表</w:t>
      </w:r>
    </w:p>
    <w:tbl>
      <w:tblPr>
        <w:tblpPr w:leftFromText="180" w:rightFromText="180" w:vertAnchor="text" w:horzAnchor="page" w:tblpX="571" w:tblpY="299"/>
        <w:tblOverlap w:val="never"/>
        <w:tblW w:w="159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46"/>
        <w:gridCol w:w="755"/>
        <w:gridCol w:w="5129"/>
        <w:gridCol w:w="2673"/>
        <w:gridCol w:w="2986"/>
        <w:gridCol w:w="1027"/>
        <w:gridCol w:w="2247"/>
      </w:tblGrid>
      <w:tr w:rsidR="00BF6339" w14:paraId="5960A7F6" w14:textId="77777777">
        <w:trPr>
          <w:trHeight w:hRule="exact" w:val="600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284E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序号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7F7A6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方式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487CD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检查对象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A9DE9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检查内容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8D6B4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检查频次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16FD0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时限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EB4FC9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责任部门</w:t>
            </w:r>
          </w:p>
        </w:tc>
      </w:tr>
      <w:tr w:rsidR="00BF6339" w14:paraId="12A737E2" w14:textId="77777777">
        <w:trPr>
          <w:trHeight w:val="3229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86F51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73664C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日常监督检查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82C6D" w14:textId="77777777" w:rsidR="00BF6339" w:rsidRDefault="00B2319E">
            <w:pPr>
              <w:spacing w:line="3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食品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食品添加剂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食用农产品销售者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集中交易市场的开办者、柜台出租者、展销会举办者；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）自建网站食品销售者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第三方冷库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；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5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）小食杂店，销售环节食品摊贩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D41FE" w14:textId="77777777" w:rsidR="00BF6339" w:rsidRDefault="00B2319E">
            <w:pPr>
              <w:spacing w:line="3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检查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《吉林省食品销售者食品安全主体责任指南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(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试行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)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》中规定的主体责任落实情况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97DE5" w14:textId="77777777" w:rsidR="00BF6339" w:rsidRDefault="00B2319E">
            <w:pPr>
              <w:pStyle w:val="a3"/>
              <w:spacing w:line="360" w:lineRule="exact"/>
              <w:ind w:left="0" w:right="3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1.</w:t>
            </w:r>
            <w:r>
              <w:rPr>
                <w:rFonts w:ascii="宋体" w:hAnsi="宋体" w:cs="宋体"/>
                <w:sz w:val="18"/>
                <w:szCs w:val="18"/>
              </w:rPr>
              <w:t>冷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链食品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销售者、集中交易市场开办者、大型商场超市、连锁食品销售企业总部（总店）实施全覆盖检查（</w:t>
            </w:r>
            <w:r>
              <w:rPr>
                <w:rFonts w:ascii="宋体" w:hAnsi="宋体" w:cs="宋体"/>
                <w:sz w:val="18"/>
                <w:szCs w:val="18"/>
              </w:rPr>
              <w:t>A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级风险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的食品经营者，原则上每年至少监督检查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次；</w:t>
            </w:r>
            <w:r>
              <w:rPr>
                <w:rFonts w:ascii="宋体" w:hAnsi="宋体" w:cs="宋体"/>
                <w:sz w:val="18"/>
                <w:szCs w:val="18"/>
              </w:rPr>
              <w:t xml:space="preserve"> B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级风险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的食品经营者，原则上每年至少监督检查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次；</w:t>
            </w:r>
            <w:r>
              <w:rPr>
                <w:rFonts w:ascii="宋体" w:hAnsi="宋体" w:cs="宋体"/>
                <w:sz w:val="18"/>
                <w:szCs w:val="18"/>
              </w:rPr>
              <w:t>C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级风险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的食品经营者，原则上每年至少监督检查</w:t>
            </w: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次；</w:t>
            </w:r>
            <w:r>
              <w:rPr>
                <w:rFonts w:ascii="宋体" w:hAnsi="宋体" w:cs="宋体"/>
                <w:sz w:val="18"/>
                <w:szCs w:val="18"/>
              </w:rPr>
              <w:t>D</w:t>
            </w:r>
            <w:proofErr w:type="gramStart"/>
            <w:r>
              <w:rPr>
                <w:rFonts w:ascii="宋体" w:hAnsi="宋体" w:cs="宋体"/>
                <w:sz w:val="18"/>
                <w:szCs w:val="18"/>
              </w:rPr>
              <w:t>级风险</w:t>
            </w:r>
            <w:proofErr w:type="gramEnd"/>
            <w:r>
              <w:rPr>
                <w:rFonts w:ascii="宋体" w:hAnsi="宋体" w:cs="宋体"/>
                <w:sz w:val="18"/>
                <w:szCs w:val="18"/>
              </w:rPr>
              <w:t>的食品经营者，原则上每年至少监督检查</w:t>
            </w: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/>
                <w:sz w:val="18"/>
                <w:szCs w:val="18"/>
              </w:rPr>
              <w:t>—</w:t>
            </w:r>
            <w:r>
              <w:rPr>
                <w:rFonts w:ascii="宋体" w:hAnsi="宋体" w:cs="宋体"/>
                <w:sz w:val="18"/>
                <w:szCs w:val="18"/>
              </w:rPr>
              <w:t>4</w:t>
            </w:r>
            <w:r>
              <w:rPr>
                <w:rFonts w:ascii="宋体" w:hAnsi="宋体" w:cs="宋体"/>
                <w:sz w:val="18"/>
                <w:szCs w:val="18"/>
              </w:rPr>
              <w:t>次。</w:t>
            </w:r>
            <w:r>
              <w:rPr>
                <w:rFonts w:ascii="宋体" w:hAnsi="宋体" w:cs="宋体"/>
                <w:sz w:val="18"/>
                <w:szCs w:val="18"/>
              </w:rPr>
              <w:t>）；</w:t>
            </w:r>
          </w:p>
          <w:p w14:paraId="0FFFA51E" w14:textId="77777777" w:rsidR="00BF6339" w:rsidRDefault="00B2319E">
            <w:pPr>
              <w:pStyle w:val="a3"/>
              <w:spacing w:line="360" w:lineRule="exact"/>
              <w:ind w:left="0" w:firstLine="0"/>
              <w:rPr>
                <w:rFonts w:ascii="宋体" w:hAnsi="宋体" w:cs="宋体" w:hint="default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/>
                <w:sz w:val="18"/>
                <w:szCs w:val="18"/>
              </w:rPr>
              <w:t>其他食品、食用农产品销售者检查覆盖率分别不少于辖区实际数量的</w:t>
            </w:r>
            <w:r>
              <w:rPr>
                <w:rFonts w:ascii="宋体" w:hAnsi="宋体" w:cs="宋体"/>
                <w:sz w:val="18"/>
                <w:szCs w:val="18"/>
              </w:rPr>
              <w:t>50%</w:t>
            </w:r>
            <w:r>
              <w:rPr>
                <w:rFonts w:ascii="宋体" w:hAnsi="宋体" w:cs="宋体"/>
                <w:sz w:val="18"/>
                <w:szCs w:val="18"/>
              </w:rPr>
              <w:t>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E2B2A" w14:textId="77777777" w:rsidR="00BF6339" w:rsidRDefault="00B2319E">
            <w:pPr>
              <w:spacing w:line="3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月底前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ADE18" w14:textId="77777777" w:rsidR="00BF6339" w:rsidRDefault="00B2319E">
            <w:pPr>
              <w:spacing w:line="3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各市场监督管理所结合实际组织开展检查</w:t>
            </w:r>
          </w:p>
        </w:tc>
      </w:tr>
      <w:tr w:rsidR="00BF6339" w14:paraId="5CB8F40A" w14:textId="77777777">
        <w:trPr>
          <w:trHeight w:val="1327"/>
        </w:trPr>
        <w:tc>
          <w:tcPr>
            <w:tcW w:w="11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78190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</w:p>
        </w:tc>
        <w:tc>
          <w:tcPr>
            <w:tcW w:w="7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24E74" w14:textId="77777777" w:rsidR="00BF6339" w:rsidRDefault="00B2319E">
            <w:pPr>
              <w:spacing w:line="360" w:lineRule="exact"/>
              <w:jc w:val="center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专项检查</w:t>
            </w:r>
          </w:p>
        </w:tc>
        <w:tc>
          <w:tcPr>
            <w:tcW w:w="5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86327" w14:textId="77777777" w:rsidR="00BF6339" w:rsidRDefault="00B2319E">
            <w:pPr>
              <w:numPr>
                <w:ilvl w:val="0"/>
                <w:numId w:val="1"/>
              </w:num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重点节令：端午节、中秋节、十一、元旦；</w:t>
            </w:r>
          </w:p>
          <w:p w14:paraId="29A08CB0" w14:textId="77777777" w:rsidR="00BF6339" w:rsidRDefault="00B2319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2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）重点区域：农村地区、校园及周边；</w:t>
            </w:r>
          </w:p>
          <w:p w14:paraId="0F41F449" w14:textId="77777777" w:rsidR="00BF6339" w:rsidRDefault="00B2319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3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）重点场所：大型商场超市（含总部）、集中交易市场、第三方冷库；</w:t>
            </w:r>
          </w:p>
          <w:p w14:paraId="70455EC5" w14:textId="77777777" w:rsidR="00BF6339" w:rsidRDefault="00B2319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4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）重点品种：进口冷链食品、生鲜肉及肉制品、酒类；</w:t>
            </w: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51ABFF" w14:textId="77777777" w:rsidR="00BF6339" w:rsidRDefault="00B2319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专项检查重点节令、区域、场所和品种的食品销售单位的主体责任落实情况，严厉查处违法违规的食品销售行为</w:t>
            </w:r>
          </w:p>
        </w:tc>
        <w:tc>
          <w:tcPr>
            <w:tcW w:w="29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01600" w14:textId="77777777" w:rsidR="00BF6339" w:rsidRDefault="00B2319E">
            <w:pPr>
              <w:spacing w:line="360" w:lineRule="exac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每项每年至少开展一次，省厅、市局另有通知的另行开展。</w:t>
            </w:r>
            <w:r>
              <w:rPr>
                <w:rFonts w:cs="宋体"/>
                <w:sz w:val="18"/>
                <w:szCs w:val="18"/>
              </w:rPr>
              <w:t>新冠肺炎疫情防控期间，联合相关部门对</w:t>
            </w:r>
            <w:r>
              <w:rPr>
                <w:rFonts w:cs="宋体" w:hint="eastAsia"/>
                <w:sz w:val="18"/>
                <w:szCs w:val="18"/>
              </w:rPr>
              <w:t>进口</w:t>
            </w:r>
            <w:r>
              <w:rPr>
                <w:rFonts w:cs="宋体"/>
                <w:sz w:val="18"/>
                <w:szCs w:val="18"/>
              </w:rPr>
              <w:t>冷</w:t>
            </w:r>
            <w:proofErr w:type="gramStart"/>
            <w:r>
              <w:rPr>
                <w:rFonts w:cs="宋体"/>
                <w:sz w:val="18"/>
                <w:szCs w:val="18"/>
              </w:rPr>
              <w:t>链食品</w:t>
            </w:r>
            <w:proofErr w:type="gramEnd"/>
            <w:r>
              <w:rPr>
                <w:rFonts w:cs="宋体"/>
                <w:sz w:val="18"/>
                <w:szCs w:val="18"/>
              </w:rPr>
              <w:t>销售者每月组织开展不少于</w:t>
            </w:r>
            <w:r>
              <w:rPr>
                <w:rFonts w:cs="宋体"/>
                <w:sz w:val="18"/>
                <w:szCs w:val="18"/>
              </w:rPr>
              <w:t>1</w:t>
            </w:r>
            <w:r>
              <w:rPr>
                <w:rFonts w:cs="宋体"/>
                <w:sz w:val="18"/>
                <w:szCs w:val="18"/>
              </w:rPr>
              <w:t>次。</w:t>
            </w:r>
          </w:p>
        </w:tc>
        <w:tc>
          <w:tcPr>
            <w:tcW w:w="10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8D8F6" w14:textId="77777777" w:rsidR="00BF6339" w:rsidRDefault="00B2319E">
            <w:pPr>
              <w:spacing w:line="3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11</w:t>
            </w:r>
            <w:r>
              <w:rPr>
                <w:rFonts w:ascii="宋体" w:eastAsia="宋体" w:hAnsi="宋体" w:cs="宋体" w:hint="eastAsia"/>
                <w:sz w:val="18"/>
                <w:szCs w:val="18"/>
              </w:rPr>
              <w:t>月底前</w:t>
            </w:r>
          </w:p>
        </w:tc>
        <w:tc>
          <w:tcPr>
            <w:tcW w:w="2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C842D6" w14:textId="77777777" w:rsidR="00BF6339" w:rsidRDefault="00B2319E">
            <w:pPr>
              <w:spacing w:line="360" w:lineRule="exact"/>
              <w:jc w:val="left"/>
              <w:rPr>
                <w:rFonts w:ascii="宋体" w:eastAsia="宋体" w:hAnsi="宋体" w:cs="宋体"/>
                <w:sz w:val="18"/>
                <w:szCs w:val="18"/>
              </w:rPr>
            </w:pPr>
            <w:r>
              <w:rPr>
                <w:rFonts w:ascii="宋体" w:eastAsia="宋体" w:hAnsi="宋体" w:cs="宋体" w:hint="eastAsia"/>
                <w:sz w:val="18"/>
                <w:szCs w:val="18"/>
              </w:rPr>
              <w:t>经</w:t>
            </w:r>
            <w:proofErr w:type="gramStart"/>
            <w:r>
              <w:rPr>
                <w:rFonts w:ascii="宋体" w:eastAsia="宋体" w:hAnsi="宋体" w:cs="宋体" w:hint="eastAsia"/>
                <w:sz w:val="18"/>
                <w:szCs w:val="18"/>
              </w:rPr>
              <w:t>开分局</w:t>
            </w:r>
            <w:proofErr w:type="gramEnd"/>
            <w:r>
              <w:rPr>
                <w:rFonts w:ascii="宋体" w:eastAsia="宋体" w:hAnsi="宋体" w:cs="宋体" w:hint="eastAsia"/>
                <w:sz w:val="18"/>
                <w:szCs w:val="18"/>
              </w:rPr>
              <w:t>制定方案、组织实施，各市场监督管理所结合实际组织开展检查</w:t>
            </w:r>
          </w:p>
        </w:tc>
      </w:tr>
    </w:tbl>
    <w:p w14:paraId="3E771DD7" w14:textId="77777777" w:rsidR="00BF6339" w:rsidRDefault="00BF6339">
      <w:pPr>
        <w:spacing w:line="360" w:lineRule="auto"/>
        <w:rPr>
          <w:rFonts w:ascii="仿宋" w:eastAsia="仿宋" w:hAnsi="仿宋" w:cs="仿宋"/>
          <w:sz w:val="32"/>
          <w:szCs w:val="32"/>
        </w:rPr>
      </w:pPr>
    </w:p>
    <w:sectPr w:rsidR="00BF6339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2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lvl w:ilvl="0">
      <w:start w:val="1"/>
      <w:numFmt w:val="decimal"/>
      <w:suff w:val="nothing"/>
      <w:lvlText w:val="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339"/>
    <w:rsid w:val="0083240B"/>
    <w:rsid w:val="00B2319E"/>
    <w:rsid w:val="00BF6339"/>
    <w:rsid w:val="00C2228A"/>
    <w:rsid w:val="18B5597B"/>
    <w:rsid w:val="40BC03D3"/>
    <w:rsid w:val="51540275"/>
    <w:rsid w:val="587D1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B7D96A5"/>
  <w15:docId w15:val="{8787C5A5-7E58-4A71-81C6-592D6F26BA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spacing w:before="1"/>
      <w:ind w:left="120" w:right="269" w:firstLine="640"/>
    </w:pPr>
    <w:rPr>
      <w:rFonts w:ascii="Times New Roman" w:eastAsia="宋体" w:hAnsi="Times New Roman" w:cs="Times New Roman" w:hint="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579</Characters>
  <Application>Microsoft Office Word</Application>
  <DocSecurity>0</DocSecurity>
  <Lines>4</Lines>
  <Paragraphs>1</Paragraphs>
  <ScaleCrop>false</ScaleCrop>
  <Company/>
  <LinksUpToDate>false</LinksUpToDate>
  <CharactersWithSpaces>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王大成</cp:lastModifiedBy>
  <cp:revision>2</cp:revision>
  <dcterms:created xsi:type="dcterms:W3CDTF">2022-04-20T06:45:00Z</dcterms:created>
  <dcterms:modified xsi:type="dcterms:W3CDTF">2022-04-20T06:45:00Z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755313E927FB4214AD6D15D2EC7870B5</vt:lpwstr>
  </property>
</Properties>
</file>