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8"/>
          <w:szCs w:val="48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48"/>
          <w:szCs w:val="48"/>
          <w:lang w:val="en-US" w:eastAsia="zh-CN"/>
        </w:rPr>
        <w:t>公主岭市制种基地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8"/>
          <w:szCs w:val="48"/>
        </w:rPr>
        <w:t>奖励资金项目</w:t>
      </w:r>
      <w:r>
        <w:rPr>
          <w:rFonts w:hint="eastAsia" w:ascii="黑体" w:hAnsi="黑体" w:eastAsia="黑体" w:cs="黑体"/>
          <w:b w:val="0"/>
          <w:bCs w:val="0"/>
          <w:color w:val="auto"/>
          <w:sz w:val="48"/>
          <w:szCs w:val="48"/>
          <w:lang w:val="en-US" w:eastAsia="zh-CN"/>
        </w:rPr>
        <w:t>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申报单位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申报日期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一、项目基本信息</w:t>
      </w:r>
    </w:p>
    <w:tbl>
      <w:tblPr>
        <w:tblStyle w:val="6"/>
        <w:tblW w:w="919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1533"/>
        <w:gridCol w:w="1696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Cs w:val="28"/>
              </w:rPr>
              <w:t>项目名称</w:t>
            </w:r>
          </w:p>
        </w:tc>
        <w:tc>
          <w:tcPr>
            <w:tcW w:w="639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  <w:t>主要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建设内容</w:t>
            </w:r>
          </w:p>
        </w:tc>
        <w:tc>
          <w:tcPr>
            <w:tcW w:w="639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Cs w:val="28"/>
              </w:rPr>
              <w:t>建设规模</w:t>
            </w:r>
          </w:p>
        </w:tc>
        <w:tc>
          <w:tcPr>
            <w:tcW w:w="639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仿宋" w:hAnsi="仿宋" w:eastAsia="仿宋" w:cs="仿宋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  <w:t>建设地址</w:t>
            </w: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总投资(万元）</w:t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二、项目单位情况</w:t>
      </w:r>
    </w:p>
    <w:tbl>
      <w:tblPr>
        <w:tblStyle w:val="6"/>
        <w:tblpPr w:leftFromText="180" w:rightFromText="180" w:vertAnchor="text" w:horzAnchor="page" w:tblpX="1694" w:tblpY="79"/>
        <w:tblOverlap w:val="never"/>
        <w:tblW w:w="91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545"/>
        <w:gridCol w:w="2535"/>
        <w:gridCol w:w="1665"/>
        <w:gridCol w:w="25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开户行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帐户名称及账号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项目负责人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6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2024年项目单位在公主岭制种情况</w:t>
            </w:r>
          </w:p>
        </w:tc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218" w:leftChars="104" w:right="-512" w:rightChars="-244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7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企业基本情况介绍</w:t>
            </w:r>
          </w:p>
        </w:tc>
        <w:tc>
          <w:tcPr>
            <w:tcW w:w="83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218" w:leftChars="104" w:right="-512" w:rightChars="-244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项目</w:t>
      </w:r>
      <w:r>
        <w:rPr>
          <w:rFonts w:hint="eastAsia" w:ascii="黑体" w:eastAsia="黑体"/>
          <w:b/>
          <w:sz w:val="32"/>
          <w:szCs w:val="32"/>
        </w:rPr>
        <w:t>实施方案</w:t>
      </w:r>
    </w:p>
    <w:tbl>
      <w:tblPr>
        <w:tblStyle w:val="6"/>
        <w:tblW w:w="919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6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内容</w:t>
            </w:r>
          </w:p>
        </w:tc>
        <w:tc>
          <w:tcPr>
            <w:tcW w:w="82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-512" w:rightChars="-244" w:firstLine="420" w:firstLineChars="200"/>
              <w:rPr>
                <w:rFonts w:hint="eastAsia" w:ascii="仿宋" w:hAnsi="仿宋" w:eastAsia="仿宋" w:cs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101" w:rightChars="48" w:firstLine="420" w:firstLineChars="200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进度</w:t>
            </w:r>
          </w:p>
        </w:tc>
        <w:tc>
          <w:tcPr>
            <w:tcW w:w="82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570"/>
              <w:rPr>
                <w:rFonts w:ascii="仿宋" w:hAnsi="仿宋" w:eastAsia="仿宋" w:cs="仿宋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项目绩效目标</w:t>
            </w:r>
          </w:p>
        </w:tc>
        <w:tc>
          <w:tcPr>
            <w:tcW w:w="82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420" w:firstLineChars="200"/>
              <w:rPr>
                <w:rFonts w:ascii="仿宋" w:hAnsi="仿宋" w:eastAsia="仿宋" w:cs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420" w:firstLineChars="200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211" w:firstLineChars="10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82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以下材料与申报书一并提交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营业执照复印件</w:t>
            </w:r>
            <w:r>
              <w:rPr>
                <w:rFonts w:hint="eastAsia" w:ascii="仿宋" w:hAnsi="仿宋" w:eastAsia="仿宋" w:cs="仿宋"/>
                <w:kern w:val="0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8"/>
              </w:rPr>
              <w:t>法人代表身份证复印件</w:t>
            </w:r>
            <w:r>
              <w:rPr>
                <w:rFonts w:hint="eastAsia" w:ascii="仿宋" w:hAnsi="仿宋" w:eastAsia="仿宋" w:cs="仿宋"/>
                <w:kern w:val="0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8"/>
              </w:rPr>
              <w:t>土地来源合法证明</w:t>
            </w:r>
            <w:r>
              <w:rPr>
                <w:rFonts w:hint="eastAsia" w:ascii="仿宋" w:hAnsi="仿宋" w:eastAsia="仿宋" w:cs="仿宋"/>
                <w:kern w:val="0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/>
              </w:rPr>
              <w:t>项目实施方案等相关材料。</w:t>
            </w:r>
            <w:r>
              <w:rPr>
                <w:rFonts w:hint="eastAsia" w:ascii="仿宋" w:hAnsi="仿宋" w:eastAsia="仿宋" w:cs="仿宋"/>
                <w:kern w:val="0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textAlignment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四、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项目</w:t>
      </w:r>
      <w:r>
        <w:rPr>
          <w:rFonts w:hint="eastAsia" w:ascii="黑体" w:eastAsia="黑体"/>
          <w:b/>
          <w:sz w:val="32"/>
          <w:szCs w:val="32"/>
        </w:rPr>
        <w:t>投资预算</w:t>
      </w: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万元</w:t>
      </w: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）</w:t>
      </w:r>
    </w:p>
    <w:tbl>
      <w:tblPr>
        <w:tblStyle w:val="6"/>
        <w:tblpPr w:leftFromText="180" w:rightFromText="180" w:vertAnchor="text" w:tblpX="-13" w:tblpY="38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165"/>
        <w:gridCol w:w="1440"/>
        <w:gridCol w:w="1410"/>
        <w:gridCol w:w="100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建设内容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  <w:t>建设形式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  <w:t>建设规模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 xml:space="preserve"> 单价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211" w:firstLineChars="100"/>
              <w:jc w:val="both"/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投资</w:t>
            </w:r>
            <w:r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6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7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合计</w:t>
            </w:r>
          </w:p>
        </w:tc>
        <w:tc>
          <w:tcPr>
            <w:tcW w:w="31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——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——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——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——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五、项目评审意见</w:t>
      </w:r>
    </w:p>
    <w:tbl>
      <w:tblPr>
        <w:tblStyle w:val="6"/>
        <w:tblW w:w="9180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见</w:t>
            </w:r>
          </w:p>
        </w:tc>
        <w:tc>
          <w:tcPr>
            <w:tcW w:w="82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对申报书的准确性、真实性负责。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3360" w:firstLineChars="1600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3360" w:firstLineChars="1600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3360" w:firstLineChars="160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项目申报单位（盖章）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3360" w:firstLineChars="16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项目申报单位法人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签字</w:t>
            </w:r>
            <w:r>
              <w:rPr>
                <w:rFonts w:hint="eastAsia" w:ascii="仿宋" w:hAnsi="仿宋" w:eastAsia="仿宋" w:cs="仿宋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市农业农村局审核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意见</w:t>
            </w:r>
          </w:p>
        </w:tc>
        <w:tc>
          <w:tcPr>
            <w:tcW w:w="82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4200" w:firstLineChars="2000"/>
              <w:rPr>
                <w:rFonts w:ascii="仿宋" w:hAnsi="仿宋" w:eastAsia="仿宋" w:cs="仿宋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仿宋" w:hAnsi="仿宋" w:eastAsia="仿宋" w:cs="仿宋"/>
          <w:bCs/>
          <w:sz w:val="21"/>
          <w:szCs w:val="21"/>
          <w:highlight w:val="none"/>
        </w:rPr>
      </w:pPr>
      <w:r>
        <w:rPr>
          <w:rFonts w:ascii="仿宋" w:hAnsi="仿宋" w:eastAsia="仿宋" w:cs="仿宋"/>
          <w:bCs/>
          <w:sz w:val="21"/>
          <w:szCs w:val="21"/>
          <w:highlight w:val="none"/>
        </w:rPr>
        <w:t>填报说明</w:t>
      </w:r>
      <w:r>
        <w:rPr>
          <w:rFonts w:hint="eastAsia" w:ascii="仿宋" w:hAnsi="仿宋" w:eastAsia="仿宋" w:cs="仿宋"/>
          <w:bCs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仿宋" w:hAnsi="仿宋" w:eastAsia="仿宋" w:cs="仿宋"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Cs/>
          <w:sz w:val="21"/>
          <w:szCs w:val="21"/>
          <w:highlight w:val="none"/>
        </w:rPr>
        <w:t>1</w:t>
      </w:r>
      <w:r>
        <w:rPr>
          <w:rFonts w:ascii="仿宋" w:hAnsi="仿宋" w:eastAsia="仿宋" w:cs="仿宋"/>
          <w:bCs/>
          <w:sz w:val="21"/>
          <w:szCs w:val="21"/>
          <w:highlight w:val="none"/>
        </w:rPr>
        <w:t>.本申报书是项目立项</w:t>
      </w:r>
      <w:r>
        <w:rPr>
          <w:rFonts w:hint="eastAsia" w:ascii="仿宋" w:hAnsi="仿宋" w:eastAsia="仿宋" w:cs="仿宋"/>
          <w:bCs/>
          <w:sz w:val="21"/>
          <w:szCs w:val="21"/>
          <w:highlight w:val="none"/>
        </w:rPr>
        <w:t>、</w:t>
      </w:r>
      <w:r>
        <w:rPr>
          <w:rFonts w:ascii="仿宋" w:hAnsi="仿宋" w:eastAsia="仿宋" w:cs="仿宋"/>
          <w:bCs/>
          <w:sz w:val="21"/>
          <w:szCs w:val="21"/>
          <w:highlight w:val="none"/>
        </w:rPr>
        <w:t>批复及验收的依据</w:t>
      </w:r>
      <w:r>
        <w:rPr>
          <w:rFonts w:hint="eastAsia" w:ascii="仿宋" w:hAnsi="仿宋" w:eastAsia="仿宋" w:cs="仿宋"/>
          <w:bCs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仿宋" w:hAnsi="仿宋" w:eastAsia="仿宋" w:cs="仿宋"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Cs/>
          <w:sz w:val="21"/>
          <w:szCs w:val="21"/>
          <w:highlight w:val="none"/>
        </w:rPr>
        <w:t>2</w:t>
      </w:r>
      <w:r>
        <w:rPr>
          <w:rFonts w:ascii="仿宋" w:hAnsi="仿宋" w:eastAsia="仿宋" w:cs="仿宋"/>
          <w:bCs/>
          <w:sz w:val="21"/>
          <w:szCs w:val="21"/>
          <w:highlight w:val="none"/>
        </w:rPr>
        <w:t>.各</w:t>
      </w:r>
      <w:r>
        <w:rPr>
          <w:rFonts w:hint="eastAsia" w:ascii="仿宋" w:hAnsi="仿宋" w:eastAsia="仿宋" w:cs="仿宋"/>
          <w:bCs/>
          <w:sz w:val="21"/>
          <w:szCs w:val="21"/>
          <w:highlight w:val="none"/>
          <w:lang w:val="en-US" w:eastAsia="zh-CN"/>
        </w:rPr>
        <w:t>申报</w:t>
      </w:r>
      <w:r>
        <w:rPr>
          <w:rFonts w:ascii="仿宋" w:hAnsi="仿宋" w:eastAsia="仿宋" w:cs="仿宋"/>
          <w:bCs/>
          <w:sz w:val="21"/>
          <w:szCs w:val="21"/>
          <w:highlight w:val="none"/>
        </w:rPr>
        <w:t>主体必须按批复内容开展项目实施</w:t>
      </w:r>
      <w:r>
        <w:rPr>
          <w:rFonts w:hint="eastAsia" w:ascii="仿宋" w:hAnsi="仿宋" w:eastAsia="仿宋" w:cs="仿宋"/>
          <w:bCs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  <w:r>
        <w:rPr>
          <w:rFonts w:hint="eastAsia" w:ascii="仿宋" w:hAnsi="仿宋" w:eastAsia="仿宋" w:cs="仿宋"/>
          <w:bCs/>
          <w:sz w:val="21"/>
          <w:szCs w:val="21"/>
          <w:highlight w:val="none"/>
        </w:rPr>
        <w:t>3</w:t>
      </w:r>
      <w:r>
        <w:rPr>
          <w:rFonts w:ascii="仿宋" w:hAnsi="仿宋" w:eastAsia="仿宋" w:cs="仿宋"/>
          <w:bCs/>
          <w:sz w:val="21"/>
          <w:szCs w:val="21"/>
          <w:highlight w:val="none"/>
        </w:rPr>
        <w:t>.本报书经法人代表签字</w:t>
      </w:r>
      <w:r>
        <w:rPr>
          <w:rFonts w:hint="eastAsia" w:ascii="仿宋" w:hAnsi="仿宋" w:eastAsia="仿宋" w:cs="仿宋"/>
          <w:bCs/>
          <w:sz w:val="21"/>
          <w:szCs w:val="21"/>
          <w:highlight w:val="none"/>
          <w:lang w:val="en-US" w:eastAsia="zh-CN"/>
        </w:rPr>
        <w:t>和</w:t>
      </w:r>
      <w:r>
        <w:rPr>
          <w:rFonts w:ascii="仿宋" w:hAnsi="仿宋" w:eastAsia="仿宋" w:cs="仿宋"/>
          <w:bCs/>
          <w:sz w:val="21"/>
          <w:szCs w:val="21"/>
          <w:highlight w:val="none"/>
        </w:rPr>
        <w:t>单位盖章有效</w:t>
      </w:r>
      <w:r>
        <w:rPr>
          <w:rFonts w:hint="eastAsia" w:ascii="仿宋" w:hAnsi="仿宋" w:eastAsia="仿宋" w:cs="仿宋"/>
          <w:bCs/>
          <w:sz w:val="21"/>
          <w:szCs w:val="21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2E0ZmYxZjJkMGU2MDliYjZkOGFlNDc0NzUzMGMifQ=="/>
  </w:docVars>
  <w:rsids>
    <w:rsidRoot w:val="00000000"/>
    <w:rsid w:val="005A1BEF"/>
    <w:rsid w:val="01536131"/>
    <w:rsid w:val="016A666C"/>
    <w:rsid w:val="03AC7D7B"/>
    <w:rsid w:val="06355C73"/>
    <w:rsid w:val="06F74E11"/>
    <w:rsid w:val="08B31715"/>
    <w:rsid w:val="08CC7678"/>
    <w:rsid w:val="0CE770F1"/>
    <w:rsid w:val="0FF22FB9"/>
    <w:rsid w:val="178169D1"/>
    <w:rsid w:val="1BD829D3"/>
    <w:rsid w:val="1D9C0C07"/>
    <w:rsid w:val="20332F8E"/>
    <w:rsid w:val="2B045474"/>
    <w:rsid w:val="2D314CC9"/>
    <w:rsid w:val="2FB72DF3"/>
    <w:rsid w:val="317E65CE"/>
    <w:rsid w:val="32A76DF2"/>
    <w:rsid w:val="37092813"/>
    <w:rsid w:val="3724764D"/>
    <w:rsid w:val="3AE1023F"/>
    <w:rsid w:val="3AF40C2C"/>
    <w:rsid w:val="3B337E5E"/>
    <w:rsid w:val="3C5C39D3"/>
    <w:rsid w:val="3C5F4CAF"/>
    <w:rsid w:val="3CE217DF"/>
    <w:rsid w:val="3E590768"/>
    <w:rsid w:val="40E143C6"/>
    <w:rsid w:val="41E957D2"/>
    <w:rsid w:val="43A83A62"/>
    <w:rsid w:val="44CE4B32"/>
    <w:rsid w:val="45CB4917"/>
    <w:rsid w:val="48926E8A"/>
    <w:rsid w:val="49C34AA3"/>
    <w:rsid w:val="4B6776B0"/>
    <w:rsid w:val="4BE15D14"/>
    <w:rsid w:val="4D1A0734"/>
    <w:rsid w:val="4F506DD9"/>
    <w:rsid w:val="50C9088B"/>
    <w:rsid w:val="57603183"/>
    <w:rsid w:val="59300EB8"/>
    <w:rsid w:val="5BEF11A2"/>
    <w:rsid w:val="5D5763EC"/>
    <w:rsid w:val="63C9372E"/>
    <w:rsid w:val="6784541A"/>
    <w:rsid w:val="6AC01A35"/>
    <w:rsid w:val="6B41695B"/>
    <w:rsid w:val="6C9205D9"/>
    <w:rsid w:val="6EA3288F"/>
    <w:rsid w:val="6EB503B0"/>
    <w:rsid w:val="70DC1191"/>
    <w:rsid w:val="737F118B"/>
    <w:rsid w:val="78B34831"/>
    <w:rsid w:val="79026C22"/>
    <w:rsid w:val="79E139AE"/>
    <w:rsid w:val="7E235E07"/>
    <w:rsid w:val="7E891110"/>
    <w:rsid w:val="7F5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autoSpaceDE w:val="0"/>
      <w:autoSpaceDN w:val="0"/>
      <w:adjustRightInd w:val="0"/>
      <w:ind w:left="140"/>
    </w:pPr>
    <w:rPr>
      <w:rFonts w:hint="eastAsia" w:ascii="仿宋_GB2312" w:hAnsi="仿宋_GB2312" w:eastAsia="仿宋_GB2312"/>
      <w:sz w:val="30"/>
    </w:rPr>
  </w:style>
  <w:style w:type="paragraph" w:styleId="3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autoRedefine/>
    <w:qFormat/>
    <w:uiPriority w:val="0"/>
    <w:pPr>
      <w:spacing w:after="120" w:line="480" w:lineRule="auto"/>
    </w:pPr>
  </w:style>
  <w:style w:type="character" w:customStyle="1" w:styleId="8">
    <w:name w:val="NormalCharacter"/>
    <w:autoRedefine/>
    <w:semiHidden/>
    <w:qFormat/>
    <w:uiPriority w:val="0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customStyle="1" w:styleId="9">
    <w:name w:val="BodyText"/>
    <w:basedOn w:val="1"/>
    <w:qFormat/>
    <w:uiPriority w:val="0"/>
    <w:pPr>
      <w:ind w:left="140"/>
      <w:textAlignment w:val="baseline"/>
    </w:pPr>
    <w:rPr>
      <w:rFonts w:ascii="仿宋_GB2312" w:hAnsi="仿宋_GB2312" w:eastAsia="仿宋_GB2312"/>
      <w:sz w:val="30"/>
    </w:rPr>
  </w:style>
  <w:style w:type="paragraph" w:customStyle="1" w:styleId="10">
    <w:name w:val="p0"/>
    <w:basedOn w:val="1"/>
    <w:autoRedefine/>
    <w:unhideWhenUsed/>
    <w:qFormat/>
    <w:uiPriority w:val="0"/>
    <w:pPr>
      <w:widowControl/>
    </w:pPr>
    <w:rPr>
      <w:rFonts w:ascii="Times New Roman" w:hAnsi="Times New Roman"/>
      <w:sz w:val="32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804</Words>
  <Characters>852</Characters>
  <Lines>0</Lines>
  <Paragraphs>0</Paragraphs>
  <TotalTime>40</TotalTime>
  <ScaleCrop>false</ScaleCrop>
  <LinksUpToDate>false</LinksUpToDate>
  <CharactersWithSpaces>955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2022-11-17T01:02:00Z</dcterms:created>
  <dc:creator>Administrator</dc:creator>
  <cp:lastModifiedBy>代露</cp:lastModifiedBy>
  <cp:lastPrinted>2024-06-23T00:57:16Z</cp:lastPrinted>
  <dcterms:modified xsi:type="dcterms:W3CDTF">2024-06-23T01:27:04Z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0835B78F643941699979AFF6A7C61BD8_13</vt:lpwstr>
  </property>
</Properties>
</file>