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Style w:val="4"/>
          <w:rFonts w:hint="default" w:ascii="Times New Roman" w:hAnsi="Times New Roman" w:eastAsia="方正小标宋简体" w:cs="Times New Roman"/>
          <w:b w:val="0"/>
          <w:bCs/>
          <w:color w:val="333333"/>
          <w:kern w:val="0"/>
          <w:sz w:val="44"/>
          <w:szCs w:val="44"/>
          <w:shd w:val="clear" w:fill="FFFFFF"/>
          <w:lang w:val="en-US" w:eastAsia="zh-CN" w:bidi="ar"/>
        </w:rPr>
      </w:pPr>
      <w:r>
        <w:rPr>
          <w:rStyle w:val="4"/>
          <w:rFonts w:hint="default" w:ascii="Times New Roman" w:hAnsi="Times New Roman" w:eastAsia="方正小标宋简体" w:cs="Times New Roman"/>
          <w:b w:val="0"/>
          <w:bCs/>
          <w:color w:val="333333"/>
          <w:kern w:val="0"/>
          <w:sz w:val="44"/>
          <w:szCs w:val="44"/>
          <w:shd w:val="clear" w:fill="FFFFFF"/>
          <w:lang w:val="en-US" w:eastAsia="zh-CN" w:bidi="ar"/>
        </w:rPr>
        <w:t>朝阳坡镇人民政府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eastAsia="方正小标宋简体" w:cs="Times New Roman"/>
          <w:b w:val="0"/>
          <w:bCs/>
          <w:sz w:val="44"/>
          <w:szCs w:val="44"/>
        </w:rPr>
      </w:pPr>
      <w:r>
        <w:rPr>
          <w:rStyle w:val="4"/>
          <w:rFonts w:hint="default" w:ascii="Times New Roman" w:hAnsi="Times New Roman" w:eastAsia="方正小标宋简体" w:cs="Times New Roman"/>
          <w:b w:val="0"/>
          <w:bCs/>
          <w:color w:val="333333"/>
          <w:kern w:val="0"/>
          <w:sz w:val="44"/>
          <w:szCs w:val="44"/>
          <w:shd w:val="clear" w:fill="FFFFFF"/>
          <w:lang w:val="en-US" w:eastAsia="zh-CN" w:bidi="ar"/>
        </w:rPr>
        <w:t>2019年度政府信息公开工作年度报告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eastAsia="仿宋_GB2312" w:cs="Times New Roman"/>
          <w:sz w:val="32"/>
          <w:szCs w:val="32"/>
        </w:rPr>
      </w:pPr>
      <w:r>
        <w:rPr>
          <w:rStyle w:val="4"/>
          <w:rFonts w:hint="default" w:ascii="Times New Roman" w:hAnsi="Times New Roman" w:eastAsia="仿宋_GB2312" w:cs="Times New Roman"/>
          <w:color w:val="333333"/>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color w:val="333333"/>
          <w:kern w:val="0"/>
          <w:sz w:val="32"/>
          <w:szCs w:val="32"/>
          <w:lang w:val="en-US" w:eastAsia="zh-CN" w:bidi="ar"/>
        </w:rPr>
      </w:pPr>
      <w:r>
        <w:rPr>
          <w:rFonts w:hint="default" w:ascii="Times New Roman" w:hAnsi="Times New Roman" w:eastAsia="仿宋_GB2312" w:cs="Times New Roman"/>
          <w:color w:val="333333"/>
          <w:kern w:val="0"/>
          <w:sz w:val="32"/>
          <w:szCs w:val="32"/>
          <w:lang w:val="en-US" w:eastAsia="zh-CN" w:bidi="ar"/>
        </w:rPr>
        <w:t>根据《中华人民共和国政府信息公开条例》(以下简称《条例》)，特向社会公布2019年度朝阳坡镇人民政府信息公开年度报告。本报告由概述、主动公开政府信息的情况，依申请公开、不予公开政府信息办理情况，接受群众咨询处理情况，因政府信息公开申请行政复议、提起行政诉讼的情况，从事政府信息公开的工作人员及收费减免情况，政府信息公开工作存在的主要问题及改进情况，需要说明的事项共7个部分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333333"/>
          <w:kern w:val="0"/>
          <w:sz w:val="32"/>
          <w:szCs w:val="32"/>
          <w:lang w:val="en-US" w:eastAsia="zh-CN" w:bidi="ar"/>
        </w:rPr>
        <w:t>一、概述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推进政府信息公开是朝阳坡镇政府贯彻落实《条例》的重要举措，是深入推行公开、转变政府职能、实现管理创建设人民满意的服务型政府的一项重要工作。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(一) 提高认识，落实措施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我镇</w:t>
      </w:r>
      <w:r>
        <w:rPr>
          <w:rFonts w:hint="default" w:ascii="Times New Roman" w:hAnsi="Times New Roman" w:eastAsia="仿宋_GB2312" w:cs="Times New Roman"/>
          <w:color w:val="333333"/>
          <w:kern w:val="0"/>
          <w:sz w:val="32"/>
          <w:szCs w:val="32"/>
          <w:lang w:val="en-US" w:eastAsia="zh-CN" w:bidi="ar"/>
        </w:rPr>
        <w:t>自《条例》正式施行以来，</w:t>
      </w:r>
      <w:r>
        <w:rPr>
          <w:rFonts w:hint="default" w:ascii="Times New Roman" w:hAnsi="Times New Roman" w:eastAsia="仿宋_GB2312" w:cs="Times New Roman"/>
          <w:color w:val="333333"/>
          <w:kern w:val="0"/>
          <w:sz w:val="32"/>
          <w:szCs w:val="32"/>
          <w:lang w:val="en-US" w:eastAsia="zh-CN" w:bidi="ar"/>
        </w:rPr>
        <w:t>认真组织实施，规范政府信息公开报送程序，对公开的政府信息进行严格审查，并依照相关手续做好公开文件的报送工作。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(二) 完善机制，讲求规范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提高对推行政府信息公开重要意义的认识，把政府信息公开置于促进和谐、增强动力的高度；加强对推行政府信息公开工作的领导，并明确区分公文类政府信息和非公文类政府信息公布的审核工作；明确推行政府信息公开工作的时限，按照“合法、全面、准确、及时”的要求公开政府信息，并对已公开的政府信息发生变化或失效时，及时给予更新；规范推行政府信息公开的流程，使政府信息公开工作的流程进一步规范有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(三) 加强宣传，强化督导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引导群众了解《条例》、学习《条例》、熟悉《条例》、使用《条例》。加大对政府信息公开工作人员的培训力度，不断增强工作人员的法律意识和工作水平，提高《条例》的执行能力。不断加强政府信息公开工作的制度建设，对主动公开和依申请公开工作责任追究制度在实践中进一步明确，进一步强化信息公</w:t>
      </w:r>
      <w:bookmarkStart w:id="0" w:name="_GoBack"/>
      <w:bookmarkEnd w:id="0"/>
      <w:r>
        <w:rPr>
          <w:rFonts w:hint="default" w:ascii="Times New Roman" w:hAnsi="Times New Roman" w:eastAsia="仿宋_GB2312" w:cs="Times New Roman"/>
          <w:color w:val="333333"/>
          <w:kern w:val="0"/>
          <w:sz w:val="32"/>
          <w:szCs w:val="32"/>
          <w:lang w:val="en-US" w:eastAsia="zh-CN" w:bidi="ar"/>
        </w:rPr>
        <w:t>开监督、考核、奖惩。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333333"/>
          <w:kern w:val="0"/>
          <w:sz w:val="32"/>
          <w:szCs w:val="32"/>
          <w:lang w:val="en-US" w:eastAsia="zh-CN" w:bidi="ar"/>
        </w:rPr>
        <w:t>二、主动公开政府信息的情况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(一) 主动公开政府信息的数量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我镇2019年度通过网络和其他公开渠道共计主动公开政府信息1</w:t>
      </w:r>
      <w:r>
        <w:rPr>
          <w:rFonts w:hint="eastAsia" w:ascii="Times New Roman" w:hAnsi="Times New Roman" w:eastAsia="仿宋_GB2312" w:cs="Times New Roman"/>
          <w:color w:val="333333"/>
          <w:kern w:val="0"/>
          <w:sz w:val="32"/>
          <w:szCs w:val="32"/>
          <w:lang w:val="en-US" w:eastAsia="zh-CN" w:bidi="ar"/>
        </w:rPr>
        <w:t>7</w:t>
      </w:r>
      <w:r>
        <w:rPr>
          <w:rFonts w:hint="default" w:ascii="Times New Roman" w:hAnsi="Times New Roman" w:eastAsia="仿宋_GB2312" w:cs="Times New Roman"/>
          <w:color w:val="333333"/>
          <w:kern w:val="0"/>
          <w:sz w:val="32"/>
          <w:szCs w:val="32"/>
          <w:lang w:val="en-US" w:eastAsia="zh-CN" w:bidi="ar"/>
        </w:rPr>
        <w:t>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(二) 主动公开政府信息的主要类别情况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27" w:firstLineChars="196"/>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公开政府信息的数量为进一步方便群众对我镇的信息查询，我镇坚持“积极收集、准确分类、规范填报、及时发布”的原则，主动公开各类政府信息。规范性文件类信息，包括朝阳坡镇基本概况及其职能、领导成员及其分工等信息；规划计划和完成情况类信息；与公共利益密切相关事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(三) 信息公开的形式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在主动公开信息工作中，为方便公众了解信息，我镇采用的形式主要有：登入公主岭市人民政府公众信息网站的“政府信息公开”栏目，浏览“朝阳坡镇”版块或使用搜索工具查找。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333333"/>
          <w:kern w:val="0"/>
          <w:sz w:val="32"/>
          <w:szCs w:val="32"/>
          <w:lang w:val="en-US" w:eastAsia="zh-CN" w:bidi="ar"/>
        </w:rPr>
        <w:t>三、依申请公开政府信息办理情况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(一) 依申请公开政府信息办理情况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2019年度我镇未接到提出公开政府信息的申请。</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仿宋_GB2312" w:cs="Times New Roman"/>
          <w:sz w:val="32"/>
          <w:szCs w:val="32"/>
        </w:rPr>
      </w:pPr>
      <w:r>
        <w:rPr>
          <w:rStyle w:val="4"/>
          <w:rFonts w:hint="default" w:ascii="Times New Roman" w:hAnsi="Times New Roman" w:eastAsia="楷体_GB2312" w:cs="Times New Roman"/>
          <w:b/>
          <w:bCs w:val="0"/>
          <w:color w:val="333333"/>
          <w:kern w:val="0"/>
          <w:sz w:val="32"/>
          <w:szCs w:val="32"/>
          <w:lang w:val="en-US" w:eastAsia="zh-CN" w:bidi="ar"/>
        </w:rPr>
        <w:t>不予公开政府信息办理情况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2019年度我镇不予公开的政府信息都属于政府内部的工作信息。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44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333333"/>
          <w:kern w:val="0"/>
          <w:sz w:val="32"/>
          <w:szCs w:val="32"/>
          <w:lang w:val="en-US" w:eastAsia="zh-CN" w:bidi="ar"/>
        </w:rPr>
        <w:t>四、接受群众咨询处理情况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2019年我镇受理通过各种方式咨询的政府信息公开方式主要由政务公开专职人员负责答复。</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144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黑体" w:cs="Times New Roman"/>
          <w:color w:val="333333"/>
          <w:kern w:val="0"/>
          <w:sz w:val="32"/>
          <w:szCs w:val="32"/>
          <w:lang w:val="en-US" w:eastAsia="zh-CN" w:bidi="ar"/>
        </w:rPr>
      </w:pPr>
      <w:r>
        <w:rPr>
          <w:rFonts w:hint="default" w:ascii="Times New Roman" w:hAnsi="Times New Roman" w:eastAsia="黑体" w:cs="Times New Roman"/>
          <w:color w:val="333333"/>
          <w:kern w:val="0"/>
          <w:sz w:val="32"/>
          <w:szCs w:val="32"/>
          <w:lang w:val="en-US" w:eastAsia="zh-CN" w:bidi="ar"/>
        </w:rPr>
        <w:t> 因政府信息公开申请行政复议，提起行政诉讼的情况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1440"/>
        </w:tabs>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2019年我镇未接到申请行政复议，提起行政诉讼申请。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44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333333"/>
          <w:kern w:val="0"/>
          <w:sz w:val="32"/>
          <w:szCs w:val="32"/>
          <w:lang w:val="en-US" w:eastAsia="zh-CN" w:bidi="ar"/>
        </w:rPr>
        <w:t>六、 从事政府信息公开的工作人员、工作经费及收费减免情况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为顺利开展信息公开工作，我镇专门配备了1名兼职工作人员，由于我镇未发生对本单位有关政府信息公开事务的行政复议案、行政诉讼案和有关的申诉案，因此未发生与诉讼(行政复议、行政申诉)有关的费用。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44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color w:val="333333"/>
          <w:kern w:val="0"/>
          <w:sz w:val="32"/>
          <w:szCs w:val="32"/>
          <w:lang w:val="en-US" w:eastAsia="zh-CN" w:bidi="ar"/>
        </w:rPr>
        <w:t>七、政府信息公开工作存在的主要问题和改进情况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(一) 政府信息公开工作存在的主要问题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08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1、政府信息公开工作规范化和制度化有待进一步加强；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08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2、主动向社会公开信息的领域有待于进一步拓展；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080"/>
        </w:tabs>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3、政府信息公开的方式和途径还有待进一步扩充。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360"/>
        </w:tabs>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default" w:ascii="Times New Roman" w:hAnsi="Times New Roman" w:eastAsia="楷体_GB2312" w:cs="Times New Roman"/>
          <w:b/>
          <w:bCs w:val="0"/>
          <w:sz w:val="32"/>
          <w:szCs w:val="32"/>
        </w:rPr>
      </w:pPr>
      <w:r>
        <w:rPr>
          <w:rStyle w:val="4"/>
          <w:rFonts w:hint="default" w:ascii="Times New Roman" w:hAnsi="Times New Roman" w:eastAsia="楷体_GB2312" w:cs="Times New Roman"/>
          <w:b/>
          <w:bCs w:val="0"/>
          <w:color w:val="333333"/>
          <w:kern w:val="0"/>
          <w:sz w:val="32"/>
          <w:szCs w:val="32"/>
          <w:lang w:val="en-US" w:eastAsia="zh-CN" w:bidi="ar"/>
        </w:rPr>
        <w:t>(二) 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080"/>
        </w:tabs>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1、统一认识，规范工作流程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我镇将按照“公开为原则，不公开为例外”的总体要求，进一步梳理本单位所掌握的政府信息，及时提供、定期维护，确保政府信息公开工作能按照规定的工作流程有效运作，公众能够方便查询。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080"/>
        </w:tabs>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2、认真梳理，扩大公开内容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我镇将进一步梳理政府信息，对原有的政府信息公开目录进行补充完善，保证公开信息的完整性和准确性。同时，进一步推进公开信息的电子化，降低公众查询成本。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080"/>
        </w:tabs>
        <w:kinsoku/>
        <w:wordWrap/>
        <w:overflowPunct/>
        <w:topLinePunct w:val="0"/>
        <w:autoSpaceDE/>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3、系统整合，提交服务功能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从方便公众查询的角度，建立好信息间的关联。按照信息内容的相关性，做好信息标题与信息全文之间、信息与信息之间、各信息内容类别之间的关联，尽量减少层次，提高服务效率。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right="0"/>
        <w:jc w:val="righ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333333"/>
          <w:kern w:val="0"/>
          <w:sz w:val="32"/>
          <w:szCs w:val="32"/>
          <w:lang w:val="en-US" w:eastAsia="zh-CN" w:bidi="ar"/>
        </w:rPr>
        <w:t>朝阳坡镇人民政府</w:t>
      </w:r>
      <w:r>
        <w:rPr>
          <w:rFonts w:hint="default" w:ascii="Times New Roman" w:hAnsi="Times New Roman" w:eastAsia="仿宋_GB2312" w:cs="Times New Roman"/>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6" w:lineRule="exact"/>
        <w:ind w:right="0"/>
        <w:jc w:val="righ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2020年2月25日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A9E9B"/>
    <w:multiLevelType w:val="singleLevel"/>
    <w:tmpl w:val="8C2A9E9B"/>
    <w:lvl w:ilvl="0" w:tentative="0">
      <w:start w:val="5"/>
      <w:numFmt w:val="chineseCounting"/>
      <w:suff w:val="nothing"/>
      <w:lvlText w:val="%1、"/>
      <w:lvlJc w:val="left"/>
      <w:rPr>
        <w:rFonts w:hint="eastAsia"/>
      </w:rPr>
    </w:lvl>
  </w:abstractNum>
  <w:abstractNum w:abstractNumId="1">
    <w:nsid w:val="2A228250"/>
    <w:multiLevelType w:val="singleLevel"/>
    <w:tmpl w:val="2A228250"/>
    <w:lvl w:ilvl="0" w:tentative="0">
      <w:start w:val="2"/>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A155AF"/>
    <w:rsid w:val="23B55887"/>
    <w:rsid w:val="3B8C7E75"/>
    <w:rsid w:val="4E8A4775"/>
    <w:rsid w:val="4F26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D71249"/>
      <w:u w:val="none"/>
    </w:rPr>
  </w:style>
  <w:style w:type="character" w:styleId="6">
    <w:name w:val="Emphasis"/>
    <w:basedOn w:val="3"/>
    <w:qFormat/>
    <w:uiPriority w:val="0"/>
    <w:rPr>
      <w:b/>
      <w:color w:val="D71249"/>
    </w:rPr>
  </w:style>
  <w:style w:type="character" w:styleId="7">
    <w:name w:val="HTML Definition"/>
    <w:basedOn w:val="3"/>
    <w:qFormat/>
    <w:uiPriority w:val="0"/>
  </w:style>
  <w:style w:type="character" w:styleId="8">
    <w:name w:val="HTML Variable"/>
    <w:basedOn w:val="3"/>
    <w:uiPriority w:val="0"/>
  </w:style>
  <w:style w:type="character" w:styleId="9">
    <w:name w:val="Hyperlink"/>
    <w:basedOn w:val="3"/>
    <w:qFormat/>
    <w:uiPriority w:val="0"/>
    <w:rPr>
      <w:color w:val="D71249"/>
      <w:u w:val="none"/>
    </w:rPr>
  </w:style>
  <w:style w:type="character" w:styleId="10">
    <w:name w:val="HTML Code"/>
    <w:basedOn w:val="3"/>
    <w:uiPriority w:val="0"/>
    <w:rPr>
      <w:rFonts w:ascii="Courier New" w:hAnsi="Courier New" w:eastAsia="Courier New" w:cs="Courier New"/>
      <w:sz w:val="20"/>
    </w:rPr>
  </w:style>
  <w:style w:type="character" w:styleId="11">
    <w:name w:val="HTML Cite"/>
    <w:basedOn w:val="3"/>
    <w:qFormat/>
    <w:uiPriority w:val="0"/>
  </w:style>
  <w:style w:type="character" w:styleId="12">
    <w:name w:val="HTML Keyboard"/>
    <w:basedOn w:val="3"/>
    <w:qFormat/>
    <w:uiPriority w:val="0"/>
    <w:rPr>
      <w:rFonts w:hint="default" w:ascii="Courier New" w:hAnsi="Courier New" w:eastAsia="Courier New" w:cs="Courier New"/>
      <w:sz w:val="20"/>
    </w:rPr>
  </w:style>
  <w:style w:type="character" w:styleId="13">
    <w:name w:val="HTML Sample"/>
    <w:basedOn w:val="3"/>
    <w:qFormat/>
    <w:uiPriority w:val="0"/>
    <w:rPr>
      <w:rFonts w:hint="default" w:ascii="Courier New" w:hAnsi="Courier New" w:eastAsia="Courier New" w:cs="Courier New"/>
    </w:rPr>
  </w:style>
  <w:style w:type="character" w:customStyle="1" w:styleId="14">
    <w:name w:val="info_notice"/>
    <w:basedOn w:val="3"/>
    <w:qFormat/>
    <w:uiPriority w:val="0"/>
    <w:rPr>
      <w:color w:val="E1D87D"/>
    </w:rPr>
  </w:style>
  <w:style w:type="character" w:customStyle="1" w:styleId="15">
    <w:name w:val="hc1"/>
    <w:basedOn w:val="3"/>
    <w:qFormat/>
    <w:uiPriority w:val="0"/>
  </w:style>
  <w:style w:type="character" w:customStyle="1" w:styleId="16">
    <w:name w:val="info_success"/>
    <w:basedOn w:val="3"/>
    <w:qFormat/>
    <w:uiPriority w:val="0"/>
    <w:rPr>
      <w:color w:val="98CB4F"/>
    </w:rPr>
  </w:style>
  <w:style w:type="character" w:customStyle="1" w:styleId="17">
    <w:name w:val="model"/>
    <w:basedOn w:val="3"/>
    <w:qFormat/>
    <w:uiPriority w:val="0"/>
  </w:style>
  <w:style w:type="character" w:customStyle="1" w:styleId="18">
    <w:name w:val="info_error"/>
    <w:basedOn w:val="3"/>
    <w:qFormat/>
    <w:uiPriority w:val="0"/>
    <w:rPr>
      <w:color w:val="D71249"/>
    </w:rPr>
  </w:style>
  <w:style w:type="character" w:customStyle="1" w:styleId="19">
    <w:name w:val="info_required"/>
    <w:basedOn w:val="3"/>
    <w:qFormat/>
    <w:uiPriority w:val="0"/>
    <w:rPr>
      <w:color w:val="D71249"/>
    </w:rPr>
  </w:style>
  <w:style w:type="character" w:customStyle="1" w:styleId="20">
    <w:name w:val="desc54"/>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子曰……</cp:lastModifiedBy>
  <dcterms:modified xsi:type="dcterms:W3CDTF">2020-02-25T08:09:20Z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