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《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公主岭</w:t>
      </w:r>
      <w:r>
        <w:rPr>
          <w:rFonts w:hint="eastAsia" w:ascii="宋体" w:hAnsi="宋体" w:cs="宋体"/>
          <w:b/>
          <w:sz w:val="44"/>
          <w:szCs w:val="44"/>
        </w:rPr>
        <w:t>市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交通运输发展</w:t>
      </w:r>
      <w:r>
        <w:rPr>
          <w:rFonts w:hint="eastAsia" w:ascii="宋体" w:hAnsi="宋体" w:cs="宋体"/>
          <w:b/>
          <w:sz w:val="44"/>
          <w:szCs w:val="44"/>
        </w:rPr>
        <w:t>“十四五”规划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》</w:t>
      </w:r>
      <w:r>
        <w:rPr>
          <w:rFonts w:hint="eastAsia" w:ascii="宋体" w:hAnsi="宋体" w:cs="宋体"/>
          <w:b/>
          <w:sz w:val="44"/>
          <w:szCs w:val="44"/>
        </w:rPr>
        <w:t>的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政策解读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一、起草背景和依据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了全面贯彻落实习近平总书记视察吉林重要讲话指示精神，认真落实党中央、国务院关于交通强国建设和东北振兴的战略部署，践行《中共长春市委长春市人民政府关于深入贯彻&lt;交通强国建设纲要&gt;建设高质量交通强市的实施意见》文件要求，充分发挥交通运输战略性、基础性、先导性作用，以建设“安全便捷、经济高效、绿色智慧、开放融合的现代化综合交通运输体系”为引领，坚持“战略先导、创新驱动、区域协同、生态环保”的原则，推进高速公路、国省干线及“四好农村公路”基础设施建设、发展普通公路客货运场站，全面提升运输服务水平、积极推进行业治理体系和治理能力的现代化建设，有效支撑全市新型工业化、城镇化、农业现代化同步发展，为此，市交通局组织编制了《公主岭市交通运输发展“十四五”规划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二、公路建设领域规划主要内容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《公主岭市交通运输发展“十四五”规划》共包含公路网建设里程约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707.32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公里。其中新建高速公路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公里，一级公路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57.04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公里，二级公路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7.20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公里；改建一级公路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15.10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公里，二级公路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70.26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，升级改造三级公路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33.65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公里，新建四级公路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439.07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公里，新改建桥梁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座，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用地总需求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1519.31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公顷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建设投资约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131.473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0" w:firstLine="632" w:firstLineChars="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高速公路规划项目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我市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“十四五”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期间规划建设高速公路项目一个，项目名称为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环长春经济圈高速公路（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S96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工程，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起点位于伊通界，终点位于双城堡镇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，路线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全长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85.0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，建设性质为新建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国省干线规划项目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我市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“十四五”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期间规划建设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国省干线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项目共四个，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一是国道牙四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线（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G232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朱家屯至于船口桥段升级改造工程，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采用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二级公路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建设标准，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其中朱家屯至桑树台段路线长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28.6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公里，桑树台至于船口桥段路线长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4.86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亿元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；二是国道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线公主岭绕越线工程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，采用一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级公路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建设标准，路线全长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26.44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17.7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亿元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；三是省道秦八线秦家屯至东辽河段工程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，采用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二级公路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建设标准，路线全长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7.2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1.1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亿元；四是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国道G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长春段绕越工程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，采用一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级公路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建设标准，路线全长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30.6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（三）长春现代化都市圈新型中等城市项目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我市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“十四五”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期间规划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长春现代化都市圈新型中等城市项目共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四个，一是国道京抚公路范家屯境内跨铁路段项目，路线全长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1.5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1.9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亿元；二是新烧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线范家屯至大岭段改造工程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，采用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二级公路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建设标准，路线全长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13.6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0.5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亿元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；三是公主岭至二龙湖旅游路建设项目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，采用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二级公路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建设标准，路线全长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33.2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3.84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亿元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；四是京哈高速公路公主岭市农高区互通工程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2.1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亿元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农村公路建设项目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我市“十四五”期间规划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农村公路建设项目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个，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公南线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南崴子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至收费站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改造项目，路线全长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3.6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公里，估算投资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0.15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亿元；二是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860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公里既有旧路改造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项目，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总投资约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4.3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亿元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；三是新建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217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公里通屯硬化路（涉及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152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个自然屯），估算投资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1.52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亿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元；四是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33.65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公里建制村通双车道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项目，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估算投资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1.01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亿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元；五是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222.07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公里连接成网路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建设项目，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估算投资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1.98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亿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元；六是新建有河无桥项目三座，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估算投资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0.6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亿元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；七是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座危桥改造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工程，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0.37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亿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三、客运服务领域规划主要内容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（一）公主岭市综合枢纽中心项目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该项目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规划占地面积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万平方米，建筑面积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1.27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万平方米，估算投资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亿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，建设期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2021-2025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年。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建成后将成为长途客运站、市内公交车、出租车的停靠转运平台，实现各种运输方式在同一平台内换车，极大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提升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公主岭市旅游客运环境，为百姓出行提供便捷服务。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（二）能源汽车充电站项目建设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在干线公路建设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处电动汽车充电站，并达到绿色交通的发展需求，完善新能源汽车充电设施配套，“十四五”期间在公主岭市范家屯镇、玻璃城子镇、怀德镇及大岭镇建设新能源汽车充电站（客货同站），为新能源汽车推广应用奠定基础。估算投资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0.31亿元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，建设期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-2024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规划保障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围绕推动规划落实落细，提出了加强组织领导，强化政策支持，健全投入机制，加大项目支撑，加强宣传引导，突出督导考核六项保障措施。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公主岭市交通运输局      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2023年4月4日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</w:t>
      </w:r>
    </w:p>
    <w:sectPr>
      <w:footerReference r:id="rId3" w:type="default"/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_x000b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131CE"/>
    <w:multiLevelType w:val="singleLevel"/>
    <w:tmpl w:val="9A9131C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18CC3F"/>
    <w:multiLevelType w:val="singleLevel"/>
    <w:tmpl w:val="DA18CC3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E0C1553"/>
    <w:multiLevelType w:val="singleLevel"/>
    <w:tmpl w:val="2E0C1553"/>
    <w:lvl w:ilvl="0" w:tentative="0">
      <w:start w:val="1"/>
      <w:numFmt w:val="chineseCounting"/>
      <w:suff w:val="nothing"/>
      <w:lvlText w:val="（%1）"/>
      <w:lvlJc w:val="left"/>
      <w:pPr>
        <w:ind w:left="-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YzJjMTQwZDdjNjZhZGY5YzMyYjQzODgyZWI2YWQifQ=="/>
  </w:docVars>
  <w:rsids>
    <w:rsidRoot w:val="00000000"/>
    <w:rsid w:val="1AC37E02"/>
    <w:rsid w:val="3DFF4855"/>
    <w:rsid w:val="596133D0"/>
    <w:rsid w:val="759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240" w:line="600" w:lineRule="exact"/>
      <w:ind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240" w:line="600" w:lineRule="exact"/>
      <w:ind w:firstLine="640" w:firstLineChars="200"/>
      <w:jc w:val="both"/>
      <w:textAlignment w:val="baseline"/>
    </w:pPr>
    <w:rPr>
      <w:rFonts w:ascii="仿宋_GB2312" w:hAnsi="_x000b_x000c_" w:eastAsia="仿宋_GB2312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1726</Words>
  <Characters>1884</Characters>
  <Lines>0</Lines>
  <Paragraphs>0</Paragraphs>
  <TotalTime>7</TotalTime>
  <ScaleCrop>false</ScaleCrop>
  <LinksUpToDate>false</LinksUpToDate>
  <CharactersWithSpaces>1884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2022-07-11T01:58:00Z</dcterms:created>
  <dc:creator>Administrator</dc:creator>
  <cp:lastModifiedBy>陈霄</cp:lastModifiedBy>
  <dcterms:modified xsi:type="dcterms:W3CDTF">2023-04-04T06:50:13Z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F84125692D4640C78FA807E1E9C91D2A</vt:lpwstr>
  </property>
</Properties>
</file>