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hAnsiTheme="minorEastAsia"/>
          <w:sz w:val="44"/>
          <w:szCs w:val="44"/>
        </w:rPr>
      </w:pPr>
      <w:bookmarkStart w:id="0" w:name="_GoBack"/>
      <w:r>
        <w:rPr>
          <w:rFonts w:hint="eastAsia" w:ascii="方正小标宋简体" w:eastAsia="方正小标宋简体" w:hAnsiTheme="minorEastAsia"/>
          <w:sz w:val="44"/>
          <w:szCs w:val="44"/>
        </w:rPr>
        <w:t>二道区城区疫情防控</w:t>
      </w:r>
    </w:p>
    <w:p>
      <w:pPr>
        <w:adjustRightInd w:val="0"/>
        <w:snapToGrid w:val="0"/>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交通物流畅通工作实施方案</w:t>
      </w:r>
      <w:bookmarkEnd w:id="0"/>
    </w:p>
    <w:p>
      <w:pPr>
        <w:ind w:firstLine="480" w:firstLineChars="150"/>
        <w:jc w:val="left"/>
        <w:rPr>
          <w:rFonts w:ascii="仿宋" w:hAnsi="仿宋" w:eastAsia="仿宋"/>
          <w:sz w:val="32"/>
          <w:szCs w:val="32"/>
        </w:rPr>
      </w:pP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按照市、区有关统筹疫情防控和有序启动复工复产工作要求，有力有序推动二道区城区交通物流畅通，结合我城区实际情况，制定本实施方案。（现省市建设行业主管部门未下发交通物流畅通工作实施方案，待下发方案后再调整完善此方案。）</w:t>
      </w:r>
    </w:p>
    <w:p>
      <w:pPr>
        <w:ind w:firstLine="640" w:firstLineChars="200"/>
        <w:jc w:val="left"/>
        <w:rPr>
          <w:rFonts w:ascii="黑体" w:hAnsi="黑体" w:eastAsia="黑体"/>
          <w:sz w:val="32"/>
          <w:szCs w:val="32"/>
        </w:rPr>
      </w:pPr>
      <w:r>
        <w:rPr>
          <w:rFonts w:hint="eastAsia" w:ascii="黑体" w:hAnsi="黑体" w:eastAsia="黑体"/>
          <w:sz w:val="32"/>
          <w:szCs w:val="32"/>
        </w:rPr>
        <w:t>一、总体原则</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坚持保民生、保物流、保畅通的基本原则；二是坚持属地、行业、卫健等多部门合力推进为原则。</w:t>
      </w:r>
    </w:p>
    <w:p>
      <w:pPr>
        <w:ind w:firstLine="640" w:firstLineChars="200"/>
        <w:jc w:val="left"/>
        <w:rPr>
          <w:rFonts w:ascii="黑体" w:hAnsi="黑体" w:eastAsia="黑体"/>
          <w:sz w:val="32"/>
          <w:szCs w:val="32"/>
        </w:rPr>
      </w:pPr>
      <w:r>
        <w:rPr>
          <w:rFonts w:hint="eastAsia" w:ascii="黑体" w:hAnsi="黑体" w:eastAsia="黑体"/>
          <w:sz w:val="32"/>
          <w:szCs w:val="32"/>
        </w:rPr>
        <w:t>二、组织领导</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成立二道区城区疫情防控交通物流畅通</w:t>
      </w:r>
      <w:r>
        <w:rPr>
          <w:rFonts w:hint="eastAsia" w:ascii="仿宋_GB2312" w:hAnsi="仿宋_GB2312" w:eastAsia="仿宋_GB2312" w:cs="仿宋_GB2312"/>
          <w:sz w:val="32"/>
          <w:szCs w:val="32"/>
        </w:rPr>
        <w:t>专项工作小组</w:t>
      </w:r>
      <w:r>
        <w:rPr>
          <w:rFonts w:hint="eastAsia" w:ascii="仿宋_GB2312" w:hAnsi="仿宋" w:eastAsia="仿宋_GB2312"/>
          <w:sz w:val="32"/>
          <w:szCs w:val="32"/>
        </w:rPr>
        <w:t>，组长由二道区政府副区长李勋兼任，副组长由二道区住建局局长朱楠、区交警大队队长郑连国担任，办公室设在二道区住建局。</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二道区住建局督促各属地及相关单位，按照卫健部门疫情防控要求，做好交通物流畅通各项工作。</w:t>
      </w:r>
    </w:p>
    <w:p>
      <w:pPr>
        <w:ind w:firstLine="640" w:firstLineChars="200"/>
        <w:jc w:val="left"/>
        <w:rPr>
          <w:rFonts w:ascii="黑体" w:hAnsi="黑体" w:eastAsia="黑体"/>
          <w:sz w:val="32"/>
          <w:szCs w:val="32"/>
        </w:rPr>
      </w:pPr>
      <w:r>
        <w:rPr>
          <w:rFonts w:hint="eastAsia" w:ascii="黑体" w:hAnsi="黑体" w:eastAsia="黑体"/>
          <w:sz w:val="32"/>
          <w:szCs w:val="32"/>
        </w:rPr>
        <w:t>三、任务分工</w:t>
      </w:r>
    </w:p>
    <w:p>
      <w:pPr>
        <w:ind w:firstLine="643" w:firstLineChars="200"/>
        <w:rPr>
          <w:rFonts w:ascii="仿宋_GB2312" w:hAnsi="仿宋" w:eastAsia="仿宋_GB2312"/>
          <w:sz w:val="32"/>
          <w:szCs w:val="32"/>
        </w:rPr>
      </w:pPr>
      <w:r>
        <w:rPr>
          <w:rFonts w:hint="eastAsia" w:ascii="仿宋_GB2312" w:hAnsi="仿宋" w:eastAsia="仿宋_GB2312"/>
          <w:b/>
          <w:sz w:val="32"/>
          <w:szCs w:val="32"/>
        </w:rPr>
        <w:t>1、全面落实涉及物流交通堵点问题逐层上报。</w:t>
      </w:r>
      <w:r>
        <w:rPr>
          <w:rFonts w:hint="eastAsia" w:ascii="仿宋_GB2312" w:hAnsi="仿宋" w:eastAsia="仿宋_GB2312"/>
          <w:sz w:val="32"/>
          <w:szCs w:val="32"/>
        </w:rPr>
        <w:t>此项工作由区住建局负责统筹调度，逐层上报。由商务局及各街道定期向各物流企业征询交通畅通方面相关工作建议，然后由物流企业以正式文件方式及时向属地街道上报，属地街道将辖区内各企业上报情况汇总后统一报至工作小组办公室。由区住建局联合交警等部门对建议进行分析、研判，提报区政府研究决定。</w:t>
      </w:r>
    </w:p>
    <w:p>
      <w:pPr>
        <w:ind w:firstLine="643" w:firstLineChars="200"/>
        <w:jc w:val="left"/>
        <w:rPr>
          <w:rFonts w:ascii="仿宋_GB2312" w:hAnsi="仿宋" w:eastAsia="仿宋_GB2312"/>
          <w:sz w:val="32"/>
          <w:szCs w:val="32"/>
        </w:rPr>
      </w:pPr>
      <w:r>
        <w:rPr>
          <w:rFonts w:hint="eastAsia" w:ascii="仿宋_GB2312" w:hAnsi="仿宋" w:eastAsia="仿宋_GB2312"/>
          <w:b/>
          <w:sz w:val="32"/>
          <w:szCs w:val="32"/>
        </w:rPr>
        <w:t>2、道路交通畅通无堵点。</w:t>
      </w:r>
      <w:r>
        <w:rPr>
          <w:rFonts w:hint="eastAsia" w:ascii="仿宋_GB2312" w:hAnsi="仿宋" w:eastAsia="仿宋_GB2312"/>
          <w:sz w:val="32"/>
          <w:szCs w:val="32"/>
        </w:rPr>
        <w:t>此项工作由区交警大队及各街道负责。主要负责按要求拆除防范疫情设置的围挡，尤其是各单位在拆除围挡的同时，在第一时间将安装围挡时的产生路面打孔及时填平，以及将安装的地面螺栓清理干净，以保障居民正常出行，避免出现伤人伤车等情况。交警全员上路指挥、引导交通、保障道路畅通；</w:t>
      </w:r>
    </w:p>
    <w:p>
      <w:pPr>
        <w:ind w:firstLine="643" w:firstLineChars="200"/>
        <w:jc w:val="left"/>
        <w:rPr>
          <w:rFonts w:ascii="仿宋_GB2312" w:hAnsi="仿宋" w:eastAsia="仿宋_GB2312"/>
          <w:sz w:val="32"/>
          <w:szCs w:val="32"/>
        </w:rPr>
      </w:pPr>
      <w:r>
        <w:rPr>
          <w:rFonts w:hint="eastAsia" w:ascii="仿宋_GB2312" w:hAnsi="仿宋" w:eastAsia="仿宋_GB2312"/>
          <w:b/>
          <w:sz w:val="32"/>
          <w:szCs w:val="32"/>
        </w:rPr>
        <w:t xml:space="preserve"> 3、运输交通保障顺畅无卡点。</w:t>
      </w:r>
      <w:r>
        <w:rPr>
          <w:rFonts w:hint="eastAsia" w:ascii="仿宋_GB2312" w:hAnsi="仿宋" w:eastAsia="仿宋_GB2312"/>
          <w:sz w:val="32"/>
          <w:szCs w:val="32"/>
        </w:rPr>
        <w:t>此项工作由区交警大队及各街道负责。主要负责根据实际情况，取消道路值守卡点，保障物流车辆通行顺畅，交警部门对违反疫情期间的交通管理秩序的车辆从严处罚；</w:t>
      </w:r>
    </w:p>
    <w:p>
      <w:pPr>
        <w:ind w:firstLine="643" w:firstLineChars="200"/>
        <w:jc w:val="left"/>
        <w:rPr>
          <w:rFonts w:ascii="仿宋_GB2312" w:hAnsi="仿宋" w:eastAsia="仿宋_GB2312"/>
          <w:sz w:val="32"/>
          <w:szCs w:val="32"/>
        </w:rPr>
      </w:pPr>
      <w:r>
        <w:rPr>
          <w:rFonts w:hint="eastAsia" w:ascii="仿宋_GB2312" w:hAnsi="仿宋" w:eastAsia="仿宋_GB2312"/>
          <w:b/>
          <w:sz w:val="32"/>
          <w:szCs w:val="32"/>
        </w:rPr>
        <w:t>4、物流交通秩序平稳有序无乱点。</w:t>
      </w:r>
      <w:r>
        <w:rPr>
          <w:rFonts w:hint="eastAsia" w:ascii="仿宋_GB2312" w:hAnsi="仿宋" w:eastAsia="仿宋_GB2312"/>
          <w:sz w:val="32"/>
          <w:szCs w:val="32"/>
        </w:rPr>
        <w:t xml:space="preserve">此项工作由区交警大队及各街道负责。主要负责根据实际情况，及时对通行车辆调流、限流，保障物流运输车辆优先通行，同时保障物流企业周边无违法乱堆乱放等占道物品影响物流车辆进出及装卸货物工作。 </w:t>
      </w:r>
    </w:p>
    <w:p>
      <w:pPr>
        <w:ind w:firstLine="720"/>
        <w:jc w:val="left"/>
        <w:rPr>
          <w:rFonts w:ascii="仿宋_GB2312" w:hAnsi="仿宋" w:eastAsia="仿宋_GB2312"/>
          <w:sz w:val="32"/>
          <w:szCs w:val="32"/>
        </w:rPr>
      </w:pPr>
      <w:r>
        <w:rPr>
          <w:rFonts w:hint="eastAsia" w:ascii="仿宋_GB2312" w:hAnsi="仿宋" w:eastAsia="仿宋_GB2312"/>
          <w:sz w:val="32"/>
          <w:szCs w:val="32"/>
        </w:rPr>
        <w:t>附件:二道区城区疫情防控交通物流畅通</w:t>
      </w:r>
      <w:r>
        <w:rPr>
          <w:rFonts w:hint="eastAsia" w:ascii="仿宋_GB2312" w:hAnsi="仿宋_GB2312" w:eastAsia="仿宋_GB2312" w:cs="仿宋_GB2312"/>
          <w:sz w:val="32"/>
          <w:szCs w:val="32"/>
        </w:rPr>
        <w:t>工作小组</w:t>
      </w:r>
    </w:p>
    <w:p>
      <w:pPr>
        <w:jc w:val="center"/>
        <w:rPr>
          <w:rFonts w:ascii="仿宋_GB2312" w:hAnsi="仿宋" w:eastAsia="仿宋_GB2312"/>
          <w:sz w:val="32"/>
          <w:szCs w:val="32"/>
        </w:rPr>
      </w:pPr>
      <w:r>
        <w:rPr>
          <w:rFonts w:hint="eastAsia" w:ascii="仿宋_GB2312" w:hAnsi="仿宋" w:eastAsia="仿宋_GB2312"/>
          <w:b/>
          <w:sz w:val="32"/>
          <w:szCs w:val="32"/>
        </w:rPr>
        <w:t xml:space="preserve">                     </w:t>
      </w:r>
    </w:p>
    <w:p>
      <w:pPr>
        <w:jc w:val="left"/>
        <w:rPr>
          <w:rFonts w:hint="eastAsia" w:ascii="仿宋_GB2312" w:hAnsi="仿宋" w:eastAsia="仿宋_GB2312"/>
          <w:b/>
          <w:sz w:val="32"/>
          <w:szCs w:val="32"/>
        </w:rPr>
      </w:pPr>
    </w:p>
    <w:p>
      <w:pPr>
        <w:jc w:val="left"/>
        <w:rPr>
          <w:rFonts w:ascii="仿宋_GB2312" w:hAnsi="仿宋" w:eastAsia="仿宋_GB2312"/>
          <w:b/>
          <w:sz w:val="32"/>
          <w:szCs w:val="32"/>
        </w:rPr>
      </w:pPr>
      <w:r>
        <w:rPr>
          <w:rFonts w:hint="eastAsia" w:ascii="仿宋_GB2312" w:hAnsi="仿宋" w:eastAsia="仿宋_GB2312"/>
          <w:b/>
          <w:sz w:val="32"/>
          <w:szCs w:val="32"/>
        </w:rPr>
        <w:t>附件：</w:t>
      </w:r>
    </w:p>
    <w:p>
      <w:pPr>
        <w:jc w:val="center"/>
        <w:rPr>
          <w:rFonts w:ascii="仿宋_GB2312" w:hAnsi="仿宋" w:eastAsia="仿宋_GB2312"/>
          <w:sz w:val="32"/>
          <w:szCs w:val="32"/>
        </w:rPr>
      </w:pPr>
      <w:r>
        <w:rPr>
          <w:rFonts w:hint="eastAsia" w:ascii="仿宋_GB2312" w:hAnsi="仿宋" w:eastAsia="仿宋_GB2312"/>
          <w:sz w:val="32"/>
          <w:szCs w:val="32"/>
        </w:rPr>
        <w:t>二道区城区疫情防控交通物流畅通专项工作小组</w:t>
      </w:r>
    </w:p>
    <w:p>
      <w:pPr>
        <w:jc w:val="center"/>
        <w:rPr>
          <w:rFonts w:ascii="仿宋_GB2312" w:hAnsi="仿宋" w:eastAsia="仿宋_GB2312"/>
          <w:bCs/>
          <w:sz w:val="32"/>
          <w:szCs w:val="32"/>
        </w:rPr>
      </w:pP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组  长：李  勋      二道区政府副区长</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副组长：朱  楠      二道区住建局局长</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 xml:space="preserve">        郑连国      二道</w:t>
      </w:r>
      <w:r>
        <w:rPr>
          <w:rFonts w:hint="eastAsia" w:ascii="仿宋_GB2312" w:hAnsi="仿宋" w:eastAsia="仿宋_GB2312"/>
          <w:sz w:val="32"/>
          <w:szCs w:val="32"/>
        </w:rPr>
        <w:t>区交警大队队长</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成  员：姜  涛      二道区住建局副局长</w:t>
      </w:r>
    </w:p>
    <w:p>
      <w:pPr>
        <w:tabs>
          <w:tab w:val="left" w:pos="1986"/>
        </w:tabs>
        <w:spacing w:line="600" w:lineRule="exact"/>
        <w:ind w:firstLine="1920" w:firstLineChars="600"/>
        <w:rPr>
          <w:rFonts w:ascii="仿宋" w:hAnsi="仿宋" w:eastAsia="仿宋" w:cs="仿宋"/>
          <w:sz w:val="32"/>
          <w:szCs w:val="32"/>
        </w:rPr>
      </w:pPr>
      <w:r>
        <w:rPr>
          <w:rFonts w:hint="eastAsia" w:ascii="仿宋" w:hAnsi="仿宋" w:eastAsia="仿宋" w:cs="仿宋"/>
          <w:sz w:val="32"/>
          <w:szCs w:val="32"/>
        </w:rPr>
        <w:t>姜  霞      二道区卫健局副局长</w:t>
      </w:r>
    </w:p>
    <w:p>
      <w:pPr>
        <w:spacing w:line="600" w:lineRule="exact"/>
        <w:ind w:firstLine="1920" w:firstLineChars="600"/>
        <w:rPr>
          <w:rFonts w:ascii="仿宋" w:hAnsi="仿宋" w:eastAsia="仿宋" w:cs="仿宋"/>
          <w:sz w:val="32"/>
          <w:szCs w:val="32"/>
        </w:rPr>
      </w:pPr>
      <w:r>
        <w:rPr>
          <w:rFonts w:hint="eastAsia" w:ascii="仿宋" w:hAnsi="仿宋" w:eastAsia="仿宋" w:cs="仿宋"/>
          <w:sz w:val="32"/>
          <w:szCs w:val="32"/>
        </w:rPr>
        <w:t>张金石      二道区财政局副局长</w:t>
      </w:r>
    </w:p>
    <w:p>
      <w:pPr>
        <w:spacing w:line="600" w:lineRule="exact"/>
        <w:ind w:firstLine="1920" w:firstLineChars="600"/>
        <w:rPr>
          <w:rFonts w:ascii="仿宋" w:hAnsi="仿宋" w:eastAsia="仿宋" w:cs="仿宋"/>
          <w:sz w:val="32"/>
          <w:szCs w:val="32"/>
        </w:rPr>
      </w:pPr>
      <w:r>
        <w:rPr>
          <w:rFonts w:hint="eastAsia" w:ascii="仿宋" w:hAnsi="仿宋" w:eastAsia="仿宋" w:cs="仿宋"/>
          <w:sz w:val="32"/>
          <w:szCs w:val="32"/>
        </w:rPr>
        <w:t>杨  林      二道区商务局副局长</w:t>
      </w:r>
    </w:p>
    <w:p>
      <w:pPr>
        <w:spacing w:line="600" w:lineRule="exact"/>
        <w:ind w:firstLine="1920" w:firstLineChars="600"/>
        <w:rPr>
          <w:rFonts w:ascii="仿宋" w:hAnsi="仿宋" w:eastAsia="仿宋" w:cs="仿宋"/>
          <w:sz w:val="32"/>
          <w:szCs w:val="32"/>
        </w:rPr>
      </w:pPr>
      <w:r>
        <w:rPr>
          <w:rFonts w:hint="eastAsia" w:ascii="仿宋" w:hAnsi="仿宋" w:eastAsia="仿宋" w:cs="仿宋"/>
          <w:sz w:val="32"/>
          <w:szCs w:val="32"/>
        </w:rPr>
        <w:t>刘鹏程      二道区交警大队副队长</w:t>
      </w:r>
    </w:p>
    <w:p>
      <w:pPr>
        <w:spacing w:line="600" w:lineRule="exact"/>
        <w:ind w:firstLine="1920" w:firstLineChars="600"/>
        <w:rPr>
          <w:rFonts w:ascii="仿宋" w:hAnsi="仿宋" w:eastAsia="仿宋" w:cs="仿宋"/>
          <w:sz w:val="32"/>
          <w:szCs w:val="32"/>
        </w:rPr>
      </w:pPr>
      <w:r>
        <w:rPr>
          <w:rFonts w:hint="eastAsia" w:ascii="仿宋_GB2312" w:hAnsi="仿宋" w:eastAsia="仿宋_GB2312"/>
          <w:bCs/>
          <w:sz w:val="32"/>
          <w:szCs w:val="32"/>
        </w:rPr>
        <w:t>刘镇江      东盛街道副主任</w:t>
      </w:r>
    </w:p>
    <w:p>
      <w:pPr>
        <w:spacing w:line="600" w:lineRule="exact"/>
        <w:ind w:firstLine="1920" w:firstLineChars="600"/>
        <w:rPr>
          <w:rFonts w:ascii="仿宋" w:hAnsi="仿宋" w:eastAsia="仿宋" w:cs="仿宋"/>
          <w:sz w:val="32"/>
          <w:szCs w:val="32"/>
        </w:rPr>
      </w:pPr>
      <w:r>
        <w:rPr>
          <w:rFonts w:hint="eastAsia" w:ascii="仿宋_GB2312" w:hAnsi="仿宋" w:eastAsia="仿宋_GB2312"/>
          <w:bCs/>
          <w:sz w:val="32"/>
          <w:szCs w:val="32"/>
        </w:rPr>
        <w:t>孙铁刚      荣光街道副主任</w:t>
      </w:r>
    </w:p>
    <w:p>
      <w:pPr>
        <w:spacing w:line="600" w:lineRule="exact"/>
        <w:ind w:firstLine="1920" w:firstLineChars="600"/>
        <w:rPr>
          <w:rFonts w:ascii="仿宋" w:hAnsi="仿宋" w:eastAsia="仿宋" w:cs="仿宋"/>
          <w:sz w:val="32"/>
          <w:szCs w:val="32"/>
        </w:rPr>
      </w:pPr>
      <w:r>
        <w:rPr>
          <w:rFonts w:hint="eastAsia" w:ascii="仿宋_GB2312" w:hAnsi="仿宋" w:eastAsia="仿宋_GB2312"/>
          <w:bCs/>
          <w:sz w:val="32"/>
          <w:szCs w:val="32"/>
        </w:rPr>
        <w:t>张  扬      吉林街道副主任</w:t>
      </w:r>
    </w:p>
    <w:p>
      <w:pPr>
        <w:spacing w:line="600" w:lineRule="exact"/>
        <w:ind w:firstLine="1920" w:firstLineChars="600"/>
        <w:rPr>
          <w:rFonts w:ascii="仿宋_GB2312" w:hAnsi="仿宋" w:eastAsia="仿宋_GB2312"/>
          <w:bCs/>
          <w:sz w:val="32"/>
          <w:szCs w:val="32"/>
        </w:rPr>
      </w:pPr>
      <w:r>
        <w:rPr>
          <w:rFonts w:hint="eastAsia" w:ascii="仿宋_GB2312" w:hAnsi="仿宋" w:eastAsia="仿宋_GB2312"/>
          <w:bCs/>
          <w:sz w:val="32"/>
          <w:szCs w:val="32"/>
        </w:rPr>
        <w:t>李立峰      东站街道副主任</w:t>
      </w:r>
    </w:p>
    <w:p>
      <w:pPr>
        <w:spacing w:line="600" w:lineRule="exact"/>
        <w:ind w:firstLine="1920" w:firstLineChars="600"/>
        <w:rPr>
          <w:rFonts w:ascii="仿宋" w:hAnsi="仿宋" w:eastAsia="仿宋" w:cs="仿宋"/>
          <w:sz w:val="32"/>
          <w:szCs w:val="32"/>
        </w:rPr>
      </w:pPr>
      <w:r>
        <w:rPr>
          <w:rFonts w:hint="eastAsia" w:ascii="仿宋_GB2312" w:hAnsi="仿宋" w:eastAsia="仿宋_GB2312"/>
          <w:bCs/>
          <w:sz w:val="32"/>
          <w:szCs w:val="32"/>
        </w:rPr>
        <w:t>董鹤鸣      远达街道副主任</w:t>
      </w:r>
    </w:p>
    <w:p>
      <w:pPr>
        <w:spacing w:line="600" w:lineRule="exact"/>
        <w:ind w:firstLine="1920" w:firstLineChars="600"/>
        <w:rPr>
          <w:rFonts w:ascii="仿宋" w:hAnsi="仿宋" w:eastAsia="仿宋" w:cs="仿宋"/>
          <w:sz w:val="32"/>
          <w:szCs w:val="32"/>
        </w:rPr>
      </w:pPr>
      <w:r>
        <w:rPr>
          <w:rFonts w:hint="eastAsia" w:ascii="仿宋_GB2312" w:hAnsi="仿宋" w:eastAsia="仿宋_GB2312"/>
          <w:bCs/>
          <w:sz w:val="32"/>
          <w:szCs w:val="32"/>
        </w:rPr>
        <w:t>田秀山      八里堡街道副主任</w:t>
      </w:r>
    </w:p>
    <w:p>
      <w:pPr>
        <w:spacing w:line="600" w:lineRule="exact"/>
        <w:ind w:firstLine="1920" w:firstLineChars="600"/>
        <w:rPr>
          <w:rFonts w:ascii="仿宋" w:hAnsi="仿宋" w:eastAsia="仿宋" w:cs="仿宋"/>
          <w:sz w:val="32"/>
          <w:szCs w:val="32"/>
        </w:rPr>
      </w:pPr>
      <w:r>
        <w:rPr>
          <w:rFonts w:hint="eastAsia" w:ascii="仿宋_GB2312" w:hAnsi="仿宋" w:eastAsia="仿宋_GB2312"/>
          <w:bCs/>
          <w:sz w:val="32"/>
          <w:szCs w:val="32"/>
        </w:rPr>
        <w:t>张  伟      长青街道副主任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Malgun Gothic Semilight"/>
    <w:panose1 w:val="03000509000000000000"/>
    <w:charset w:val="86"/>
    <w:family w:val="script"/>
    <w:pitch w:val="default"/>
    <w:sig w:usb0="00000000" w:usb1="00000000" w:usb2="00000010" w:usb3="00000000" w:csb0="00040000" w:csb1="00000000"/>
  </w:font>
  <w:font w:name="Malgun Gothic Semilight">
    <w:panose1 w:val="020B0502040204020203"/>
    <w:charset w:val="86"/>
    <w:family w:val="auto"/>
    <w:pitch w:val="default"/>
    <w:sig w:usb0="900002AF" w:usb1="01D77CFB" w:usb2="00000012" w:usb3="00000000" w:csb0="203E01BD" w:csb1="D7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2OWI4OTcyNDAxYWQ2ZmY1ZGZkMGQ5MjllNDYyYzgifQ=="/>
  </w:docVars>
  <w:rsids>
    <w:rsidRoot w:val="00120E7A"/>
    <w:rsid w:val="00016E32"/>
    <w:rsid w:val="0004058B"/>
    <w:rsid w:val="0006143B"/>
    <w:rsid w:val="000930D9"/>
    <w:rsid w:val="000C6B33"/>
    <w:rsid w:val="001032EA"/>
    <w:rsid w:val="00103E22"/>
    <w:rsid w:val="00105F18"/>
    <w:rsid w:val="001121FB"/>
    <w:rsid w:val="00113C63"/>
    <w:rsid w:val="00120E7A"/>
    <w:rsid w:val="00167D4E"/>
    <w:rsid w:val="0017100C"/>
    <w:rsid w:val="001902BA"/>
    <w:rsid w:val="001A07C9"/>
    <w:rsid w:val="001F4F0F"/>
    <w:rsid w:val="0021216D"/>
    <w:rsid w:val="002129E1"/>
    <w:rsid w:val="00232848"/>
    <w:rsid w:val="00235EF7"/>
    <w:rsid w:val="002645D7"/>
    <w:rsid w:val="00282939"/>
    <w:rsid w:val="002841F8"/>
    <w:rsid w:val="00294465"/>
    <w:rsid w:val="002944EC"/>
    <w:rsid w:val="00321869"/>
    <w:rsid w:val="00394E16"/>
    <w:rsid w:val="003F7B16"/>
    <w:rsid w:val="00464DDB"/>
    <w:rsid w:val="004A755C"/>
    <w:rsid w:val="004E7C60"/>
    <w:rsid w:val="00566595"/>
    <w:rsid w:val="005A4AE6"/>
    <w:rsid w:val="00611C06"/>
    <w:rsid w:val="00666D37"/>
    <w:rsid w:val="00691F74"/>
    <w:rsid w:val="00703D62"/>
    <w:rsid w:val="007075FA"/>
    <w:rsid w:val="00755E40"/>
    <w:rsid w:val="0078573D"/>
    <w:rsid w:val="008A0A59"/>
    <w:rsid w:val="008A0F69"/>
    <w:rsid w:val="008B21E7"/>
    <w:rsid w:val="008C257A"/>
    <w:rsid w:val="008E5107"/>
    <w:rsid w:val="00915B24"/>
    <w:rsid w:val="00925744"/>
    <w:rsid w:val="0093132C"/>
    <w:rsid w:val="00936003"/>
    <w:rsid w:val="009C72C5"/>
    <w:rsid w:val="009F12A8"/>
    <w:rsid w:val="00A35540"/>
    <w:rsid w:val="00A74975"/>
    <w:rsid w:val="00A91661"/>
    <w:rsid w:val="00AA00B5"/>
    <w:rsid w:val="00AB2802"/>
    <w:rsid w:val="00AC7179"/>
    <w:rsid w:val="00B5122E"/>
    <w:rsid w:val="00B5793F"/>
    <w:rsid w:val="00BA545D"/>
    <w:rsid w:val="00BB40A2"/>
    <w:rsid w:val="00BD03E8"/>
    <w:rsid w:val="00C960B8"/>
    <w:rsid w:val="00CB0D1F"/>
    <w:rsid w:val="00D16F0A"/>
    <w:rsid w:val="00D6228E"/>
    <w:rsid w:val="00D86B87"/>
    <w:rsid w:val="00E27061"/>
    <w:rsid w:val="00E37B1A"/>
    <w:rsid w:val="00E52E8A"/>
    <w:rsid w:val="00E615CC"/>
    <w:rsid w:val="00ED34DB"/>
    <w:rsid w:val="00F07361"/>
    <w:rsid w:val="00F63D29"/>
    <w:rsid w:val="00F8732E"/>
    <w:rsid w:val="00FC6C5E"/>
    <w:rsid w:val="00FF57A4"/>
    <w:rsid w:val="02D2752A"/>
    <w:rsid w:val="046B3792"/>
    <w:rsid w:val="07F607E3"/>
    <w:rsid w:val="085D7896"/>
    <w:rsid w:val="09DE10DB"/>
    <w:rsid w:val="0A5C17EC"/>
    <w:rsid w:val="10A73DA4"/>
    <w:rsid w:val="16FF6967"/>
    <w:rsid w:val="1B4548E5"/>
    <w:rsid w:val="25E95636"/>
    <w:rsid w:val="28651112"/>
    <w:rsid w:val="297A6289"/>
    <w:rsid w:val="2A6603D4"/>
    <w:rsid w:val="2D0068BE"/>
    <w:rsid w:val="2DE24215"/>
    <w:rsid w:val="31975317"/>
    <w:rsid w:val="346E6803"/>
    <w:rsid w:val="35CE1B7E"/>
    <w:rsid w:val="35FD75B5"/>
    <w:rsid w:val="39080DD9"/>
    <w:rsid w:val="3A494DD1"/>
    <w:rsid w:val="3B2D33F7"/>
    <w:rsid w:val="434D1CD9"/>
    <w:rsid w:val="451830D1"/>
    <w:rsid w:val="46D94CC5"/>
    <w:rsid w:val="4975351D"/>
    <w:rsid w:val="4BF52FD6"/>
    <w:rsid w:val="4F7C7BCE"/>
    <w:rsid w:val="510105F2"/>
    <w:rsid w:val="525A794A"/>
    <w:rsid w:val="57607DD5"/>
    <w:rsid w:val="597B0EF6"/>
    <w:rsid w:val="5BC86087"/>
    <w:rsid w:val="5EF13A09"/>
    <w:rsid w:val="651B533C"/>
    <w:rsid w:val="694C01BA"/>
    <w:rsid w:val="6FA23E49"/>
    <w:rsid w:val="6FA80114"/>
    <w:rsid w:val="72BA21A2"/>
    <w:rsid w:val="73C13552"/>
    <w:rsid w:val="75E1612D"/>
    <w:rsid w:val="76065B94"/>
    <w:rsid w:val="768F5B89"/>
    <w:rsid w:val="7A48677B"/>
    <w:rsid w:val="7B1F572E"/>
    <w:rsid w:val="7B6C1545"/>
    <w:rsid w:val="7C514AE5"/>
    <w:rsid w:val="7E273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semiHidden/>
    <w:qFormat/>
    <w:uiPriority w:val="99"/>
    <w:rPr>
      <w:kern w:val="2"/>
      <w:sz w:val="18"/>
      <w:szCs w:val="18"/>
    </w:rPr>
  </w:style>
  <w:style w:type="character" w:customStyle="1" w:styleId="9">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1047</Words>
  <Characters>1051</Characters>
  <Lines>8</Lines>
  <Paragraphs>2</Paragraphs>
  <TotalTime>28</TotalTime>
  <ScaleCrop>false</ScaleCrop>
  <LinksUpToDate>false</LinksUpToDate>
  <CharactersWithSpaces>1216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2022-04-15T09:51:00Z</dcterms:created>
  <dc:creator>微软用户</dc:creator>
  <cp:lastModifiedBy>宝宝妈妈</cp:lastModifiedBy>
  <cp:lastPrinted>2022-04-14T08:53:00Z</cp:lastPrinted>
  <dcterms:modified xsi:type="dcterms:W3CDTF">2022-05-07T07:17:05Z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B00E0E26A71C45FA8C5547D35A23E6BB</vt:lpwstr>
  </property>
</Properties>
</file>