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E9" w:rsidRDefault="00B403BC" w:rsidP="00E373E9">
      <w:pPr>
        <w:pStyle w:val="Heading210"/>
        <w:spacing w:after="0" w:line="560" w:lineRule="exact"/>
        <w:rPr>
          <w:rFonts w:ascii="方正大标宋简体" w:eastAsia="方正大标宋简体"/>
          <w:b/>
          <w:sz w:val="44"/>
          <w:szCs w:val="44"/>
          <w:lang w:eastAsia="zh-CN" w:bidi="ar-SA"/>
        </w:rPr>
      </w:pPr>
      <w:r w:rsidRPr="00826EC6">
        <w:rPr>
          <w:rFonts w:ascii="方正大标宋简体" w:eastAsia="方正大标宋简体" w:hint="eastAsia"/>
          <w:b/>
          <w:sz w:val="44"/>
          <w:szCs w:val="44"/>
        </w:rPr>
        <w:t>关于《</w:t>
      </w:r>
      <w:r w:rsidR="00826EC6" w:rsidRPr="00826EC6">
        <w:rPr>
          <w:rFonts w:ascii="方正大标宋简体" w:eastAsia="方正大标宋简体" w:hint="eastAsia"/>
          <w:b/>
          <w:sz w:val="44"/>
          <w:szCs w:val="44"/>
          <w:lang w:bidi="ar-SA"/>
        </w:rPr>
        <w:t>二道区空气质量巩固提升行动实施</w:t>
      </w:r>
    </w:p>
    <w:p w:rsidR="00E373E9" w:rsidRDefault="00826EC6" w:rsidP="00E373E9">
      <w:pPr>
        <w:pStyle w:val="Heading210"/>
        <w:spacing w:after="0" w:line="560" w:lineRule="exact"/>
        <w:rPr>
          <w:rFonts w:ascii="方正大标宋简体" w:eastAsia="方正大标宋简体"/>
          <w:b/>
          <w:sz w:val="44"/>
          <w:szCs w:val="44"/>
          <w:lang w:eastAsia="zh-CN"/>
        </w:rPr>
      </w:pPr>
      <w:r w:rsidRPr="00826EC6">
        <w:rPr>
          <w:rFonts w:ascii="方正大标宋简体" w:eastAsia="方正大标宋简体" w:hint="eastAsia"/>
          <w:b/>
          <w:sz w:val="44"/>
          <w:szCs w:val="44"/>
          <w:lang w:bidi="ar-SA"/>
        </w:rPr>
        <w:t>方案</w:t>
      </w:r>
      <w:r w:rsidR="00B403BC" w:rsidRPr="00826EC6">
        <w:rPr>
          <w:rFonts w:ascii="方正大标宋简体" w:eastAsia="方正大标宋简体" w:hint="eastAsia"/>
          <w:b/>
          <w:sz w:val="44"/>
          <w:szCs w:val="44"/>
        </w:rPr>
        <w:t>》</w:t>
      </w:r>
      <w:r w:rsidRPr="00826EC6">
        <w:rPr>
          <w:rFonts w:ascii="方正大标宋简体" w:eastAsia="方正大标宋简体" w:hint="eastAsia"/>
          <w:b/>
          <w:sz w:val="44"/>
          <w:szCs w:val="44"/>
        </w:rPr>
        <w:t>、《二道区劣五类水体治理和水质</w:t>
      </w:r>
    </w:p>
    <w:p w:rsidR="00E373E9" w:rsidRDefault="00826EC6" w:rsidP="00E373E9">
      <w:pPr>
        <w:pStyle w:val="Heading210"/>
        <w:spacing w:after="0" w:line="560" w:lineRule="exact"/>
        <w:rPr>
          <w:rFonts w:ascii="方正大标宋简体" w:eastAsia="方正大标宋简体"/>
          <w:b/>
          <w:sz w:val="44"/>
          <w:szCs w:val="44"/>
          <w:lang w:eastAsia="zh-CN"/>
        </w:rPr>
      </w:pPr>
      <w:r w:rsidRPr="00826EC6">
        <w:rPr>
          <w:rFonts w:ascii="方正大标宋简体" w:eastAsia="方正大标宋简体" w:hint="eastAsia"/>
          <w:b/>
          <w:sz w:val="44"/>
          <w:szCs w:val="44"/>
        </w:rPr>
        <w:t>巩固提升实施方案</w:t>
      </w:r>
      <w:r w:rsidRPr="00826EC6">
        <w:rPr>
          <w:rFonts w:ascii="方正大标宋简体" w:eastAsia="方正大标宋简体" w:hint="eastAsia"/>
          <w:b/>
          <w:sz w:val="44"/>
          <w:szCs w:val="44"/>
          <w:lang w:eastAsia="zh-CN"/>
        </w:rPr>
        <w:t>》、</w:t>
      </w:r>
      <w:r w:rsidRPr="00826EC6">
        <w:rPr>
          <w:rFonts w:ascii="方正大标宋简体" w:eastAsia="方正大标宋简体" w:hint="eastAsia"/>
          <w:b/>
          <w:sz w:val="44"/>
          <w:szCs w:val="44"/>
        </w:rPr>
        <w:t>《二道区土壤环境</w:t>
      </w:r>
    </w:p>
    <w:p w:rsidR="000F06EC" w:rsidRDefault="00826EC6" w:rsidP="00E373E9">
      <w:pPr>
        <w:pStyle w:val="Heading210"/>
        <w:spacing w:after="0" w:line="560" w:lineRule="exact"/>
        <w:rPr>
          <w:rFonts w:ascii="方正大标宋简体" w:eastAsia="方正大标宋简体"/>
          <w:b/>
          <w:sz w:val="44"/>
          <w:szCs w:val="44"/>
          <w:lang w:eastAsia="zh-CN"/>
        </w:rPr>
      </w:pPr>
      <w:r w:rsidRPr="00826EC6">
        <w:rPr>
          <w:rFonts w:ascii="方正大标宋简体" w:eastAsia="方正大标宋简体" w:hint="eastAsia"/>
          <w:b/>
          <w:sz w:val="44"/>
          <w:szCs w:val="44"/>
        </w:rPr>
        <w:t>质量巩固提升行动实施方案》的政策解读</w:t>
      </w:r>
    </w:p>
    <w:p w:rsidR="00E373E9" w:rsidRPr="00E373E9" w:rsidRDefault="00E373E9" w:rsidP="00E373E9">
      <w:pPr>
        <w:pStyle w:val="Heading210"/>
        <w:spacing w:after="0" w:line="560" w:lineRule="exact"/>
        <w:rPr>
          <w:rFonts w:ascii="仿宋_GB2312" w:eastAsia="仿宋_GB2312"/>
          <w:b/>
          <w:sz w:val="32"/>
          <w:szCs w:val="32"/>
          <w:lang w:eastAsia="zh-CN"/>
        </w:rPr>
      </w:pPr>
    </w:p>
    <w:p w:rsidR="000F06EC" w:rsidRDefault="00B403BC" w:rsidP="00E373E9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解读方案要点</w:t>
      </w:r>
    </w:p>
    <w:p w:rsidR="004177BF" w:rsidRDefault="00B403BC" w:rsidP="00932EAC">
      <w:pPr>
        <w:pStyle w:val="Heading210"/>
        <w:spacing w:after="0"/>
        <w:ind w:firstLineChars="200" w:firstLine="643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8910EE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  <w:lang w:val="en-US" w:eastAsia="zh-CN" w:bidi="ar-SA"/>
        </w:rPr>
        <w:t>解读重点：</w:t>
      </w:r>
      <w:r w:rsidR="00892316">
        <w:rPr>
          <w:rFonts w:ascii="仿宋_GB2312" w:eastAsia="仿宋_GB2312" w:hAnsi="仿宋_GB2312" w:cs="仿宋_GB2312" w:hint="eastAsia"/>
          <w:sz w:val="32"/>
          <w:szCs w:val="32"/>
        </w:rPr>
        <w:t>空气、水</w:t>
      </w:r>
      <w:r w:rsidR="006C7214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环境</w:t>
      </w:r>
      <w:r w:rsidR="00892316">
        <w:rPr>
          <w:rFonts w:ascii="仿宋_GB2312" w:eastAsia="仿宋_GB2312" w:hAnsi="仿宋_GB2312" w:cs="仿宋_GB2312" w:hint="eastAsia"/>
          <w:sz w:val="32"/>
          <w:szCs w:val="32"/>
        </w:rPr>
        <w:t>、土壤环境</w:t>
      </w:r>
      <w:r w:rsidR="00F668E5">
        <w:rPr>
          <w:rFonts w:ascii="仿宋_GB2312" w:eastAsia="仿宋_GB2312" w:hAnsi="仿宋_GB2312" w:cs="仿宋_GB2312" w:hint="eastAsia"/>
          <w:sz w:val="32"/>
          <w:szCs w:val="32"/>
        </w:rPr>
        <w:t>质量巩固提升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的重要意义：</w:t>
      </w:r>
      <w:r w:rsidR="000423D3" w:rsidRPr="00525B51">
        <w:rPr>
          <w:rFonts w:ascii="Times New Roman" w:eastAsia="仿宋_GB2312" w:hAnsi="Times New Roman" w:hint="eastAsia"/>
          <w:sz w:val="32"/>
          <w:szCs w:val="32"/>
        </w:rPr>
        <w:t>为深入贯彻十九届五中全会精神</w:t>
      </w:r>
      <w:r w:rsidR="000423D3" w:rsidRPr="00525B51">
        <w:rPr>
          <w:rFonts w:ascii="Times New Roman" w:eastAsia="仿宋_GB2312" w:hAnsi="Times New Roman" w:hint="eastAsia"/>
          <w:sz w:val="32"/>
          <w:szCs w:val="32"/>
          <w:lang w:eastAsia="zh-CN"/>
        </w:rPr>
        <w:t>，</w:t>
      </w:r>
      <w:r w:rsidR="00BE6F1A" w:rsidRPr="00525B51">
        <w:rPr>
          <w:rFonts w:ascii="Times New Roman" w:eastAsia="仿宋_GB2312" w:hAnsi="Times New Roman" w:hint="eastAsia"/>
          <w:sz w:val="32"/>
          <w:szCs w:val="32"/>
          <w:lang w:eastAsia="zh-CN"/>
        </w:rPr>
        <w:t>落</w:t>
      </w:r>
      <w:r w:rsidR="00BE6F1A" w:rsidRPr="00525B51">
        <w:rPr>
          <w:rFonts w:ascii="Times New Roman" w:eastAsia="仿宋_GB2312" w:hAnsi="Times New Roman" w:hint="eastAsia"/>
          <w:sz w:val="32"/>
          <w:szCs w:val="32"/>
        </w:rPr>
        <w:t>实</w:t>
      </w:r>
      <w:r w:rsidR="004177BF">
        <w:rPr>
          <w:rFonts w:ascii="仿宋_GB2312" w:eastAsia="仿宋_GB2312" w:hAnsi="仿宋_GB2312" w:cs="仿宋_GB2312" w:hint="eastAsia"/>
          <w:sz w:val="32"/>
          <w:szCs w:val="32"/>
        </w:rPr>
        <w:t>《吉林省人民政府办公厅关于印发吉林省空气、水环境、土壤环境质量巩固提升三个行动方案的通知》（吉政办发〔2021〕10号）和《长春市人民政府办公厅关于印发长春市空气、水环境、土壤环境质量巩固提升三个行动方案的通知》（长府办发〔2021〕14号）文件要求，</w:t>
      </w:r>
      <w:r w:rsidR="004177BF" w:rsidRPr="00525B51">
        <w:rPr>
          <w:rFonts w:ascii="Times New Roman" w:eastAsia="仿宋_GB2312" w:hAnsi="Times New Roman" w:hint="eastAsia"/>
          <w:sz w:val="32"/>
          <w:szCs w:val="32"/>
        </w:rPr>
        <w:t>巩固我</w:t>
      </w:r>
      <w:r w:rsidR="004177BF" w:rsidRPr="00525B51">
        <w:rPr>
          <w:rFonts w:ascii="Times New Roman" w:eastAsia="仿宋_GB2312" w:hAnsi="Times New Roman" w:hint="eastAsia"/>
          <w:sz w:val="32"/>
          <w:szCs w:val="32"/>
          <w:lang w:eastAsia="zh-CN"/>
        </w:rPr>
        <w:t>区</w:t>
      </w:r>
      <w:r w:rsidR="004177BF" w:rsidRPr="00525B51">
        <w:rPr>
          <w:rFonts w:ascii="Times New Roman" w:eastAsia="仿宋_GB2312" w:hAnsi="Times New Roman" w:hint="eastAsia"/>
          <w:sz w:val="32"/>
          <w:szCs w:val="32"/>
        </w:rPr>
        <w:t>“十三五”大气污染防治</w:t>
      </w:r>
      <w:r w:rsidR="004177BF">
        <w:rPr>
          <w:rFonts w:ascii="Times New Roman" w:eastAsia="仿宋_GB2312" w:hAnsi="Times New Roman" w:hint="eastAsia"/>
          <w:sz w:val="32"/>
          <w:szCs w:val="32"/>
        </w:rPr>
        <w:t>、</w:t>
      </w:r>
      <w:r w:rsidR="004177BF">
        <w:rPr>
          <w:rFonts w:ascii="仿宋_GB2312" w:eastAsia="仿宋_GB2312" w:hAnsi="仿宋_GB2312" w:cs="仿宋_GB2312" w:hint="eastAsia"/>
          <w:sz w:val="32"/>
          <w:szCs w:val="32"/>
        </w:rPr>
        <w:t>水污染防治和</w:t>
      </w:r>
      <w:r w:rsidR="004177BF">
        <w:rPr>
          <w:rFonts w:ascii="Calibri" w:eastAsia="仿宋_GB2312" w:hAnsi="Calibri" w:hint="eastAsia"/>
          <w:sz w:val="32"/>
          <w:szCs w:val="32"/>
        </w:rPr>
        <w:t>土壤污染防治</w:t>
      </w:r>
      <w:r w:rsidR="004177BF" w:rsidRPr="00525B51">
        <w:rPr>
          <w:rFonts w:ascii="Times New Roman" w:eastAsia="仿宋_GB2312" w:hAnsi="Times New Roman" w:hint="eastAsia"/>
          <w:sz w:val="32"/>
          <w:szCs w:val="32"/>
        </w:rPr>
        <w:t>工作成果，</w:t>
      </w:r>
      <w:r w:rsidR="004177BF" w:rsidRPr="00525B51">
        <w:rPr>
          <w:rFonts w:ascii="Times New Roman" w:eastAsia="仿宋_GB2312" w:hAnsi="Times New Roman" w:hint="eastAsia"/>
          <w:sz w:val="32"/>
          <w:szCs w:val="32"/>
          <w:lang w:eastAsia="zh-CN"/>
        </w:rPr>
        <w:t>完成</w:t>
      </w:r>
      <w:r w:rsidR="004177BF" w:rsidRPr="00525B51">
        <w:rPr>
          <w:rFonts w:ascii="Times New Roman" w:eastAsia="仿宋_GB2312" w:hAnsi="Times New Roman" w:hint="eastAsia"/>
          <w:sz w:val="32"/>
          <w:szCs w:val="32"/>
        </w:rPr>
        <w:t>“十四五”大气生态环境保护</w:t>
      </w:r>
      <w:r w:rsidR="004177BF">
        <w:rPr>
          <w:rFonts w:ascii="Times New Roman" w:eastAsia="仿宋_GB2312" w:hAnsi="Times New Roman" w:hint="eastAsia"/>
          <w:sz w:val="32"/>
          <w:szCs w:val="32"/>
        </w:rPr>
        <w:t>、</w:t>
      </w:r>
      <w:r w:rsidR="004177BF">
        <w:rPr>
          <w:rFonts w:ascii="仿宋_GB2312" w:eastAsia="仿宋_GB2312" w:hAnsi="仿宋_GB2312" w:cs="仿宋_GB2312" w:hint="eastAsia"/>
          <w:sz w:val="32"/>
          <w:szCs w:val="32"/>
        </w:rPr>
        <w:t>水生态环境保护和</w:t>
      </w:r>
      <w:r w:rsidR="004177BF">
        <w:rPr>
          <w:rFonts w:ascii="Calibri" w:eastAsia="仿宋_GB2312" w:hAnsi="Calibri" w:hint="eastAsia"/>
          <w:sz w:val="32"/>
          <w:szCs w:val="32"/>
        </w:rPr>
        <w:t>土壤生态环境保护</w:t>
      </w:r>
      <w:r w:rsidR="004177BF" w:rsidRPr="00525B51">
        <w:rPr>
          <w:rFonts w:ascii="Times New Roman" w:eastAsia="仿宋_GB2312" w:hAnsi="Times New Roman" w:hint="eastAsia"/>
          <w:sz w:val="32"/>
          <w:szCs w:val="32"/>
        </w:rPr>
        <w:t>规划目标任务，解决大气生态环境领域</w:t>
      </w:r>
      <w:r w:rsidR="004177BF">
        <w:rPr>
          <w:rFonts w:ascii="Times New Roman" w:eastAsia="仿宋_GB2312" w:hAnsi="Times New Roman" w:hint="eastAsia"/>
          <w:sz w:val="32"/>
          <w:szCs w:val="32"/>
        </w:rPr>
        <w:t>、</w:t>
      </w:r>
      <w:r w:rsidR="004177BF">
        <w:rPr>
          <w:rFonts w:ascii="仿宋_GB2312" w:eastAsia="仿宋_GB2312" w:hAnsi="仿宋_GB2312" w:cs="仿宋_GB2312" w:hint="eastAsia"/>
          <w:sz w:val="32"/>
          <w:szCs w:val="32"/>
        </w:rPr>
        <w:t>水生态环境领域和土壤生态环境领域</w:t>
      </w:r>
      <w:r w:rsidR="004177BF" w:rsidRPr="00525B51">
        <w:rPr>
          <w:rFonts w:ascii="Times New Roman" w:eastAsia="仿宋_GB2312" w:hAnsi="Times New Roman" w:hint="eastAsia"/>
          <w:sz w:val="32"/>
          <w:szCs w:val="32"/>
        </w:rPr>
        <w:t>突出问题，补短板、强弱项，持续改善大气生态环境</w:t>
      </w:r>
      <w:r w:rsidR="004177BF">
        <w:rPr>
          <w:rFonts w:ascii="Times New Roman" w:eastAsia="仿宋_GB2312" w:hAnsi="Times New Roman" w:hint="eastAsia"/>
          <w:sz w:val="32"/>
          <w:szCs w:val="32"/>
        </w:rPr>
        <w:t>、</w:t>
      </w:r>
      <w:r w:rsidR="004177BF">
        <w:rPr>
          <w:rFonts w:ascii="仿宋_GB2312" w:eastAsia="仿宋_GB2312" w:hAnsi="仿宋_GB2312" w:cs="仿宋_GB2312" w:hint="eastAsia"/>
          <w:sz w:val="32"/>
          <w:szCs w:val="32"/>
        </w:rPr>
        <w:t>水生态环境领域和土壤生态环境</w:t>
      </w:r>
      <w:r w:rsidR="004177BF" w:rsidRPr="00525B51">
        <w:rPr>
          <w:rFonts w:ascii="Times New Roman" w:eastAsia="仿宋_GB2312" w:hAnsi="Times New Roman" w:hint="eastAsia"/>
          <w:sz w:val="32"/>
          <w:szCs w:val="32"/>
        </w:rPr>
        <w:t>质量</w:t>
      </w:r>
      <w:r w:rsidR="004177BF"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，要求</w:t>
      </w:r>
      <w:r w:rsidR="004177BF">
        <w:rPr>
          <w:rFonts w:ascii="仿宋_GB2312" w:eastAsia="仿宋_GB2312" w:hAnsi="仿宋_GB2312" w:cs="仿宋_GB2312" w:hint="eastAsia"/>
          <w:sz w:val="32"/>
          <w:szCs w:val="32"/>
        </w:rPr>
        <w:t>各街（镇）、开发区、各相关部门明确工作目标、落实重点任务、强化保障措施</w:t>
      </w:r>
      <w:r w:rsidR="00B81248">
        <w:rPr>
          <w:rFonts w:asciiTheme="minorHAnsi" w:eastAsia="仿宋_GB2312" w:hAnsiTheme="minorHAnsi" w:cs="仿宋_GB2312"/>
          <w:sz w:val="32"/>
          <w:szCs w:val="32"/>
          <w:lang w:val="en-US"/>
        </w:rPr>
        <w:t>,</w:t>
      </w:r>
      <w:r w:rsidR="004177BF"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积极推进</w:t>
      </w:r>
      <w:r w:rsidR="004177BF">
        <w:rPr>
          <w:rFonts w:ascii="仿宋_GB2312" w:eastAsia="仿宋_GB2312" w:hAnsi="仿宋_GB2312" w:cs="仿宋_GB2312" w:hint="eastAsia"/>
          <w:sz w:val="32"/>
          <w:szCs w:val="32"/>
        </w:rPr>
        <w:t>我区空气、水环境和土壤环境质量巩固提升行动</w:t>
      </w:r>
      <w:r w:rsidR="004177BF"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顺利开展。</w:t>
      </w:r>
      <w:r w:rsidR="004177BF">
        <w:rPr>
          <w:rFonts w:ascii="仿宋_GB2312" w:eastAsia="仿宋_GB2312" w:hAnsi="仿宋_GB2312" w:cs="仿宋_GB2312" w:hint="eastAsia"/>
          <w:sz w:val="32"/>
          <w:szCs w:val="32"/>
        </w:rPr>
        <w:t>区委区政府</w:t>
      </w:r>
      <w:r w:rsidR="004177BF"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高度重视此项工作，</w:t>
      </w:r>
      <w:r w:rsidR="004177BF">
        <w:rPr>
          <w:rFonts w:ascii="仿宋_GB2312" w:eastAsia="仿宋_GB2312" w:hAnsi="仿宋_GB2312" w:cs="仿宋_GB2312" w:hint="eastAsia"/>
          <w:sz w:val="32"/>
          <w:szCs w:val="32"/>
        </w:rPr>
        <w:t>高位统筹、</w:t>
      </w:r>
      <w:r w:rsidR="004177BF" w:rsidRPr="009A6B5B">
        <w:rPr>
          <w:rFonts w:ascii="仿宋_GB2312" w:eastAsia="仿宋_GB2312" w:hAnsi="仿宋_GB2312" w:cs="仿宋_GB2312" w:hint="eastAsia"/>
          <w:sz w:val="32"/>
          <w:szCs w:val="32"/>
        </w:rPr>
        <w:t>积极谋划</w:t>
      </w:r>
      <w:r w:rsidR="00932EAC" w:rsidRPr="009A6B5B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，由</w:t>
      </w:r>
      <w:r w:rsidR="00932EAC" w:rsidRPr="009A6B5B"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二道区</w:t>
      </w:r>
      <w:r w:rsidR="00932EAC" w:rsidRPr="009A6B5B">
        <w:rPr>
          <w:rFonts w:ascii="仿宋_GB2312" w:eastAsia="仿宋_GB2312" w:hAnsi="仿宋_GB2312" w:cs="仿宋_GB2312" w:hint="eastAsia"/>
          <w:sz w:val="32"/>
          <w:szCs w:val="32"/>
        </w:rPr>
        <w:t>生态环境保护工作领导小组办公室</w:t>
      </w:r>
      <w:r w:rsidR="00932EAC" w:rsidRPr="009A6B5B"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牵头起草了</w:t>
      </w:r>
      <w:r w:rsidR="00932EAC" w:rsidRPr="009A6B5B">
        <w:rPr>
          <w:rFonts w:ascii="仿宋_GB2312" w:eastAsia="仿宋_GB2312" w:hAnsi="仿宋_GB2312" w:cs="仿宋_GB2312" w:hint="eastAsia"/>
          <w:sz w:val="32"/>
          <w:szCs w:val="32"/>
        </w:rPr>
        <w:t>《二道区</w:t>
      </w:r>
      <w:r w:rsidR="00932EAC" w:rsidRPr="00D73C4C">
        <w:rPr>
          <w:rFonts w:ascii="仿宋_GB2312" w:eastAsia="仿宋_GB2312" w:hAnsi="仿宋_GB2312" w:cs="仿宋_GB2312" w:hint="eastAsia"/>
          <w:sz w:val="32"/>
          <w:szCs w:val="32"/>
        </w:rPr>
        <w:t>空气</w:t>
      </w:r>
      <w:r w:rsidR="00932EAC" w:rsidRPr="00D73C4C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质量巩固提升行动实施方案》、《二道区劣五类水体治理和水质巩固提升实施方案》、《二道区土壤环境质量巩固提升行动实施方案》</w:t>
      </w:r>
      <w:r w:rsidR="00932EA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，对</w:t>
      </w:r>
      <w:r w:rsidR="00932EAC">
        <w:rPr>
          <w:rFonts w:ascii="仿宋_GB2312" w:eastAsia="仿宋_GB2312" w:hAnsi="仿宋_GB2312" w:cs="仿宋_GB2312" w:hint="eastAsia"/>
          <w:sz w:val="32"/>
          <w:szCs w:val="32"/>
        </w:rPr>
        <w:t>各单位重点目标任务</w:t>
      </w:r>
      <w:r w:rsidR="00932EA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进行明确，为推进我区生态环境保护工作再上新台阶</w:t>
      </w:r>
      <w:r w:rsidR="00932EAC">
        <w:rPr>
          <w:rFonts w:ascii="仿宋_GB2312" w:eastAsia="仿宋_GB2312" w:hAnsi="仿宋_GB2312" w:cs="仿宋_GB2312" w:hint="eastAsia"/>
          <w:sz w:val="32"/>
          <w:szCs w:val="32"/>
        </w:rPr>
        <w:t>提供有力保障</w:t>
      </w:r>
      <w:r w:rsidR="00932EA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:rsidR="00110CEA" w:rsidRPr="00CA1A8D" w:rsidRDefault="00B403BC" w:rsidP="00110CEA">
      <w:pPr>
        <w:pStyle w:val="Heading210"/>
        <w:spacing w:after="0"/>
        <w:ind w:firstLineChars="200" w:firstLine="643"/>
        <w:rPr>
          <w:rFonts w:ascii="仿宋_GB2312" w:eastAsia="仿宋_GB2312" w:hAnsi="仿宋_GB2312" w:cs="仿宋_GB2312"/>
          <w:sz w:val="32"/>
          <w:szCs w:val="32"/>
          <w:highlight w:val="yellow"/>
          <w:lang w:val="en-US" w:eastAsia="zh-CN"/>
        </w:rPr>
      </w:pPr>
      <w:r w:rsidRPr="00CA1A8D">
        <w:rPr>
          <w:rFonts w:ascii="仿宋_GB2312" w:eastAsia="仿宋_GB2312" w:hAnsi="仿宋_GB2312" w:cs="仿宋_GB2312" w:hint="eastAsia"/>
          <w:b/>
          <w:bCs/>
          <w:sz w:val="32"/>
          <w:szCs w:val="32"/>
          <w:highlight w:val="yellow"/>
          <w:lang w:val="en-US" w:eastAsia="zh-CN"/>
        </w:rPr>
        <w:t>解读时间：</w:t>
      </w:r>
      <w:r w:rsidRPr="00CA1A8D">
        <w:rPr>
          <w:rFonts w:ascii="仿宋_GB2312" w:eastAsia="仿宋_GB2312" w:hAnsi="仿宋_GB2312" w:cs="仿宋_GB2312" w:hint="eastAsia"/>
          <w:sz w:val="32"/>
          <w:szCs w:val="32"/>
          <w:highlight w:val="yellow"/>
          <w:lang w:val="en-US" w:eastAsia="zh-CN"/>
        </w:rPr>
        <w:t>2021年</w:t>
      </w:r>
      <w:r w:rsidR="00E159B6" w:rsidRPr="00CA1A8D"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6</w:t>
      </w:r>
      <w:r w:rsidRPr="00CA1A8D">
        <w:rPr>
          <w:rFonts w:ascii="仿宋_GB2312" w:eastAsia="仿宋_GB2312" w:hAnsi="仿宋_GB2312" w:cs="仿宋_GB2312" w:hint="eastAsia"/>
          <w:sz w:val="32"/>
          <w:szCs w:val="32"/>
          <w:highlight w:val="yellow"/>
          <w:lang w:val="en-US" w:eastAsia="zh-CN"/>
        </w:rPr>
        <w:t>月</w:t>
      </w:r>
      <w:r w:rsidR="00E159B6" w:rsidRPr="00CA1A8D">
        <w:rPr>
          <w:rFonts w:ascii="仿宋_GB2312" w:eastAsia="仿宋_GB2312" w:hAnsi="仿宋_GB2312" w:cs="仿宋_GB2312" w:hint="eastAsia"/>
          <w:color w:val="FF0000"/>
          <w:sz w:val="32"/>
          <w:szCs w:val="32"/>
          <w:highlight w:val="yellow"/>
        </w:rPr>
        <w:t>XX</w:t>
      </w:r>
      <w:r w:rsidRPr="00CA1A8D">
        <w:rPr>
          <w:rFonts w:ascii="仿宋_GB2312" w:eastAsia="仿宋_GB2312" w:hAnsi="仿宋_GB2312" w:cs="仿宋_GB2312" w:hint="eastAsia"/>
          <w:sz w:val="32"/>
          <w:szCs w:val="32"/>
          <w:highlight w:val="yellow"/>
          <w:lang w:val="en-US" w:eastAsia="zh-CN"/>
        </w:rPr>
        <w:t>日</w:t>
      </w:r>
      <w:bookmarkStart w:id="0" w:name="_GoBack"/>
      <w:bookmarkEnd w:id="0"/>
    </w:p>
    <w:p w:rsidR="00110CEA" w:rsidRPr="004E1FBF" w:rsidRDefault="00B403BC" w:rsidP="00110CEA">
      <w:pPr>
        <w:pStyle w:val="Heading210"/>
        <w:spacing w:after="0"/>
        <w:ind w:firstLineChars="200" w:firstLine="643"/>
        <w:rPr>
          <w:rFonts w:ascii="仿宋_GB2312" w:eastAsia="仿宋_GB2312" w:hAnsi="仿宋_GB2312" w:cs="仿宋_GB2312"/>
          <w:color w:val="FF0000"/>
          <w:sz w:val="32"/>
          <w:szCs w:val="32"/>
          <w:lang w:val="en-US" w:eastAsia="zh-CN"/>
        </w:rPr>
      </w:pPr>
      <w:r w:rsidRPr="00CA1A8D">
        <w:rPr>
          <w:rFonts w:ascii="仿宋_GB2312" w:eastAsia="仿宋_GB2312" w:hAnsi="仿宋_GB2312" w:cs="仿宋_GB2312" w:hint="eastAsia"/>
          <w:b/>
          <w:bCs/>
          <w:sz w:val="32"/>
          <w:szCs w:val="32"/>
          <w:highlight w:val="yellow"/>
          <w:lang w:val="en-US" w:eastAsia="zh-CN"/>
        </w:rPr>
        <w:t>解读方式：</w:t>
      </w:r>
      <w:r w:rsidR="00AB3DA2" w:rsidRPr="00CA1A8D"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  <w:highlight w:val="yellow"/>
          <w:lang w:val="en-US" w:eastAsia="zh-CN"/>
        </w:rPr>
        <w:t>****</w:t>
      </w:r>
      <w:r w:rsidR="00AB3DA2" w:rsidRPr="004E1FBF">
        <w:rPr>
          <w:rFonts w:ascii="仿宋_GB2312" w:eastAsia="仿宋_GB2312" w:hAnsi="仿宋_GB2312" w:cs="仿宋_GB2312"/>
          <w:color w:val="FF0000"/>
          <w:sz w:val="32"/>
          <w:szCs w:val="32"/>
          <w:lang w:val="en-US" w:eastAsia="zh-CN"/>
        </w:rPr>
        <w:t xml:space="preserve"> </w:t>
      </w:r>
    </w:p>
    <w:p w:rsidR="000F06EC" w:rsidRDefault="00B403BC" w:rsidP="00110CEA">
      <w:pPr>
        <w:pStyle w:val="Heading210"/>
        <w:spacing w:after="0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解读渠道：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省市关于此项工作的相关文件</w:t>
      </w:r>
    </w:p>
    <w:p w:rsidR="000F06EC" w:rsidRDefault="00B403B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二、解读内容</w:t>
      </w:r>
    </w:p>
    <w:p w:rsidR="00105247" w:rsidRDefault="00B403BC" w:rsidP="00105247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1.制定出台</w:t>
      </w:r>
      <w:r w:rsidR="00E159B6" w:rsidRPr="00E159B6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《二道区空气质量巩固提升行动实施方案》、《二道区劣五类水体治理和水质巩固提升实施方案》、《二道区土壤环境质量巩固提升行动实施方案》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的意义？</w:t>
      </w:r>
    </w:p>
    <w:p w:rsidR="000F06EC" w:rsidRPr="00105247" w:rsidRDefault="00B403BC" w:rsidP="00105247">
      <w:pPr>
        <w:ind w:firstLineChars="200" w:firstLine="640"/>
        <w:rPr>
          <w:rFonts w:ascii="楷体_GB2312" w:eastAsia="楷体_GB2312" w:hAnsi="楷体_GB2312" w:cs="楷体_GB2312"/>
          <w:b/>
          <w:bCs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 w:rsidR="00DE289F">
        <w:rPr>
          <w:rFonts w:ascii="仿宋_GB2312" w:eastAsia="仿宋_GB2312" w:hAnsi="仿宋_GB2312" w:cs="仿宋_GB2312" w:hint="eastAsia"/>
          <w:sz w:val="32"/>
          <w:szCs w:val="32"/>
        </w:rPr>
        <w:t>深入</w:t>
      </w:r>
      <w:r>
        <w:rPr>
          <w:rFonts w:ascii="仿宋_GB2312" w:eastAsia="仿宋_GB2312" w:hAnsi="仿宋_GB2312" w:cs="仿宋_GB2312" w:hint="eastAsia"/>
          <w:sz w:val="32"/>
          <w:szCs w:val="32"/>
        </w:rPr>
        <w:t>贯彻落实</w:t>
      </w:r>
      <w:r w:rsidR="0026602B">
        <w:rPr>
          <w:rFonts w:ascii="仿宋_GB2312" w:eastAsia="仿宋_GB2312" w:hAnsi="仿宋_GB2312" w:cs="仿宋_GB2312" w:hint="eastAsia"/>
          <w:sz w:val="32"/>
          <w:szCs w:val="32"/>
        </w:rPr>
        <w:t>《吉林省人民政府办公厅关于印发吉林省空气、水环境、土壤环境质量巩固提升三个行动方案的通知》和《长春市人民政府办公厅关于印发长春市空气、水环境、土壤环境质量巩固提升三个行动方案的通知》</w:t>
      </w:r>
      <w:r w:rsidR="00B81248">
        <w:rPr>
          <w:rFonts w:eastAsia="仿宋_GB2312" w:cs="仿宋_GB2312" w:hint="eastAsia"/>
          <w:sz w:val="32"/>
          <w:szCs w:val="32"/>
        </w:rPr>
        <w:t>精神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DE289F">
        <w:rPr>
          <w:rFonts w:ascii="仿宋_GB2312" w:eastAsia="仿宋_GB2312" w:hAnsi="仿宋_GB2312" w:cs="仿宋_GB2312" w:hint="eastAsia"/>
          <w:sz w:val="32"/>
          <w:szCs w:val="32"/>
        </w:rPr>
        <w:t>省市要求各地结合实际制定本地空气、水环境、土壤环境质量</w:t>
      </w:r>
      <w:r w:rsidR="00DE289F" w:rsidRPr="00D73C4C">
        <w:rPr>
          <w:rFonts w:ascii="仿宋_GB2312" w:eastAsia="仿宋_GB2312" w:hAnsi="仿宋_GB2312" w:cs="仿宋_GB2312" w:hint="eastAsia"/>
          <w:sz w:val="32"/>
          <w:szCs w:val="32"/>
        </w:rPr>
        <w:t>巩固提升行动实施方案</w:t>
      </w:r>
      <w:r w:rsidR="00DE289F">
        <w:rPr>
          <w:rFonts w:ascii="仿宋_GB2312" w:eastAsia="仿宋_GB2312" w:hAnsi="仿宋_GB2312" w:cs="仿宋_GB2312" w:hint="eastAsia"/>
          <w:sz w:val="32"/>
          <w:szCs w:val="32"/>
        </w:rPr>
        <w:t>，实现本行政区域内</w:t>
      </w:r>
      <w:r w:rsidR="00DE289F" w:rsidRPr="00525B51">
        <w:rPr>
          <w:rFonts w:ascii="Times New Roman" w:eastAsia="仿宋_GB2312" w:hAnsi="Times New Roman" w:hint="eastAsia"/>
          <w:sz w:val="32"/>
          <w:szCs w:val="32"/>
        </w:rPr>
        <w:t>大气生态环境</w:t>
      </w:r>
      <w:r w:rsidR="00DE289F">
        <w:rPr>
          <w:rFonts w:ascii="Times New Roman" w:eastAsia="仿宋_GB2312" w:hAnsi="Times New Roman" w:hint="eastAsia"/>
          <w:sz w:val="32"/>
          <w:szCs w:val="32"/>
        </w:rPr>
        <w:t>、</w:t>
      </w:r>
      <w:r w:rsidR="00DE289F">
        <w:rPr>
          <w:rFonts w:ascii="仿宋_GB2312" w:eastAsia="仿宋_GB2312" w:hAnsi="仿宋_GB2312" w:cs="仿宋_GB2312" w:hint="eastAsia"/>
          <w:sz w:val="32"/>
          <w:szCs w:val="32"/>
        </w:rPr>
        <w:t>水生态环境领域和土壤生态环境</w:t>
      </w:r>
      <w:r w:rsidR="00DE289F" w:rsidRPr="00525B51">
        <w:rPr>
          <w:rFonts w:ascii="Times New Roman" w:eastAsia="仿宋_GB2312" w:hAnsi="Times New Roman" w:hint="eastAsia"/>
          <w:sz w:val="32"/>
          <w:szCs w:val="32"/>
        </w:rPr>
        <w:t>质量</w:t>
      </w:r>
      <w:r w:rsidR="00DE289F">
        <w:rPr>
          <w:rFonts w:ascii="Times New Roman" w:eastAsia="仿宋_GB2312" w:hAnsi="Times New Roman" w:hint="eastAsia"/>
          <w:sz w:val="32"/>
          <w:szCs w:val="32"/>
        </w:rPr>
        <w:t>的</w:t>
      </w:r>
      <w:r w:rsidR="00DE289F" w:rsidRPr="00525B51">
        <w:rPr>
          <w:rFonts w:ascii="Times New Roman" w:eastAsia="仿宋_GB2312" w:hAnsi="Times New Roman" w:hint="eastAsia"/>
          <w:sz w:val="32"/>
          <w:szCs w:val="32"/>
        </w:rPr>
        <w:t>持续改善</w:t>
      </w:r>
      <w:r w:rsidR="00DE289F">
        <w:rPr>
          <w:rFonts w:ascii="仿宋_GB2312" w:eastAsia="仿宋_GB2312" w:hAnsi="仿宋_GB2312" w:cs="仿宋_GB2312" w:hint="eastAsia"/>
          <w:sz w:val="32"/>
          <w:szCs w:val="32"/>
        </w:rPr>
        <w:t>。我区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研究制定了</w:t>
      </w:r>
      <w:r w:rsidR="001B7DA8" w:rsidRPr="00D73C4C">
        <w:rPr>
          <w:rFonts w:ascii="仿宋_GB2312" w:eastAsia="仿宋_GB2312" w:hAnsi="仿宋_GB2312" w:cs="仿宋_GB2312" w:hint="eastAsia"/>
          <w:sz w:val="32"/>
          <w:szCs w:val="32"/>
        </w:rPr>
        <w:t>《二道区空气质量巩固提升行动实施方案》、《二道区劣五类水体治理和水质巩固提升实施方案</w:t>
      </w:r>
      <w:r w:rsidR="001B7DA8" w:rsidRPr="00D73C4C">
        <w:rPr>
          <w:rFonts w:ascii="仿宋_GB2312" w:eastAsia="仿宋_GB2312" w:hAnsi="仿宋_GB2312" w:cs="仿宋_GB2312" w:hint="eastAsia"/>
          <w:sz w:val="32"/>
          <w:szCs w:val="32"/>
          <w:lang w:eastAsia="zh-TW"/>
        </w:rPr>
        <w:t>》、</w:t>
      </w:r>
      <w:r w:rsidR="001B7DA8" w:rsidRPr="00D73C4C">
        <w:rPr>
          <w:rFonts w:ascii="仿宋_GB2312" w:eastAsia="仿宋_GB2312" w:hAnsi="仿宋_GB2312" w:cs="仿宋_GB2312" w:hint="eastAsia"/>
          <w:sz w:val="32"/>
          <w:szCs w:val="32"/>
        </w:rPr>
        <w:t>《二道区土壤环境质量巩固提升行动实施方案》</w:t>
      </w:r>
      <w:r w:rsidR="001B7DA8" w:rsidRPr="00D73C4C">
        <w:rPr>
          <w:rFonts w:ascii="仿宋_GB2312" w:eastAsia="仿宋_GB2312" w:hAnsi="仿宋_GB2312" w:cs="仿宋_GB2312" w:hint="eastAsia"/>
          <w:sz w:val="32"/>
          <w:szCs w:val="32"/>
          <w:lang w:val="zh-TW" w:eastAsia="zh-TW"/>
        </w:rPr>
        <w:t>。</w:t>
      </w:r>
    </w:p>
    <w:p w:rsidR="000F06EC" w:rsidRDefault="00B403BC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2.</w:t>
      </w:r>
      <w:r w:rsidR="001B7DA8" w:rsidRPr="001B7DA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1B7DA8" w:rsidRPr="001B7DA8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空气巩固提升行动</w:t>
      </w:r>
      <w:r w:rsidR="0069003A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目标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有哪些？</w:t>
      </w:r>
    </w:p>
    <w:p w:rsidR="009A6B5B" w:rsidRDefault="009A6B5B" w:rsidP="009A6B5B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outlineLvl w:val="3"/>
        <w:rPr>
          <w:rFonts w:ascii="仿宋_GB2312" w:eastAsia="仿宋_GB2312" w:hAnsi="宋体" w:cs="宋体"/>
          <w:sz w:val="32"/>
          <w:szCs w:val="32"/>
          <w:lang w:val="zh-TW" w:bidi="zh-TW"/>
        </w:rPr>
      </w:pPr>
      <w:r>
        <w:rPr>
          <w:rFonts w:ascii="仿宋_GB2312" w:eastAsia="仿宋_GB2312" w:hAnsi="宋体" w:cs="宋体" w:hint="eastAsia"/>
          <w:sz w:val="32"/>
          <w:szCs w:val="32"/>
          <w:lang w:val="zh-TW" w:eastAsia="zh-TW" w:bidi="zh-TW"/>
        </w:rPr>
        <w:lastRenderedPageBreak/>
        <w:t>到2021年底，全</w:t>
      </w:r>
      <w:r>
        <w:rPr>
          <w:rFonts w:ascii="仿宋_GB2312" w:eastAsia="仿宋_GB2312" w:hAnsi="宋体" w:cs="宋体" w:hint="eastAsia"/>
          <w:sz w:val="32"/>
          <w:szCs w:val="32"/>
          <w:lang w:val="zh-TW" w:bidi="zh-TW"/>
        </w:rPr>
        <w:t>区</w:t>
      </w:r>
      <w:r>
        <w:rPr>
          <w:rFonts w:ascii="仿宋_GB2312" w:eastAsia="仿宋_GB2312" w:hAnsi="宋体" w:cs="宋体" w:hint="eastAsia"/>
          <w:sz w:val="32"/>
          <w:szCs w:val="32"/>
          <w:lang w:val="zh-TW" w:eastAsia="zh-TW" w:bidi="zh-TW"/>
        </w:rPr>
        <w:t>环境空气质量优良天数比率力争达到</w:t>
      </w:r>
      <w:r>
        <w:rPr>
          <w:rFonts w:ascii="仿宋_GB2312" w:eastAsia="仿宋_GB2312" w:hAnsi="宋体" w:cs="宋体" w:hint="eastAsia"/>
          <w:sz w:val="32"/>
          <w:szCs w:val="32"/>
          <w:lang w:val="zh-TW" w:bidi="zh-TW"/>
        </w:rPr>
        <w:t>84</w:t>
      </w:r>
      <w:r>
        <w:rPr>
          <w:rFonts w:ascii="仿宋_GB2312" w:eastAsia="仿宋_GB2312" w:hAnsi="宋体" w:cs="宋体" w:hint="eastAsia"/>
          <w:sz w:val="32"/>
          <w:szCs w:val="32"/>
          <w:lang w:val="zh-TW" w:eastAsia="zh-TW" w:bidi="zh-TW"/>
        </w:rPr>
        <w:t>%以上；细颗粒物</w:t>
      </w:r>
      <w:r>
        <w:rPr>
          <w:rFonts w:ascii="仿宋_GB2312" w:eastAsia="仿宋_GB2312" w:hAnsi="宋体" w:cs="宋体" w:hint="eastAsia"/>
          <w:sz w:val="32"/>
          <w:szCs w:val="32"/>
        </w:rPr>
        <w:t>（PM</w:t>
      </w:r>
      <w:r>
        <w:rPr>
          <w:rFonts w:ascii="仿宋_GB2312" w:eastAsia="仿宋_GB2312" w:hAnsi="宋体" w:cs="宋体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Ansi="宋体" w:cs="宋体" w:hint="eastAsia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sz w:val="32"/>
          <w:szCs w:val="32"/>
          <w:lang w:val="zh-TW" w:eastAsia="zh-TW" w:bidi="zh-TW"/>
        </w:rPr>
        <w:t>浓度控制在</w:t>
      </w:r>
      <w:r>
        <w:rPr>
          <w:rFonts w:ascii="仿宋_GB2312" w:eastAsia="仿宋_GB2312" w:hAnsi="宋体" w:cs="宋体" w:hint="eastAsia"/>
          <w:sz w:val="32"/>
          <w:szCs w:val="32"/>
          <w:lang w:val="zh-TW" w:bidi="zh-TW"/>
        </w:rPr>
        <w:t>40</w:t>
      </w:r>
      <w:r>
        <w:rPr>
          <w:rFonts w:ascii="仿宋_GB2312" w:eastAsia="仿宋_GB2312" w:hAnsi="宋体" w:cs="宋体" w:hint="eastAsia"/>
          <w:sz w:val="32"/>
          <w:szCs w:val="32"/>
          <w:lang w:val="zh-TW" w:eastAsia="zh-TW" w:bidi="zh-TW"/>
        </w:rPr>
        <w:t>微克/立方米以下；臭氧（</w:t>
      </w:r>
      <w:r>
        <w:rPr>
          <w:rFonts w:ascii="仿宋_GB2312" w:eastAsia="仿宋_GB2312" w:hAnsi="宋体" w:cs="宋体"/>
          <w:sz w:val="32"/>
          <w:szCs w:val="32"/>
          <w:lang w:val="zh-TW" w:eastAsia="zh-TW" w:bidi="zh-TW"/>
        </w:rPr>
        <w:t>O</w:t>
      </w:r>
      <w:r>
        <w:rPr>
          <w:rFonts w:ascii="仿宋_GB2312" w:eastAsia="仿宋_GB2312" w:hAnsi="宋体" w:cs="宋体"/>
          <w:sz w:val="32"/>
          <w:szCs w:val="32"/>
          <w:vertAlign w:val="subscript"/>
          <w:lang w:val="zh-TW" w:eastAsia="zh-TW" w:bidi="zh-TW"/>
        </w:rPr>
        <w:t>3</w:t>
      </w:r>
      <w:r>
        <w:rPr>
          <w:rFonts w:ascii="仿宋_GB2312" w:eastAsia="仿宋_GB2312" w:hAnsi="宋体" w:cs="宋体" w:hint="eastAsia"/>
          <w:sz w:val="32"/>
          <w:szCs w:val="32"/>
          <w:lang w:val="zh-TW" w:eastAsia="zh-TW" w:bidi="zh-TW"/>
        </w:rPr>
        <w:t>）浓度上升的趋势得到遏制</w:t>
      </w:r>
      <w:r>
        <w:rPr>
          <w:rFonts w:ascii="仿宋_GB2312" w:eastAsia="仿宋_GB2312" w:hAnsi="宋体" w:cs="宋体" w:hint="eastAsia"/>
          <w:sz w:val="32"/>
          <w:szCs w:val="32"/>
          <w:lang w:val="zh-TW" w:bidi="zh-TW"/>
        </w:rPr>
        <w:t>；</w:t>
      </w:r>
      <w:r>
        <w:rPr>
          <w:rFonts w:ascii="仿宋_GB2312" w:eastAsia="仿宋_GB2312" w:hAnsi="宋体" w:cs="宋体" w:hint="eastAsia"/>
          <w:sz w:val="32"/>
          <w:szCs w:val="32"/>
          <w:lang w:val="zh-TW" w:eastAsia="zh-TW" w:bidi="zh-TW"/>
        </w:rPr>
        <w:t>重污染</w:t>
      </w:r>
      <w:r>
        <w:rPr>
          <w:rFonts w:ascii="仿宋_GB2312" w:eastAsia="仿宋_GB2312" w:hAnsi="宋体" w:cs="宋体" w:hint="eastAsia"/>
          <w:sz w:val="32"/>
          <w:szCs w:val="32"/>
          <w:lang w:val="zh-TW" w:bidi="zh-TW"/>
        </w:rPr>
        <w:t>天数</w:t>
      </w:r>
      <w:r>
        <w:rPr>
          <w:rFonts w:ascii="仿宋_GB2312" w:eastAsia="仿宋_GB2312" w:hAnsi="宋体" w:cs="宋体" w:hint="eastAsia"/>
          <w:sz w:val="32"/>
          <w:szCs w:val="32"/>
          <w:lang w:val="zh-TW" w:eastAsia="zh-TW" w:bidi="zh-TW"/>
        </w:rPr>
        <w:t>比率控制在</w:t>
      </w:r>
      <w:r>
        <w:rPr>
          <w:rFonts w:ascii="仿宋_GB2312" w:eastAsia="仿宋_GB2312" w:hAnsi="宋体" w:cs="宋体" w:hint="eastAsia"/>
          <w:sz w:val="32"/>
          <w:szCs w:val="32"/>
          <w:lang w:val="zh-TW" w:bidi="zh-TW"/>
        </w:rPr>
        <w:t>8天以内</w:t>
      </w:r>
      <w:r>
        <w:rPr>
          <w:rFonts w:ascii="仿宋_GB2312" w:eastAsia="仿宋_GB2312" w:hAnsi="宋体" w:cs="宋体" w:hint="eastAsia"/>
          <w:sz w:val="32"/>
          <w:szCs w:val="32"/>
          <w:lang w:val="zh-TW" w:eastAsia="zh-TW" w:bidi="zh-TW"/>
        </w:rPr>
        <w:t>。</w:t>
      </w:r>
    </w:p>
    <w:p w:rsidR="009A6B5B" w:rsidRDefault="009A6B5B" w:rsidP="009A6B5B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outlineLvl w:val="3"/>
        <w:rPr>
          <w:rFonts w:ascii="仿宋_GB2312" w:eastAsia="仿宋_GB2312" w:hAnsi="宋体" w:cs="宋体"/>
          <w:sz w:val="32"/>
          <w:szCs w:val="32"/>
          <w:lang w:val="zh-TW" w:bidi="zh-TW"/>
        </w:rPr>
      </w:pPr>
      <w:r>
        <w:rPr>
          <w:rFonts w:ascii="仿宋_GB2312" w:eastAsia="仿宋_GB2312" w:hAnsi="宋体" w:cs="宋体" w:hint="eastAsia"/>
          <w:sz w:val="32"/>
          <w:szCs w:val="32"/>
          <w:lang w:val="zh-TW" w:bidi="zh-TW"/>
        </w:rPr>
        <w:t>3.</w:t>
      </w:r>
      <w:r w:rsidRPr="009A6B5B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</w:t>
      </w:r>
      <w:r w:rsidRPr="001B7DA8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水环境质量巩固提升行动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目标有哪些？</w:t>
      </w:r>
    </w:p>
    <w:p w:rsidR="00BA1CF0" w:rsidRDefault="00BA1CF0" w:rsidP="00BA1CF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在水环境方面，全区国考断面基本达到国家年度考核要求，推动</w:t>
      </w:r>
      <w:r>
        <w:rPr>
          <w:rFonts w:ascii="仿宋_GB2312" w:eastAsia="仿宋_GB2312" w:hAnsi="仿宋_GB2312" w:cs="仿宋_GB2312"/>
          <w:sz w:val="32"/>
          <w:szCs w:val="32"/>
        </w:rPr>
        <w:t>水质稳定巩固、稳步改善、稳</w:t>
      </w:r>
      <w:r>
        <w:rPr>
          <w:rFonts w:ascii="仿宋_GB2312" w:eastAsia="仿宋_GB2312" w:hAnsi="仿宋_GB2312" w:cs="仿宋_GB2312" w:hint="eastAsia"/>
          <w:sz w:val="32"/>
          <w:szCs w:val="32"/>
        </w:rPr>
        <w:t>中</w:t>
      </w:r>
      <w:r>
        <w:rPr>
          <w:rFonts w:ascii="仿宋_GB2312" w:eastAsia="仿宋_GB2312" w:hAnsi="仿宋_GB2312" w:cs="仿宋_GB2312"/>
          <w:sz w:val="32"/>
          <w:szCs w:val="32"/>
        </w:rPr>
        <w:t>提升，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十三五</w:t>
      </w:r>
      <w:r>
        <w:rPr>
          <w:rFonts w:ascii="仿宋_GB2312" w:eastAsia="仿宋_GB2312" w:hAnsi="仿宋_GB2312" w:cs="仿宋_GB2312" w:hint="eastAsia"/>
          <w:sz w:val="32"/>
          <w:szCs w:val="32"/>
        </w:rPr>
        <w:t>”国考</w:t>
      </w:r>
      <w:r>
        <w:rPr>
          <w:rFonts w:ascii="仿宋_GB2312" w:eastAsia="仿宋_GB2312" w:hAnsi="仿宋_GB2312" w:cs="仿宋_GB2312"/>
          <w:sz w:val="32"/>
          <w:szCs w:val="32"/>
        </w:rPr>
        <w:t>断面水质不反弹</w:t>
      </w:r>
      <w:r>
        <w:rPr>
          <w:rFonts w:ascii="仿宋_GB2312" w:eastAsia="仿宋_GB2312" w:hAnsi="仿宋_GB2312" w:cs="仿宋_GB2312" w:hint="eastAsia"/>
          <w:sz w:val="32"/>
          <w:szCs w:val="32"/>
        </w:rPr>
        <w:t>。城市饮用水安全得到保障。</w:t>
      </w:r>
    </w:p>
    <w:p w:rsidR="00BA1CF0" w:rsidRDefault="00BA1CF0" w:rsidP="00BA1CF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在水资源方面，深入实行最严格水资源管理制度，落实节水行动实施方案，加快推动中水回用，有效降低自来水管网漏损率，努力提高水资源利用效率和效益，着力保障重要河流生态流量和重要湖泊生态水位。</w:t>
      </w:r>
    </w:p>
    <w:p w:rsidR="00BA1CF0" w:rsidRDefault="00BA1CF0" w:rsidP="00BA1CF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在水生态方面，区域内水系涵养能力得到提升，主要河流和重要湖库生态缓冲带、河湖口湿地、尾水湿地建设初见成效，水生态系统质量和稳定性得到有效提升。</w:t>
      </w:r>
    </w:p>
    <w:p w:rsidR="00DF573D" w:rsidRDefault="00BA1CF0" w:rsidP="00DF573D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DF573D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4.</w:t>
      </w:r>
      <w:r w:rsidR="0069003A" w:rsidRPr="00DF573D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土壤环境</w:t>
      </w:r>
      <w:r w:rsidR="0069003A" w:rsidRPr="00DF573D">
        <w:rPr>
          <w:rFonts w:ascii="楷体_GB2312" w:eastAsia="楷体_GB2312" w:hAnsi="楷体_GB2312" w:cs="楷体_GB2312"/>
          <w:b/>
          <w:bCs/>
          <w:sz w:val="32"/>
          <w:szCs w:val="32"/>
        </w:rPr>
        <w:t>质量巩固提升行动目标</w:t>
      </w:r>
      <w:r w:rsidR="00DF573D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有哪些？</w:t>
      </w:r>
    </w:p>
    <w:p w:rsidR="00AE16E5" w:rsidRDefault="00AE16E5" w:rsidP="00AE16E5">
      <w:pPr>
        <w:snapToGrid w:val="0"/>
        <w:spacing w:line="600" w:lineRule="exact"/>
        <w:ind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Calibri" w:hint="eastAsia"/>
          <w:color w:val="000000"/>
          <w:sz w:val="32"/>
          <w:szCs w:val="32"/>
        </w:rPr>
        <w:t>2021年，全区</w:t>
      </w:r>
      <w:r>
        <w:rPr>
          <w:rFonts w:ascii="仿宋_GB2312" w:eastAsia="仿宋_GB2312" w:hAnsi="黑体" w:hint="eastAsia"/>
          <w:sz w:val="32"/>
          <w:szCs w:val="32"/>
        </w:rPr>
        <w:t>受污染耕地安全利用率和污染地块安全利用率均达到90%以上；推进地下水环境状况调查评估；因地制宜开展农村生活污水治理；畜禽粪污资源化利用率稳定在</w:t>
      </w:r>
      <w:r>
        <w:rPr>
          <w:rFonts w:ascii="仿宋_GB2312" w:eastAsia="仿宋_GB2312" w:hAnsi="黑体"/>
          <w:sz w:val="32"/>
          <w:szCs w:val="32"/>
        </w:rPr>
        <w:t>85%以上</w:t>
      </w:r>
      <w:r>
        <w:rPr>
          <w:rFonts w:ascii="仿宋_GB2312" w:eastAsia="仿宋_GB2312" w:hAnsi="黑体" w:hint="eastAsia"/>
          <w:sz w:val="32"/>
          <w:szCs w:val="32"/>
        </w:rPr>
        <w:t>，开展规模以下畜禽养殖污染防治试点。</w:t>
      </w:r>
    </w:p>
    <w:p w:rsidR="00A100DA" w:rsidRDefault="00A100DA" w:rsidP="00AE16E5">
      <w:pPr>
        <w:snapToGrid w:val="0"/>
        <w:spacing w:line="600" w:lineRule="exact"/>
        <w:ind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5.</w:t>
      </w:r>
      <w:r w:rsidR="00C661D2" w:rsidRPr="00C661D2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</w:t>
      </w:r>
      <w:r w:rsidR="00C661D2" w:rsidRPr="001B7DA8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空气巩固提升行动</w:t>
      </w:r>
      <w:r w:rsidR="00C661D2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重点任务是什么？</w:t>
      </w:r>
    </w:p>
    <w:p w:rsidR="00DE7615" w:rsidRDefault="00C661D2" w:rsidP="00DE7615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outlineLvl w:val="2"/>
        <w:rPr>
          <w:rFonts w:ascii="仿宋_GB2312" w:eastAsia="仿宋_GB2312" w:hAnsi="黑体" w:hint="eastAsia"/>
          <w:sz w:val="32"/>
          <w:szCs w:val="32"/>
        </w:rPr>
      </w:pPr>
      <w:r w:rsidRPr="002621C3">
        <w:rPr>
          <w:rFonts w:ascii="仿宋_GB2312" w:eastAsia="仿宋_GB2312" w:hAnsi="黑体" w:hint="eastAsia"/>
          <w:sz w:val="32"/>
          <w:szCs w:val="32"/>
        </w:rPr>
        <w:t>（</w:t>
      </w:r>
      <w:r w:rsidR="00DE7615">
        <w:rPr>
          <w:rFonts w:ascii="仿宋_GB2312" w:eastAsia="仿宋_GB2312" w:hAnsi="黑体" w:hint="eastAsia"/>
          <w:sz w:val="32"/>
          <w:szCs w:val="32"/>
        </w:rPr>
        <w:t>1</w:t>
      </w:r>
      <w:r w:rsidRPr="002621C3">
        <w:rPr>
          <w:rFonts w:ascii="仿宋_GB2312" w:eastAsia="仿宋_GB2312" w:hAnsi="黑体" w:hint="eastAsia"/>
          <w:sz w:val="32"/>
          <w:szCs w:val="32"/>
        </w:rPr>
        <w:t>）深入推进秸秆禁烧和氨排放控制</w:t>
      </w:r>
      <w:r w:rsidR="00DE7615">
        <w:rPr>
          <w:rFonts w:ascii="仿宋_GB2312" w:eastAsia="仿宋_GB2312" w:hAnsi="黑体" w:hint="eastAsia"/>
          <w:sz w:val="32"/>
          <w:szCs w:val="32"/>
        </w:rPr>
        <w:t>。</w:t>
      </w:r>
    </w:p>
    <w:p w:rsidR="00C661D2" w:rsidRPr="002621C3" w:rsidRDefault="00C661D2" w:rsidP="00DE7615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outlineLvl w:val="2"/>
        <w:rPr>
          <w:rFonts w:ascii="仿宋_GB2312" w:eastAsia="仿宋_GB2312" w:hAnsi="黑体"/>
          <w:sz w:val="32"/>
          <w:szCs w:val="32"/>
        </w:rPr>
      </w:pPr>
      <w:r w:rsidRPr="002621C3">
        <w:rPr>
          <w:rFonts w:ascii="仿宋_GB2312" w:eastAsia="仿宋_GB2312" w:hAnsi="黑体" w:hint="eastAsia"/>
          <w:sz w:val="32"/>
          <w:szCs w:val="32"/>
        </w:rPr>
        <w:t>全面推进秸秆综合利用。</w:t>
      </w:r>
      <w:bookmarkStart w:id="1" w:name="bookmark12"/>
      <w:bookmarkEnd w:id="1"/>
      <w:r w:rsidRPr="002621C3">
        <w:rPr>
          <w:rFonts w:ascii="仿宋_GB2312" w:eastAsia="仿宋_GB2312" w:hAnsi="黑体" w:hint="eastAsia"/>
          <w:sz w:val="32"/>
          <w:szCs w:val="32"/>
        </w:rPr>
        <w:t>深入推进秸秆禁烧管控。</w:t>
      </w:r>
      <w:bookmarkStart w:id="2" w:name="bookmark13"/>
      <w:bookmarkEnd w:id="2"/>
      <w:r w:rsidRPr="002621C3">
        <w:rPr>
          <w:rFonts w:ascii="仿宋_GB2312" w:eastAsia="仿宋_GB2312" w:hAnsi="黑体" w:hint="eastAsia"/>
          <w:sz w:val="32"/>
          <w:szCs w:val="32"/>
        </w:rPr>
        <w:t>加强</w:t>
      </w:r>
      <w:r w:rsidRPr="002621C3">
        <w:rPr>
          <w:rFonts w:ascii="仿宋_GB2312" w:eastAsia="仿宋_GB2312" w:hAnsi="黑体" w:hint="eastAsia"/>
          <w:sz w:val="32"/>
          <w:szCs w:val="32"/>
        </w:rPr>
        <w:lastRenderedPageBreak/>
        <w:t>农业源氨排放控制。</w:t>
      </w:r>
      <w:bookmarkStart w:id="3" w:name="bookmark14"/>
      <w:bookmarkEnd w:id="3"/>
      <w:r w:rsidRPr="002621C3">
        <w:rPr>
          <w:rFonts w:ascii="仿宋_GB2312" w:eastAsia="仿宋_GB2312" w:hAnsi="黑体" w:hint="eastAsia"/>
          <w:sz w:val="32"/>
          <w:szCs w:val="32"/>
        </w:rPr>
        <w:t>强化畜禽养殖业氨排放综合管控。</w:t>
      </w:r>
    </w:p>
    <w:p w:rsidR="00C661D2" w:rsidRPr="002621C3" w:rsidRDefault="00C661D2" w:rsidP="002621C3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outlineLvl w:val="2"/>
        <w:rPr>
          <w:rFonts w:ascii="仿宋_GB2312" w:eastAsia="仿宋_GB2312" w:hAnsi="黑体"/>
          <w:sz w:val="32"/>
          <w:szCs w:val="32"/>
        </w:rPr>
      </w:pPr>
      <w:r w:rsidRPr="002621C3">
        <w:rPr>
          <w:rFonts w:ascii="仿宋_GB2312" w:eastAsia="仿宋_GB2312" w:hAnsi="黑体" w:hint="eastAsia"/>
          <w:sz w:val="32"/>
          <w:szCs w:val="32"/>
        </w:rPr>
        <w:t>（</w:t>
      </w:r>
      <w:r w:rsidR="00DE7615">
        <w:rPr>
          <w:rFonts w:ascii="仿宋_GB2312" w:eastAsia="仿宋_GB2312" w:hAnsi="黑体" w:hint="eastAsia"/>
          <w:sz w:val="32"/>
          <w:szCs w:val="32"/>
        </w:rPr>
        <w:t>2</w:t>
      </w:r>
      <w:r w:rsidRPr="002621C3">
        <w:rPr>
          <w:rFonts w:ascii="仿宋_GB2312" w:eastAsia="仿宋_GB2312" w:hAnsi="黑体" w:hint="eastAsia"/>
          <w:sz w:val="32"/>
          <w:szCs w:val="32"/>
        </w:rPr>
        <w:t>）深入推进燃煤污染控制</w:t>
      </w:r>
    </w:p>
    <w:p w:rsidR="00C661D2" w:rsidRPr="002621C3" w:rsidRDefault="00C661D2" w:rsidP="00DE7615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outlineLvl w:val="3"/>
        <w:rPr>
          <w:rFonts w:ascii="仿宋_GB2312" w:eastAsia="仿宋_GB2312" w:hAnsi="黑体"/>
          <w:sz w:val="32"/>
          <w:szCs w:val="32"/>
        </w:rPr>
      </w:pPr>
      <w:bookmarkStart w:id="4" w:name="bookmark15"/>
      <w:bookmarkEnd w:id="4"/>
      <w:r w:rsidRPr="002621C3">
        <w:rPr>
          <w:rFonts w:ascii="仿宋_GB2312" w:eastAsia="仿宋_GB2312" w:hAnsi="黑体" w:hint="eastAsia"/>
          <w:sz w:val="32"/>
          <w:szCs w:val="32"/>
        </w:rPr>
        <w:t>实行煤炭消费总量控制。</w:t>
      </w:r>
      <w:bookmarkStart w:id="5" w:name="bookmark16"/>
      <w:bookmarkEnd w:id="5"/>
      <w:r w:rsidRPr="002621C3">
        <w:rPr>
          <w:rFonts w:ascii="仿宋_GB2312" w:eastAsia="仿宋_GB2312" w:hAnsi="黑体" w:hint="eastAsia"/>
          <w:sz w:val="32"/>
          <w:szCs w:val="32"/>
        </w:rPr>
        <w:t>继续推进清洁供暖。加大燃煤锅炉淘汰力度。推进燃煤锅炉实施超低排放改造。</w:t>
      </w:r>
      <w:bookmarkStart w:id="6" w:name="bookmark19"/>
      <w:bookmarkEnd w:id="6"/>
      <w:r w:rsidRPr="002621C3">
        <w:rPr>
          <w:rFonts w:ascii="仿宋_GB2312" w:eastAsia="仿宋_GB2312" w:hAnsi="黑体" w:hint="eastAsia"/>
          <w:sz w:val="32"/>
          <w:szCs w:val="32"/>
        </w:rPr>
        <w:t>加大燃煤锅炉监管力度。</w:t>
      </w:r>
    </w:p>
    <w:p w:rsidR="00C661D2" w:rsidRPr="002621C3" w:rsidRDefault="00C661D2" w:rsidP="002621C3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outlineLvl w:val="2"/>
        <w:rPr>
          <w:rFonts w:ascii="仿宋_GB2312" w:eastAsia="仿宋_GB2312" w:hAnsi="黑体"/>
          <w:sz w:val="32"/>
          <w:szCs w:val="32"/>
        </w:rPr>
      </w:pPr>
      <w:r w:rsidRPr="002621C3">
        <w:rPr>
          <w:rFonts w:ascii="仿宋_GB2312" w:eastAsia="仿宋_GB2312" w:hAnsi="黑体" w:hint="eastAsia"/>
          <w:sz w:val="32"/>
          <w:szCs w:val="32"/>
        </w:rPr>
        <w:t>（</w:t>
      </w:r>
      <w:r w:rsidR="00D95292">
        <w:rPr>
          <w:rFonts w:ascii="仿宋_GB2312" w:eastAsia="仿宋_GB2312" w:hAnsi="黑体" w:hint="eastAsia"/>
          <w:sz w:val="32"/>
          <w:szCs w:val="32"/>
        </w:rPr>
        <w:t>3</w:t>
      </w:r>
      <w:r w:rsidRPr="002621C3">
        <w:rPr>
          <w:rFonts w:ascii="仿宋_GB2312" w:eastAsia="仿宋_GB2312" w:hAnsi="黑体" w:hint="eastAsia"/>
          <w:sz w:val="32"/>
          <w:szCs w:val="32"/>
        </w:rPr>
        <w:t>）深入推进工业污染源治理</w:t>
      </w:r>
    </w:p>
    <w:p w:rsidR="00C661D2" w:rsidRPr="002621C3" w:rsidRDefault="00C661D2" w:rsidP="00D95292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outlineLvl w:val="3"/>
        <w:rPr>
          <w:rFonts w:ascii="仿宋_GB2312" w:eastAsia="仿宋_GB2312" w:hAnsi="黑体"/>
          <w:sz w:val="32"/>
          <w:szCs w:val="32"/>
        </w:rPr>
      </w:pPr>
      <w:bookmarkStart w:id="7" w:name="bookmark20"/>
      <w:bookmarkEnd w:id="7"/>
      <w:r w:rsidRPr="002621C3">
        <w:rPr>
          <w:rFonts w:ascii="仿宋_GB2312" w:eastAsia="仿宋_GB2312" w:hAnsi="黑体" w:hint="eastAsia"/>
          <w:sz w:val="32"/>
          <w:szCs w:val="32"/>
        </w:rPr>
        <w:t>持续推进工业污染源全面达标排放。推进重点行业深度治理。</w:t>
      </w:r>
      <w:bookmarkStart w:id="8" w:name="bookmark22"/>
      <w:bookmarkEnd w:id="8"/>
      <w:r w:rsidRPr="002621C3">
        <w:rPr>
          <w:rFonts w:ascii="仿宋_GB2312" w:eastAsia="仿宋_GB2312" w:hAnsi="黑体" w:hint="eastAsia"/>
          <w:sz w:val="32"/>
          <w:szCs w:val="32"/>
        </w:rPr>
        <w:t>加强“散乱污”企业监管。深化重点行业挥发性有机物（VOCs）治理。加强油气回收装置管理。</w:t>
      </w:r>
    </w:p>
    <w:p w:rsidR="00C661D2" w:rsidRPr="002621C3" w:rsidRDefault="00C661D2" w:rsidP="002621C3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outlineLvl w:val="2"/>
        <w:rPr>
          <w:rFonts w:ascii="仿宋_GB2312" w:eastAsia="仿宋_GB2312" w:hAnsi="黑体"/>
          <w:sz w:val="32"/>
          <w:szCs w:val="32"/>
        </w:rPr>
      </w:pPr>
      <w:bookmarkStart w:id="9" w:name="bookmark25"/>
      <w:r w:rsidRPr="002621C3">
        <w:rPr>
          <w:rFonts w:ascii="仿宋_GB2312" w:eastAsia="仿宋_GB2312" w:hAnsi="黑体" w:hint="eastAsia"/>
          <w:sz w:val="32"/>
          <w:szCs w:val="32"/>
        </w:rPr>
        <w:t>（</w:t>
      </w:r>
      <w:bookmarkEnd w:id="9"/>
      <w:r w:rsidR="00D95292">
        <w:rPr>
          <w:rFonts w:ascii="仿宋_GB2312" w:eastAsia="仿宋_GB2312" w:hAnsi="黑体" w:hint="eastAsia"/>
          <w:sz w:val="32"/>
          <w:szCs w:val="32"/>
        </w:rPr>
        <w:t>4</w:t>
      </w:r>
      <w:r w:rsidRPr="002621C3">
        <w:rPr>
          <w:rFonts w:ascii="仿宋_GB2312" w:eastAsia="仿宋_GB2312" w:hAnsi="黑体" w:hint="eastAsia"/>
          <w:sz w:val="32"/>
          <w:szCs w:val="32"/>
        </w:rPr>
        <w:t>）深入推进移动源污染治理</w:t>
      </w:r>
    </w:p>
    <w:p w:rsidR="00C661D2" w:rsidRPr="002621C3" w:rsidRDefault="00C661D2" w:rsidP="002621C3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outlineLvl w:val="3"/>
        <w:rPr>
          <w:rFonts w:ascii="仿宋_GB2312" w:eastAsia="仿宋_GB2312" w:hAnsi="黑体"/>
          <w:sz w:val="32"/>
          <w:szCs w:val="32"/>
        </w:rPr>
      </w:pPr>
      <w:bookmarkStart w:id="10" w:name="bookmark26"/>
      <w:bookmarkEnd w:id="10"/>
      <w:r w:rsidRPr="002621C3">
        <w:rPr>
          <w:rFonts w:ascii="仿宋_GB2312" w:eastAsia="仿宋_GB2312" w:hAnsi="黑体" w:hint="eastAsia"/>
          <w:sz w:val="32"/>
          <w:szCs w:val="32"/>
        </w:rPr>
        <w:t>加强在用机动车监管。</w:t>
      </w:r>
      <w:bookmarkStart w:id="11" w:name="bookmark27"/>
      <w:bookmarkEnd w:id="11"/>
      <w:r w:rsidRPr="002621C3">
        <w:rPr>
          <w:rFonts w:ascii="仿宋_GB2312" w:eastAsia="仿宋_GB2312" w:hAnsi="黑体" w:hint="eastAsia"/>
          <w:sz w:val="32"/>
          <w:szCs w:val="32"/>
        </w:rPr>
        <w:t>强化非道路移动机械监督管理。</w:t>
      </w:r>
      <w:bookmarkStart w:id="12" w:name="bookmark28"/>
      <w:bookmarkEnd w:id="12"/>
      <w:r w:rsidRPr="002621C3">
        <w:rPr>
          <w:rFonts w:ascii="仿宋_GB2312" w:eastAsia="仿宋_GB2312" w:hAnsi="黑体" w:hint="eastAsia"/>
          <w:sz w:val="32"/>
          <w:szCs w:val="32"/>
        </w:rPr>
        <w:t>新能源汽车研发和推广力度。</w:t>
      </w:r>
      <w:bookmarkStart w:id="13" w:name="bookmark29"/>
      <w:bookmarkEnd w:id="13"/>
      <w:r w:rsidRPr="002621C3">
        <w:rPr>
          <w:rFonts w:ascii="仿宋_GB2312" w:eastAsia="仿宋_GB2312" w:hAnsi="黑体" w:hint="eastAsia"/>
          <w:sz w:val="32"/>
          <w:szCs w:val="32"/>
        </w:rPr>
        <w:t>加强成品油质量监管。</w:t>
      </w:r>
    </w:p>
    <w:p w:rsidR="00C661D2" w:rsidRPr="002621C3" w:rsidRDefault="00C661D2" w:rsidP="002621C3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outlineLvl w:val="2"/>
        <w:rPr>
          <w:rFonts w:ascii="仿宋_GB2312" w:eastAsia="仿宋_GB2312" w:hAnsi="黑体"/>
          <w:sz w:val="32"/>
          <w:szCs w:val="32"/>
        </w:rPr>
      </w:pPr>
      <w:bookmarkStart w:id="14" w:name="bookmark30"/>
      <w:r w:rsidRPr="002621C3">
        <w:rPr>
          <w:rFonts w:ascii="仿宋_GB2312" w:eastAsia="仿宋_GB2312" w:hAnsi="黑体" w:hint="eastAsia"/>
          <w:sz w:val="32"/>
          <w:szCs w:val="32"/>
        </w:rPr>
        <w:t>（</w:t>
      </w:r>
      <w:bookmarkEnd w:id="14"/>
      <w:r w:rsidR="00D95292">
        <w:rPr>
          <w:rFonts w:ascii="仿宋_GB2312" w:eastAsia="仿宋_GB2312" w:hAnsi="黑体" w:hint="eastAsia"/>
          <w:sz w:val="32"/>
          <w:szCs w:val="32"/>
        </w:rPr>
        <w:t>5</w:t>
      </w:r>
      <w:r w:rsidRPr="002621C3">
        <w:rPr>
          <w:rFonts w:ascii="仿宋_GB2312" w:eastAsia="仿宋_GB2312" w:hAnsi="黑体" w:hint="eastAsia"/>
          <w:sz w:val="32"/>
          <w:szCs w:val="32"/>
        </w:rPr>
        <w:t>）深入推进扬尘污染治理</w:t>
      </w:r>
    </w:p>
    <w:p w:rsidR="00C661D2" w:rsidRPr="002621C3" w:rsidRDefault="00C661D2" w:rsidP="002621C3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outlineLvl w:val="3"/>
        <w:rPr>
          <w:rFonts w:ascii="仿宋_GB2312" w:eastAsia="仿宋_GB2312" w:hAnsi="黑体"/>
          <w:sz w:val="32"/>
          <w:szCs w:val="32"/>
        </w:rPr>
      </w:pPr>
      <w:bookmarkStart w:id="15" w:name="bookmark31"/>
      <w:bookmarkEnd w:id="15"/>
      <w:r w:rsidRPr="002621C3">
        <w:rPr>
          <w:rFonts w:ascii="仿宋_GB2312" w:eastAsia="仿宋_GB2312" w:hAnsi="黑体" w:hint="eastAsia"/>
          <w:sz w:val="32"/>
          <w:szCs w:val="32"/>
        </w:rPr>
        <w:t>精细化管理城市扬尘。严格建筑施工扬尘管控。</w:t>
      </w:r>
      <w:bookmarkStart w:id="16" w:name="bookmark32"/>
      <w:bookmarkEnd w:id="16"/>
      <w:r w:rsidRPr="002621C3">
        <w:rPr>
          <w:rFonts w:ascii="仿宋_GB2312" w:eastAsia="仿宋_GB2312" w:hAnsi="黑体" w:hint="eastAsia"/>
          <w:sz w:val="32"/>
          <w:szCs w:val="32"/>
        </w:rPr>
        <w:t>强化城市道路扬尘管控。</w:t>
      </w:r>
      <w:bookmarkStart w:id="17" w:name="bookmark33"/>
      <w:bookmarkEnd w:id="17"/>
      <w:r w:rsidRPr="002621C3">
        <w:rPr>
          <w:rFonts w:ascii="仿宋_GB2312" w:eastAsia="仿宋_GB2312" w:hAnsi="黑体" w:hint="eastAsia"/>
          <w:sz w:val="32"/>
          <w:szCs w:val="32"/>
        </w:rPr>
        <w:t>加强城市综合执法。</w:t>
      </w:r>
    </w:p>
    <w:p w:rsidR="00C661D2" w:rsidRPr="002621C3" w:rsidRDefault="00C661D2" w:rsidP="002621C3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outlineLvl w:val="2"/>
        <w:rPr>
          <w:rFonts w:ascii="仿宋_GB2312" w:eastAsia="仿宋_GB2312" w:hAnsi="黑体"/>
          <w:sz w:val="32"/>
          <w:szCs w:val="32"/>
        </w:rPr>
      </w:pPr>
      <w:bookmarkStart w:id="18" w:name="bookmark34"/>
      <w:r w:rsidRPr="002621C3">
        <w:rPr>
          <w:rFonts w:ascii="仿宋_GB2312" w:eastAsia="仿宋_GB2312" w:hAnsi="黑体" w:hint="eastAsia"/>
          <w:sz w:val="32"/>
          <w:szCs w:val="32"/>
        </w:rPr>
        <w:t>（</w:t>
      </w:r>
      <w:bookmarkEnd w:id="18"/>
      <w:r w:rsidR="00D95292">
        <w:rPr>
          <w:rFonts w:ascii="仿宋_GB2312" w:eastAsia="仿宋_GB2312" w:hAnsi="黑体" w:hint="eastAsia"/>
          <w:sz w:val="32"/>
          <w:szCs w:val="32"/>
        </w:rPr>
        <w:t>6</w:t>
      </w:r>
      <w:r w:rsidRPr="002621C3">
        <w:rPr>
          <w:rFonts w:ascii="仿宋_GB2312" w:eastAsia="仿宋_GB2312" w:hAnsi="黑体" w:hint="eastAsia"/>
          <w:sz w:val="32"/>
          <w:szCs w:val="32"/>
        </w:rPr>
        <w:t>）积极应对污染天气</w:t>
      </w:r>
    </w:p>
    <w:p w:rsidR="00C661D2" w:rsidRDefault="00C661D2" w:rsidP="002621C3">
      <w:pPr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640"/>
        <w:outlineLvl w:val="3"/>
        <w:rPr>
          <w:rFonts w:ascii="仿宋_GB2312" w:eastAsia="仿宋_GB2312" w:hAnsi="黑体" w:hint="eastAsia"/>
          <w:sz w:val="32"/>
          <w:szCs w:val="32"/>
        </w:rPr>
      </w:pPr>
      <w:bookmarkStart w:id="19" w:name="bookmark35"/>
      <w:bookmarkEnd w:id="19"/>
      <w:r w:rsidRPr="002621C3">
        <w:rPr>
          <w:rFonts w:ascii="仿宋_GB2312" w:eastAsia="仿宋_GB2312" w:hAnsi="黑体" w:hint="eastAsia"/>
          <w:sz w:val="32"/>
          <w:szCs w:val="32"/>
        </w:rPr>
        <w:t>进一步完善重污染天气应急预案体系。</w:t>
      </w:r>
      <w:bookmarkStart w:id="20" w:name="bookmark36"/>
      <w:bookmarkEnd w:id="20"/>
      <w:r w:rsidRPr="002621C3">
        <w:rPr>
          <w:rFonts w:ascii="仿宋_GB2312" w:eastAsia="仿宋_GB2312" w:hAnsi="黑体" w:hint="eastAsia"/>
          <w:sz w:val="32"/>
          <w:szCs w:val="32"/>
        </w:rPr>
        <w:t>推动重点行业绩效分级管理。</w:t>
      </w:r>
      <w:bookmarkStart w:id="21" w:name="bookmark37"/>
      <w:bookmarkEnd w:id="21"/>
      <w:r w:rsidRPr="002621C3">
        <w:rPr>
          <w:rFonts w:ascii="仿宋_GB2312" w:eastAsia="仿宋_GB2312" w:hAnsi="黑体" w:hint="eastAsia"/>
          <w:sz w:val="32"/>
          <w:szCs w:val="32"/>
        </w:rPr>
        <w:t>有效降低采暖期大气污染负荷。</w:t>
      </w:r>
      <w:bookmarkStart w:id="22" w:name="bookmark38"/>
      <w:bookmarkEnd w:id="22"/>
      <w:r w:rsidRPr="002621C3">
        <w:rPr>
          <w:rFonts w:ascii="仿宋_GB2312" w:eastAsia="仿宋_GB2312" w:hAnsi="黑体" w:hint="eastAsia"/>
          <w:sz w:val="32"/>
          <w:szCs w:val="32"/>
        </w:rPr>
        <w:t>夯实应急减排措施。</w:t>
      </w:r>
      <w:bookmarkStart w:id="23" w:name="bookmark39"/>
      <w:bookmarkEnd w:id="23"/>
      <w:r w:rsidRPr="002621C3">
        <w:rPr>
          <w:rFonts w:ascii="仿宋_GB2312" w:eastAsia="仿宋_GB2312" w:hAnsi="黑体" w:hint="eastAsia"/>
          <w:sz w:val="32"/>
          <w:szCs w:val="32"/>
        </w:rPr>
        <w:t>强化联防联控。</w:t>
      </w:r>
    </w:p>
    <w:p w:rsidR="002E399F" w:rsidRDefault="00901A12" w:rsidP="002E399F">
      <w:pPr>
        <w:snapToGrid w:val="0"/>
        <w:spacing w:line="600" w:lineRule="exact"/>
        <w:ind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6</w:t>
      </w:r>
      <w:r w:rsidR="002E399F">
        <w:rPr>
          <w:rFonts w:ascii="仿宋_GB2312" w:eastAsia="仿宋_GB2312" w:hAnsi="黑体" w:hint="eastAsia"/>
          <w:sz w:val="32"/>
          <w:szCs w:val="32"/>
        </w:rPr>
        <w:t>.</w:t>
      </w:r>
      <w:r w:rsidR="002E399F" w:rsidRPr="00C661D2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</w:t>
      </w:r>
      <w:r w:rsidR="002E399F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水环境</w:t>
      </w:r>
      <w:r w:rsidR="002E399F" w:rsidRPr="001B7DA8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巩固提升行动</w:t>
      </w:r>
      <w:r w:rsidR="002E399F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重点任务是什么？</w:t>
      </w:r>
    </w:p>
    <w:p w:rsidR="00A650C5" w:rsidRPr="00C1510D" w:rsidRDefault="00A650C5" w:rsidP="00C1510D">
      <w:pPr>
        <w:spacing w:line="600" w:lineRule="exact"/>
        <w:ind w:firstLineChars="200" w:firstLine="640"/>
        <w:rPr>
          <w:rFonts w:ascii="楷体_GB2312" w:eastAsia="楷体_GB2312" w:hAnsi="楷体_GB2312" w:cs="楷体_GB2312"/>
          <w:bCs/>
          <w:sz w:val="32"/>
          <w:szCs w:val="32"/>
        </w:rPr>
      </w:pPr>
      <w:r w:rsidRPr="00C1510D">
        <w:rPr>
          <w:rFonts w:ascii="楷体_GB2312" w:eastAsia="楷体_GB2312" w:hAnsi="楷体_GB2312" w:cs="楷体_GB2312" w:hint="eastAsia"/>
          <w:bCs/>
          <w:sz w:val="32"/>
          <w:szCs w:val="32"/>
        </w:rPr>
        <w:t>（</w:t>
      </w:r>
      <w:r w:rsidR="004744F1" w:rsidRPr="00C1510D">
        <w:rPr>
          <w:rFonts w:ascii="楷体_GB2312" w:eastAsia="楷体_GB2312" w:hAnsi="楷体_GB2312" w:cs="楷体_GB2312" w:hint="eastAsia"/>
          <w:bCs/>
          <w:sz w:val="32"/>
          <w:szCs w:val="32"/>
        </w:rPr>
        <w:t>1</w:t>
      </w:r>
      <w:r w:rsidRPr="00C1510D">
        <w:rPr>
          <w:rFonts w:ascii="楷体_GB2312" w:eastAsia="楷体_GB2312" w:hAnsi="楷体_GB2312" w:cs="楷体_GB2312" w:hint="eastAsia"/>
          <w:bCs/>
          <w:sz w:val="32"/>
          <w:szCs w:val="32"/>
        </w:rPr>
        <w:t>）实施水环境治理工程</w:t>
      </w:r>
    </w:p>
    <w:p w:rsidR="004744F1" w:rsidRPr="00C1510D" w:rsidRDefault="00A650C5" w:rsidP="00C1510D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C1510D">
        <w:rPr>
          <w:rFonts w:ascii="仿宋_GB2312" w:eastAsia="仿宋_GB2312" w:hAnsi="仿宋_GB2312" w:cs="仿宋_GB2312" w:hint="eastAsia"/>
          <w:bCs/>
          <w:sz w:val="32"/>
          <w:szCs w:val="32"/>
        </w:rPr>
        <w:t>加快推进城市污水处理厂扩容改造。加快推进乡镇污水处理设施及管网建设。加快推进城镇污水收集管网建设与管</w:t>
      </w:r>
      <w:r w:rsidRPr="00C1510D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理。加快推进污泥无害化处置和资源化利用。</w:t>
      </w:r>
      <w:r w:rsidRPr="00C1510D">
        <w:rPr>
          <w:rFonts w:ascii="仿宋_GB2312" w:eastAsia="仿宋_GB2312" w:hAnsi="仿宋_GB2312" w:cs="仿宋_GB2312" w:hint="eastAsia"/>
          <w:sz w:val="32"/>
          <w:szCs w:val="32"/>
        </w:rPr>
        <w:t>建立</w:t>
      </w:r>
      <w:r w:rsidRPr="00C1510D">
        <w:rPr>
          <w:rFonts w:ascii="仿宋_GB2312" w:eastAsia="仿宋_GB2312" w:hAnsi="仿宋_GB2312" w:cs="仿宋_GB2312"/>
          <w:sz w:val="32"/>
          <w:szCs w:val="32"/>
        </w:rPr>
        <w:t>城镇污水处理费动态调整机制</w:t>
      </w:r>
      <w:r w:rsidRPr="00C1510D"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  <w:r w:rsidRPr="00C1510D">
        <w:rPr>
          <w:rFonts w:ascii="仿宋_GB2312" w:eastAsia="仿宋_GB2312" w:hAnsi="仿宋_GB2312" w:cs="仿宋_GB2312" w:hint="eastAsia"/>
          <w:sz w:val="32"/>
          <w:szCs w:val="32"/>
        </w:rPr>
        <w:t>探索建立城市排水厂网监管机制。</w:t>
      </w:r>
      <w:r w:rsidRPr="00C1510D">
        <w:rPr>
          <w:rFonts w:ascii="仿宋_GB2312" w:eastAsia="仿宋_GB2312" w:hAnsi="仿宋_GB2312" w:cs="仿宋_GB2312" w:hint="eastAsia"/>
          <w:bCs/>
          <w:sz w:val="32"/>
          <w:szCs w:val="32"/>
        </w:rPr>
        <w:t>规范工业企业排水管理。加强重点行业管控和清洁化改造。推进涉水“散乱污”企业深度整治。持续开展入河（湖、库）排污口规范化整治。</w:t>
      </w:r>
    </w:p>
    <w:p w:rsidR="00A650C5" w:rsidRPr="00C1510D" w:rsidRDefault="00A650C5" w:rsidP="00C1510D">
      <w:pPr>
        <w:spacing w:line="600" w:lineRule="exact"/>
        <w:ind w:firstLineChars="200" w:firstLine="640"/>
        <w:rPr>
          <w:rFonts w:ascii="楷体_GB2312" w:eastAsia="楷体_GB2312" w:hAnsi="楷体_GB2312" w:cs="楷体_GB2312"/>
          <w:bCs/>
          <w:sz w:val="32"/>
          <w:szCs w:val="32"/>
        </w:rPr>
      </w:pPr>
      <w:r w:rsidRPr="00C1510D">
        <w:rPr>
          <w:rFonts w:ascii="楷体_GB2312" w:eastAsia="楷体_GB2312" w:hAnsi="楷体_GB2312" w:cs="楷体_GB2312" w:hint="eastAsia"/>
          <w:bCs/>
          <w:sz w:val="32"/>
          <w:szCs w:val="32"/>
        </w:rPr>
        <w:t>（</w:t>
      </w:r>
      <w:r w:rsidR="00800DB6" w:rsidRPr="00C1510D">
        <w:rPr>
          <w:rFonts w:ascii="楷体_GB2312" w:eastAsia="楷体_GB2312" w:hAnsi="楷体_GB2312" w:cs="楷体_GB2312" w:hint="eastAsia"/>
          <w:bCs/>
          <w:sz w:val="32"/>
          <w:szCs w:val="32"/>
        </w:rPr>
        <w:t>2</w:t>
      </w:r>
      <w:r w:rsidRPr="00C1510D">
        <w:rPr>
          <w:rFonts w:ascii="楷体_GB2312" w:eastAsia="楷体_GB2312" w:hAnsi="楷体_GB2312" w:cs="楷体_GB2312" w:hint="eastAsia"/>
          <w:bCs/>
          <w:sz w:val="32"/>
          <w:szCs w:val="32"/>
        </w:rPr>
        <w:t>）实施水生态修复工程</w:t>
      </w:r>
    </w:p>
    <w:p w:rsidR="004744F1" w:rsidRPr="00C1510D" w:rsidRDefault="00A650C5" w:rsidP="00C1510D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C1510D">
        <w:rPr>
          <w:rFonts w:ascii="仿宋_GB2312" w:eastAsia="仿宋_GB2312" w:hAnsi="仿宋_GB2312" w:cs="仿宋_GB2312" w:hint="eastAsia"/>
          <w:bCs/>
          <w:sz w:val="32"/>
          <w:szCs w:val="32"/>
        </w:rPr>
        <w:t>实施重点干支流河道生态修复。实施湖库生态修复工程。实施湿地保护与修复工程。</w:t>
      </w:r>
    </w:p>
    <w:p w:rsidR="00A650C5" w:rsidRPr="00C1510D" w:rsidRDefault="00A650C5" w:rsidP="00C1510D">
      <w:pPr>
        <w:spacing w:line="600" w:lineRule="exact"/>
        <w:ind w:firstLineChars="200" w:firstLine="640"/>
        <w:rPr>
          <w:rFonts w:ascii="楷体_GB2312" w:eastAsia="楷体_GB2312" w:hAnsi="楷体_GB2312" w:cs="楷体_GB2312"/>
          <w:bCs/>
          <w:sz w:val="32"/>
          <w:szCs w:val="32"/>
        </w:rPr>
      </w:pPr>
      <w:r w:rsidRPr="00C1510D">
        <w:rPr>
          <w:rFonts w:ascii="楷体_GB2312" w:eastAsia="楷体_GB2312" w:hAnsi="楷体_GB2312" w:cs="楷体_GB2312" w:hint="eastAsia"/>
          <w:bCs/>
          <w:sz w:val="32"/>
          <w:szCs w:val="32"/>
        </w:rPr>
        <w:t>（</w:t>
      </w:r>
      <w:r w:rsidR="00C1510D" w:rsidRPr="00C1510D">
        <w:rPr>
          <w:rFonts w:ascii="楷体_GB2312" w:eastAsia="楷体_GB2312" w:hAnsi="楷体_GB2312" w:cs="楷体_GB2312" w:hint="eastAsia"/>
          <w:bCs/>
          <w:sz w:val="32"/>
          <w:szCs w:val="32"/>
        </w:rPr>
        <w:t>3</w:t>
      </w:r>
      <w:r w:rsidRPr="00C1510D">
        <w:rPr>
          <w:rFonts w:ascii="楷体_GB2312" w:eastAsia="楷体_GB2312" w:hAnsi="楷体_GB2312" w:cs="楷体_GB2312" w:hint="eastAsia"/>
          <w:bCs/>
          <w:sz w:val="32"/>
          <w:szCs w:val="32"/>
        </w:rPr>
        <w:t>）实施水资源保障工程</w:t>
      </w:r>
    </w:p>
    <w:p w:rsidR="004744F1" w:rsidRPr="00C1510D" w:rsidRDefault="00A650C5" w:rsidP="00C1510D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C1510D">
        <w:rPr>
          <w:rFonts w:ascii="仿宋_GB2312" w:eastAsia="仿宋_GB2312" w:hAnsi="仿宋_GB2312" w:cs="仿宋_GB2312" w:hint="eastAsia"/>
          <w:bCs/>
          <w:sz w:val="32"/>
          <w:szCs w:val="32"/>
        </w:rPr>
        <w:t>完善区域再生水循环利用体系。推进节水行动。着力保障重要江河生态流量。</w:t>
      </w:r>
    </w:p>
    <w:p w:rsidR="00A650C5" w:rsidRPr="00C1510D" w:rsidRDefault="00A650C5" w:rsidP="00C1510D">
      <w:pPr>
        <w:spacing w:line="600" w:lineRule="exact"/>
        <w:ind w:firstLineChars="200" w:firstLine="640"/>
        <w:rPr>
          <w:rFonts w:ascii="楷体_GB2312" w:eastAsia="楷体_GB2312" w:hAnsi="楷体_GB2312" w:cs="楷体_GB2312"/>
          <w:bCs/>
          <w:sz w:val="32"/>
          <w:szCs w:val="32"/>
        </w:rPr>
      </w:pPr>
      <w:r w:rsidRPr="00C1510D">
        <w:rPr>
          <w:rFonts w:ascii="楷体_GB2312" w:eastAsia="楷体_GB2312" w:hAnsi="楷体_GB2312" w:cs="楷体_GB2312" w:hint="eastAsia"/>
          <w:bCs/>
          <w:sz w:val="32"/>
          <w:szCs w:val="32"/>
        </w:rPr>
        <w:t>（</w:t>
      </w:r>
      <w:r w:rsidR="00C1510D" w:rsidRPr="00C1510D">
        <w:rPr>
          <w:rFonts w:ascii="楷体_GB2312" w:eastAsia="楷体_GB2312" w:hAnsi="楷体_GB2312" w:cs="楷体_GB2312" w:hint="eastAsia"/>
          <w:bCs/>
          <w:sz w:val="32"/>
          <w:szCs w:val="32"/>
        </w:rPr>
        <w:t>4</w:t>
      </w:r>
      <w:r w:rsidRPr="00C1510D">
        <w:rPr>
          <w:rFonts w:ascii="楷体_GB2312" w:eastAsia="楷体_GB2312" w:hAnsi="楷体_GB2312" w:cs="楷体_GB2312" w:hint="eastAsia"/>
          <w:bCs/>
          <w:sz w:val="32"/>
          <w:szCs w:val="32"/>
        </w:rPr>
        <w:t>）实施水安全保障工程</w:t>
      </w:r>
    </w:p>
    <w:p w:rsidR="00A650C5" w:rsidRPr="00C1510D" w:rsidRDefault="00A650C5" w:rsidP="00C1510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1510D">
        <w:rPr>
          <w:rFonts w:ascii="仿宋_GB2312" w:eastAsia="仿宋_GB2312" w:hAnsi="仿宋_GB2312" w:cs="仿宋_GB2312" w:hint="eastAsia"/>
          <w:bCs/>
          <w:sz w:val="32"/>
          <w:szCs w:val="32"/>
        </w:rPr>
        <w:t>全面开展饮用水水源地安全保障工作。全面开展环境风险预防性设施建设。探索开展流域应急处置工程建设。提高水环境安全监管能力。加大流域生态环境综合执法监管力度。加强重点流域治理机制建设。编制实施流域重点治理规划。</w:t>
      </w:r>
    </w:p>
    <w:p w:rsidR="00901A12" w:rsidRDefault="00901A12" w:rsidP="00901A12">
      <w:pPr>
        <w:snapToGrid w:val="0"/>
        <w:spacing w:line="600" w:lineRule="exact"/>
        <w:ind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7.</w:t>
      </w:r>
      <w:r w:rsidRPr="00C661D2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土壤环境</w:t>
      </w:r>
      <w:r w:rsidRPr="001B7DA8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巩固提升行动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重点任务是什么？</w:t>
      </w:r>
    </w:p>
    <w:p w:rsidR="004E5DCD" w:rsidRPr="009C25D9" w:rsidRDefault="004E5DCD" w:rsidP="004E5DCD">
      <w:pPr>
        <w:snapToGrid w:val="0"/>
        <w:spacing w:line="600" w:lineRule="exact"/>
        <w:ind w:firstLine="643"/>
        <w:rPr>
          <w:rFonts w:ascii="仿宋_GB2312" w:eastAsia="仿宋_GB2312" w:hAnsi="Calibri"/>
          <w:sz w:val="32"/>
          <w:szCs w:val="32"/>
        </w:rPr>
      </w:pPr>
      <w:r w:rsidRPr="009C25D9">
        <w:rPr>
          <w:rFonts w:ascii="楷体_GB2312" w:eastAsia="楷体_GB2312" w:hAnsi="楷体_GB2312" w:cs="楷体_GB2312" w:hint="eastAsia"/>
          <w:bCs/>
          <w:sz w:val="32"/>
          <w:szCs w:val="32"/>
        </w:rPr>
        <w:t>（</w:t>
      </w:r>
      <w:r w:rsidR="009C25D9" w:rsidRPr="009C25D9">
        <w:rPr>
          <w:rFonts w:ascii="楷体_GB2312" w:eastAsia="楷体_GB2312" w:hAnsi="楷体_GB2312" w:cs="楷体_GB2312" w:hint="eastAsia"/>
          <w:bCs/>
          <w:sz w:val="32"/>
          <w:szCs w:val="32"/>
        </w:rPr>
        <w:t>1</w:t>
      </w:r>
      <w:r w:rsidRPr="009C25D9">
        <w:rPr>
          <w:rFonts w:ascii="楷体_GB2312" w:eastAsia="楷体_GB2312" w:hAnsi="楷体_GB2312" w:cs="楷体_GB2312" w:hint="eastAsia"/>
          <w:bCs/>
          <w:sz w:val="32"/>
          <w:szCs w:val="32"/>
        </w:rPr>
        <w:t>）</w:t>
      </w:r>
      <w:bookmarkStart w:id="24" w:name="_Toc9200"/>
      <w:r w:rsidRPr="009C25D9">
        <w:rPr>
          <w:rFonts w:ascii="楷体_GB2312" w:eastAsia="楷体_GB2312" w:hAnsi="Calibri" w:hint="eastAsia"/>
          <w:sz w:val="32"/>
          <w:szCs w:val="32"/>
        </w:rPr>
        <w:t>实施土壤污染风险防控</w:t>
      </w:r>
      <w:bookmarkEnd w:id="24"/>
      <w:r w:rsidRPr="009C25D9">
        <w:rPr>
          <w:rFonts w:ascii="楷体_GB2312" w:eastAsia="楷体_GB2312" w:hAnsi="Calibri" w:hint="eastAsia"/>
          <w:sz w:val="32"/>
          <w:szCs w:val="32"/>
        </w:rPr>
        <w:t>工程</w:t>
      </w:r>
    </w:p>
    <w:p w:rsidR="009C25D9" w:rsidRPr="009C25D9" w:rsidRDefault="004E5DCD" w:rsidP="009C25D9">
      <w:pPr>
        <w:snapToGrid w:val="0"/>
        <w:spacing w:line="600" w:lineRule="exact"/>
        <w:ind w:firstLine="643"/>
        <w:rPr>
          <w:rFonts w:ascii="仿宋_GB2312" w:eastAsia="仿宋_GB2312" w:hAnsi="Calibri" w:hint="eastAsia"/>
          <w:sz w:val="32"/>
          <w:szCs w:val="32"/>
        </w:rPr>
      </w:pPr>
      <w:r w:rsidRPr="009C25D9">
        <w:rPr>
          <w:rFonts w:ascii="仿宋_GB2312" w:eastAsia="仿宋_GB2312" w:hAnsi="Calibri" w:hint="eastAsia"/>
          <w:sz w:val="32"/>
          <w:szCs w:val="32"/>
        </w:rPr>
        <w:t>加强土壤重点源环境监管。加强建设用地准入管理加强建设用地流转管控。推进重点行业企业用地土壤污染状况调查成果应用。</w:t>
      </w:r>
    </w:p>
    <w:p w:rsidR="004E5DCD" w:rsidRPr="009C25D9" w:rsidRDefault="004E5DCD" w:rsidP="009C25D9">
      <w:pPr>
        <w:snapToGrid w:val="0"/>
        <w:spacing w:line="600" w:lineRule="exact"/>
        <w:ind w:firstLine="643"/>
        <w:rPr>
          <w:rFonts w:ascii="楷体_GB2312" w:eastAsia="楷体_GB2312" w:hAnsi="Calibri"/>
          <w:sz w:val="32"/>
          <w:szCs w:val="32"/>
        </w:rPr>
      </w:pPr>
      <w:r w:rsidRPr="009C25D9">
        <w:rPr>
          <w:rFonts w:ascii="楷体_GB2312" w:eastAsia="楷体_GB2312" w:hAnsi="楷体_GB2312" w:cs="楷体_GB2312" w:hint="eastAsia"/>
          <w:bCs/>
          <w:sz w:val="32"/>
          <w:szCs w:val="32"/>
        </w:rPr>
        <w:t>（</w:t>
      </w:r>
      <w:r w:rsidR="009C25D9" w:rsidRPr="009C25D9">
        <w:rPr>
          <w:rFonts w:ascii="楷体_GB2312" w:eastAsia="楷体_GB2312" w:hAnsi="楷体_GB2312" w:cs="楷体_GB2312" w:hint="eastAsia"/>
          <w:bCs/>
          <w:sz w:val="32"/>
          <w:szCs w:val="32"/>
        </w:rPr>
        <w:t>2</w:t>
      </w:r>
      <w:r w:rsidRPr="009C25D9">
        <w:rPr>
          <w:rFonts w:ascii="楷体_GB2312" w:eastAsia="楷体_GB2312" w:hAnsi="楷体_GB2312" w:cs="楷体_GB2312" w:hint="eastAsia"/>
          <w:bCs/>
          <w:sz w:val="32"/>
          <w:szCs w:val="32"/>
        </w:rPr>
        <w:t>）实施地下水环境状况调查评估工程</w:t>
      </w:r>
    </w:p>
    <w:p w:rsidR="004E5DCD" w:rsidRPr="009C25D9" w:rsidRDefault="004E5DCD" w:rsidP="009C25D9">
      <w:pPr>
        <w:snapToGrid w:val="0"/>
        <w:spacing w:line="600" w:lineRule="exact"/>
        <w:ind w:firstLine="643"/>
        <w:rPr>
          <w:rFonts w:ascii="楷体_GB2312" w:eastAsia="楷体_GB2312" w:hAnsi="楷体_GB2312" w:cs="楷体_GB2312"/>
          <w:bCs/>
          <w:sz w:val="32"/>
          <w:szCs w:val="32"/>
        </w:rPr>
      </w:pPr>
      <w:r w:rsidRPr="009C25D9">
        <w:rPr>
          <w:rFonts w:ascii="仿宋_GB2312" w:eastAsia="仿宋_GB2312" w:hAnsi="Calibri" w:hint="eastAsia"/>
          <w:sz w:val="32"/>
          <w:szCs w:val="32"/>
        </w:rPr>
        <w:lastRenderedPageBreak/>
        <w:t>开展地下水环境状况调查评估。完善地下水污染防治分区划分。制定地下水环境污染隐患清单。</w:t>
      </w:r>
    </w:p>
    <w:p w:rsidR="004E5DCD" w:rsidRPr="009C25D9" w:rsidRDefault="004E5DCD" w:rsidP="009C25D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Calibri"/>
          <w:bCs/>
          <w:sz w:val="32"/>
          <w:szCs w:val="32"/>
        </w:rPr>
      </w:pPr>
      <w:r w:rsidRPr="009C25D9">
        <w:rPr>
          <w:rFonts w:ascii="楷体_GB2312" w:eastAsia="楷体_GB2312" w:hAnsi="楷体_GB2312" w:cs="楷体_GB2312" w:hint="eastAsia"/>
          <w:bCs/>
          <w:sz w:val="32"/>
          <w:szCs w:val="32"/>
        </w:rPr>
        <w:t>（</w:t>
      </w:r>
      <w:r w:rsidR="009C25D9" w:rsidRPr="009C25D9">
        <w:rPr>
          <w:rFonts w:ascii="楷体_GB2312" w:eastAsia="楷体_GB2312" w:hAnsi="楷体_GB2312" w:cs="楷体_GB2312" w:hint="eastAsia"/>
          <w:bCs/>
          <w:sz w:val="32"/>
          <w:szCs w:val="32"/>
        </w:rPr>
        <w:t>3</w:t>
      </w:r>
      <w:r w:rsidRPr="009C25D9">
        <w:rPr>
          <w:rFonts w:ascii="楷体_GB2312" w:eastAsia="楷体_GB2312" w:hAnsi="楷体_GB2312" w:cs="楷体_GB2312" w:hint="eastAsia"/>
          <w:bCs/>
          <w:sz w:val="32"/>
          <w:szCs w:val="32"/>
        </w:rPr>
        <w:t>）实施农村生活垃圾污水治理提升工程</w:t>
      </w:r>
    </w:p>
    <w:p w:rsidR="004E5DCD" w:rsidRPr="009C25D9" w:rsidRDefault="004E5DCD" w:rsidP="009C25D9">
      <w:pPr>
        <w:adjustRightInd w:val="0"/>
        <w:snapToGrid w:val="0"/>
        <w:spacing w:line="600" w:lineRule="exact"/>
        <w:ind w:firstLineChars="225" w:firstLine="720"/>
        <w:rPr>
          <w:rFonts w:ascii="仿宋_GB2312" w:eastAsia="仿宋_GB2312" w:hAnsi="Calibri"/>
          <w:sz w:val="32"/>
          <w:szCs w:val="32"/>
        </w:rPr>
      </w:pPr>
      <w:r w:rsidRPr="009C25D9">
        <w:rPr>
          <w:rFonts w:ascii="仿宋_GB2312" w:eastAsia="仿宋_GB2312" w:hAnsi="Calibri" w:hint="eastAsia"/>
          <w:sz w:val="32"/>
          <w:szCs w:val="32"/>
        </w:rPr>
        <w:t>提升农村生活垃圾治理能力。</w:t>
      </w:r>
      <w:r w:rsidRPr="009C25D9">
        <w:rPr>
          <w:rFonts w:ascii="仿宋_GB2312" w:eastAsia="仿宋_GB2312" w:hAnsi="Calibri" w:hint="eastAsia"/>
          <w:bCs/>
          <w:sz w:val="32"/>
          <w:szCs w:val="32"/>
        </w:rPr>
        <w:t>梯次推进农村生活污水治理。</w:t>
      </w:r>
      <w:r w:rsidR="00D5753B" w:rsidRPr="009C25D9">
        <w:rPr>
          <w:rFonts w:ascii="仿宋_GB2312" w:eastAsia="仿宋_GB2312" w:hAnsi="Calibri" w:hint="eastAsia"/>
          <w:sz w:val="32"/>
          <w:szCs w:val="32"/>
        </w:rPr>
        <w:t xml:space="preserve"> </w:t>
      </w:r>
    </w:p>
    <w:p w:rsidR="004E5DCD" w:rsidRPr="009C25D9" w:rsidRDefault="004E5DCD" w:rsidP="004E5DCD">
      <w:pPr>
        <w:snapToGrid w:val="0"/>
        <w:spacing w:line="600" w:lineRule="exact"/>
        <w:ind w:firstLine="643"/>
        <w:outlineLvl w:val="2"/>
        <w:rPr>
          <w:rFonts w:ascii="楷体_GB2312" w:eastAsia="楷体_GB2312" w:hAnsi="Calibri"/>
          <w:sz w:val="32"/>
          <w:szCs w:val="32"/>
        </w:rPr>
      </w:pPr>
      <w:r w:rsidRPr="009C25D9">
        <w:rPr>
          <w:rFonts w:ascii="楷体_GB2312" w:eastAsia="楷体_GB2312" w:hAnsi="Calibri" w:hint="eastAsia"/>
          <w:sz w:val="32"/>
          <w:szCs w:val="32"/>
        </w:rPr>
        <w:t>（</w:t>
      </w:r>
      <w:r w:rsidR="009C25D9" w:rsidRPr="009C25D9">
        <w:rPr>
          <w:rFonts w:ascii="楷体_GB2312" w:eastAsia="楷体_GB2312" w:hAnsi="Calibri" w:hint="eastAsia"/>
          <w:sz w:val="32"/>
          <w:szCs w:val="32"/>
        </w:rPr>
        <w:t>4</w:t>
      </w:r>
      <w:r w:rsidRPr="009C25D9">
        <w:rPr>
          <w:rFonts w:ascii="楷体_GB2312" w:eastAsia="楷体_GB2312" w:hAnsi="Calibri" w:hint="eastAsia"/>
          <w:sz w:val="32"/>
          <w:szCs w:val="32"/>
        </w:rPr>
        <w:t>）开展受污染耕地安全利用行动</w:t>
      </w:r>
    </w:p>
    <w:p w:rsidR="00D5753B" w:rsidRPr="009C25D9" w:rsidRDefault="004E5DCD" w:rsidP="004E5DCD">
      <w:pPr>
        <w:snapToGrid w:val="0"/>
        <w:spacing w:line="600" w:lineRule="exact"/>
        <w:ind w:firstLine="643"/>
        <w:rPr>
          <w:rFonts w:ascii="仿宋_GB2312" w:eastAsia="仿宋_GB2312" w:hAnsi="Calibri" w:hint="eastAsia"/>
          <w:sz w:val="32"/>
          <w:szCs w:val="32"/>
        </w:rPr>
      </w:pPr>
      <w:r w:rsidRPr="009C25D9">
        <w:rPr>
          <w:rFonts w:ascii="仿宋_GB2312" w:eastAsia="仿宋_GB2312" w:hAnsi="Calibri" w:hint="eastAsia"/>
          <w:sz w:val="32"/>
          <w:szCs w:val="32"/>
        </w:rPr>
        <w:t>开展耕地周边涉重金属行业企业排查整治。</w:t>
      </w:r>
    </w:p>
    <w:p w:rsidR="004E5DCD" w:rsidRPr="009C25D9" w:rsidRDefault="004E5DCD" w:rsidP="004E5DCD">
      <w:pPr>
        <w:snapToGrid w:val="0"/>
        <w:spacing w:line="600" w:lineRule="exact"/>
        <w:ind w:firstLine="643"/>
        <w:rPr>
          <w:rFonts w:ascii="楷体_GB2312" w:eastAsia="楷体_GB2312" w:hAnsi="楷体_GB2312" w:cs="楷体_GB2312"/>
          <w:bCs/>
          <w:sz w:val="32"/>
          <w:szCs w:val="32"/>
        </w:rPr>
      </w:pPr>
      <w:r w:rsidRPr="009C25D9">
        <w:rPr>
          <w:rFonts w:ascii="楷体_GB2312" w:eastAsia="楷体_GB2312" w:hAnsi="楷体_GB2312" w:cs="楷体_GB2312" w:hint="eastAsia"/>
          <w:bCs/>
          <w:sz w:val="32"/>
          <w:szCs w:val="32"/>
        </w:rPr>
        <w:t>（</w:t>
      </w:r>
      <w:r w:rsidR="009C25D9" w:rsidRPr="009C25D9">
        <w:rPr>
          <w:rFonts w:ascii="楷体_GB2312" w:eastAsia="楷体_GB2312" w:hAnsi="楷体_GB2312" w:cs="楷体_GB2312" w:hint="eastAsia"/>
          <w:bCs/>
          <w:sz w:val="32"/>
          <w:szCs w:val="32"/>
        </w:rPr>
        <w:t>5</w:t>
      </w:r>
      <w:r w:rsidRPr="009C25D9">
        <w:rPr>
          <w:rFonts w:ascii="楷体_GB2312" w:eastAsia="楷体_GB2312" w:hAnsi="楷体_GB2312" w:cs="楷体_GB2312" w:hint="eastAsia"/>
          <w:bCs/>
          <w:sz w:val="32"/>
          <w:szCs w:val="32"/>
        </w:rPr>
        <w:t>）开展农村黑臭水体整治行动</w:t>
      </w:r>
    </w:p>
    <w:p w:rsidR="00D5753B" w:rsidRPr="009C25D9" w:rsidRDefault="004E5DCD" w:rsidP="004E5DCD">
      <w:pPr>
        <w:snapToGrid w:val="0"/>
        <w:spacing w:line="600" w:lineRule="exact"/>
        <w:ind w:firstLine="643"/>
        <w:rPr>
          <w:rFonts w:ascii="仿宋_GB2312" w:eastAsia="仿宋_GB2312" w:hAnsi="Calibri" w:hint="eastAsia"/>
          <w:bCs/>
          <w:color w:val="000000"/>
          <w:sz w:val="32"/>
          <w:szCs w:val="32"/>
        </w:rPr>
      </w:pPr>
      <w:r w:rsidRPr="009C25D9">
        <w:rPr>
          <w:rFonts w:ascii="仿宋_GB2312" w:eastAsia="仿宋_GB2312" w:hAnsi="Calibri" w:hint="eastAsia"/>
          <w:bCs/>
          <w:color w:val="000000"/>
          <w:sz w:val="32"/>
          <w:szCs w:val="32"/>
        </w:rPr>
        <w:t>开展农村黑臭水体治理。</w:t>
      </w:r>
    </w:p>
    <w:p w:rsidR="004E5DCD" w:rsidRPr="009C25D9" w:rsidRDefault="004E5DCD" w:rsidP="004E5DCD">
      <w:pPr>
        <w:snapToGrid w:val="0"/>
        <w:spacing w:line="600" w:lineRule="exact"/>
        <w:ind w:firstLine="643"/>
        <w:rPr>
          <w:rFonts w:ascii="楷体_GB2312" w:eastAsia="楷体_GB2312" w:hAnsi="楷体_GB2312" w:cs="楷体_GB2312"/>
          <w:bCs/>
          <w:sz w:val="32"/>
          <w:szCs w:val="32"/>
        </w:rPr>
      </w:pPr>
      <w:r w:rsidRPr="009C25D9">
        <w:rPr>
          <w:rFonts w:ascii="楷体_GB2312" w:eastAsia="楷体_GB2312" w:hAnsi="楷体_GB2312" w:cs="楷体_GB2312" w:hint="eastAsia"/>
          <w:bCs/>
          <w:sz w:val="32"/>
          <w:szCs w:val="32"/>
        </w:rPr>
        <w:t>（</w:t>
      </w:r>
      <w:r w:rsidR="009C25D9" w:rsidRPr="009C25D9">
        <w:rPr>
          <w:rFonts w:ascii="楷体_GB2312" w:eastAsia="楷体_GB2312" w:hAnsi="楷体_GB2312" w:cs="楷体_GB2312" w:hint="eastAsia"/>
          <w:bCs/>
          <w:sz w:val="32"/>
          <w:szCs w:val="32"/>
        </w:rPr>
        <w:t>6</w:t>
      </w:r>
      <w:r w:rsidRPr="009C25D9">
        <w:rPr>
          <w:rFonts w:ascii="楷体_GB2312" w:eastAsia="楷体_GB2312" w:hAnsi="楷体_GB2312" w:cs="楷体_GB2312" w:hint="eastAsia"/>
          <w:bCs/>
          <w:sz w:val="32"/>
          <w:szCs w:val="32"/>
        </w:rPr>
        <w:t>）开展农业面源污染管控行动</w:t>
      </w:r>
    </w:p>
    <w:p w:rsidR="004E5DCD" w:rsidRPr="009C25D9" w:rsidRDefault="004E5DCD" w:rsidP="009C25D9">
      <w:pPr>
        <w:snapToGrid w:val="0"/>
        <w:spacing w:line="600" w:lineRule="exact"/>
        <w:ind w:firstLine="643"/>
        <w:rPr>
          <w:rFonts w:ascii="仿宋_GB2312" w:eastAsia="仿宋_GB2312" w:hAnsi="仿宋"/>
          <w:sz w:val="32"/>
          <w:szCs w:val="32"/>
        </w:rPr>
      </w:pPr>
      <w:r w:rsidRPr="009C25D9">
        <w:rPr>
          <w:rFonts w:ascii="仿宋_GB2312" w:eastAsia="仿宋_GB2312" w:hAnsi="Calibri" w:hint="eastAsia"/>
          <w:sz w:val="32"/>
          <w:szCs w:val="32"/>
        </w:rPr>
        <w:t>有效防控农业面源污染。</w:t>
      </w:r>
      <w:r w:rsidRPr="009C25D9">
        <w:rPr>
          <w:rFonts w:ascii="仿宋_GB2312" w:eastAsia="仿宋_GB2312" w:hAnsi="仿宋" w:hint="eastAsia"/>
          <w:bCs/>
          <w:kern w:val="0"/>
          <w:sz w:val="32"/>
          <w:szCs w:val="32"/>
        </w:rPr>
        <w:t>持续推进化肥农药减量增效。推进农业废弃物回收利用处置体系建设。加强畜禽粪污资源化利用。</w:t>
      </w:r>
      <w:r w:rsidRPr="00E93056">
        <w:rPr>
          <w:rFonts w:ascii="仿宋_GB2312" w:eastAsia="仿宋_GB2312" w:hAnsi="仿宋" w:hint="eastAsia"/>
          <w:bCs/>
          <w:kern w:val="0"/>
          <w:sz w:val="32"/>
          <w:szCs w:val="32"/>
        </w:rPr>
        <w:t>持续开展工业固废专项排查整治行动。</w:t>
      </w:r>
      <w:r w:rsidRPr="00E93056">
        <w:rPr>
          <w:rFonts w:ascii="仿宋_GB2312" w:eastAsia="仿宋_GB2312" w:hAnsi="仿宋" w:hint="eastAsia"/>
          <w:kern w:val="0"/>
          <w:sz w:val="32"/>
          <w:szCs w:val="32"/>
        </w:rPr>
        <w:t>加强重点行业企业重金属污染防治。</w:t>
      </w:r>
    </w:p>
    <w:p w:rsidR="000F06EC" w:rsidRPr="006455EB" w:rsidRDefault="00A556A4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8</w:t>
      </w:r>
      <w:r w:rsidR="00B403BC" w:rsidRPr="006455EB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.</w:t>
      </w:r>
      <w:r w:rsidR="00AC6B51" w:rsidRPr="006455EB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空气、水环境、土壤环境质量巩固提升行动保障措施有哪些</w:t>
      </w:r>
      <w:r w:rsidR="00B403BC" w:rsidRPr="006455EB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？</w:t>
      </w:r>
    </w:p>
    <w:p w:rsidR="000545E4" w:rsidRPr="001E0725" w:rsidRDefault="00AC6B51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E0725">
        <w:rPr>
          <w:rFonts w:ascii="仿宋_GB2312" w:eastAsia="仿宋_GB2312" w:hAnsi="黑体" w:hint="eastAsia"/>
          <w:sz w:val="32"/>
          <w:szCs w:val="32"/>
        </w:rPr>
        <w:t>（</w:t>
      </w:r>
      <w:r w:rsidR="006455EB" w:rsidRPr="001E0725">
        <w:rPr>
          <w:rFonts w:ascii="仿宋_GB2312" w:eastAsia="仿宋_GB2312" w:hAnsi="黑体"/>
          <w:sz w:val="32"/>
          <w:szCs w:val="32"/>
        </w:rPr>
        <w:t>1</w:t>
      </w:r>
      <w:r w:rsidRPr="001E0725">
        <w:rPr>
          <w:rFonts w:ascii="仿宋_GB2312" w:eastAsia="仿宋_GB2312" w:hAnsi="黑体" w:hint="eastAsia"/>
          <w:sz w:val="32"/>
          <w:szCs w:val="32"/>
        </w:rPr>
        <w:t>）</w:t>
      </w:r>
      <w:r w:rsidR="001E0725" w:rsidRPr="001E0725">
        <w:rPr>
          <w:rFonts w:ascii="仿宋_GB2312" w:eastAsia="仿宋_GB2312" w:hAnsi="黑体" w:hint="eastAsia"/>
          <w:sz w:val="32"/>
          <w:szCs w:val="32"/>
        </w:rPr>
        <w:t>压实工作责任。</w:t>
      </w:r>
      <w:r w:rsidR="000545E4" w:rsidRPr="001E0725">
        <w:rPr>
          <w:rFonts w:ascii="仿宋_GB2312" w:eastAsia="仿宋_GB2312" w:hAnsi="黑体" w:hint="eastAsia"/>
          <w:sz w:val="32"/>
          <w:szCs w:val="32"/>
        </w:rPr>
        <w:t>（</w:t>
      </w:r>
      <w:r w:rsidR="006455EB" w:rsidRPr="001E0725">
        <w:rPr>
          <w:rFonts w:ascii="仿宋_GB2312" w:eastAsia="仿宋_GB2312" w:hAnsi="黑体"/>
          <w:sz w:val="32"/>
          <w:szCs w:val="32"/>
        </w:rPr>
        <w:t>2</w:t>
      </w:r>
      <w:r w:rsidR="000545E4" w:rsidRPr="001E0725">
        <w:rPr>
          <w:rFonts w:ascii="仿宋_GB2312" w:eastAsia="仿宋_GB2312" w:hAnsi="黑体" w:hint="eastAsia"/>
          <w:sz w:val="32"/>
          <w:szCs w:val="32"/>
        </w:rPr>
        <w:t>）</w:t>
      </w:r>
      <w:r w:rsidR="001E0725" w:rsidRPr="001E0725">
        <w:rPr>
          <w:rFonts w:ascii="仿宋_GB2312" w:eastAsia="仿宋_GB2312" w:hAnsi="黑体" w:hint="eastAsia"/>
          <w:sz w:val="32"/>
          <w:szCs w:val="32"/>
        </w:rPr>
        <w:t>加强调度督办</w:t>
      </w:r>
      <w:r w:rsidR="000545E4" w:rsidRPr="001E0725">
        <w:rPr>
          <w:rFonts w:ascii="仿宋_GB2312" w:eastAsia="仿宋_GB2312" w:hAnsi="黑体" w:hint="eastAsia"/>
          <w:sz w:val="32"/>
          <w:szCs w:val="32"/>
        </w:rPr>
        <w:t>。（</w:t>
      </w:r>
      <w:r w:rsidR="006455EB" w:rsidRPr="001E0725">
        <w:rPr>
          <w:rFonts w:ascii="仿宋_GB2312" w:eastAsia="仿宋_GB2312" w:hAnsi="黑体"/>
          <w:sz w:val="32"/>
          <w:szCs w:val="32"/>
        </w:rPr>
        <w:t>3</w:t>
      </w:r>
      <w:r w:rsidR="000545E4" w:rsidRPr="001E0725">
        <w:rPr>
          <w:rFonts w:ascii="仿宋_GB2312" w:eastAsia="仿宋_GB2312" w:hAnsi="黑体" w:hint="eastAsia"/>
          <w:sz w:val="32"/>
          <w:szCs w:val="32"/>
        </w:rPr>
        <w:t>）强化科技支撑。（</w:t>
      </w:r>
      <w:r w:rsidR="006455EB" w:rsidRPr="001E0725">
        <w:rPr>
          <w:rFonts w:ascii="仿宋_GB2312" w:eastAsia="仿宋_GB2312" w:hAnsi="黑体"/>
          <w:sz w:val="32"/>
          <w:szCs w:val="32"/>
        </w:rPr>
        <w:t>4</w:t>
      </w:r>
      <w:r w:rsidR="000545E4" w:rsidRPr="001E0725">
        <w:rPr>
          <w:rFonts w:ascii="仿宋_GB2312" w:eastAsia="仿宋_GB2312" w:hAnsi="黑体" w:hint="eastAsia"/>
          <w:sz w:val="32"/>
          <w:szCs w:val="32"/>
        </w:rPr>
        <w:t>）加大资金支持。（</w:t>
      </w:r>
      <w:r w:rsidR="006455EB" w:rsidRPr="001E0725">
        <w:rPr>
          <w:rFonts w:ascii="仿宋_GB2312" w:eastAsia="仿宋_GB2312" w:hAnsi="黑体"/>
          <w:sz w:val="32"/>
          <w:szCs w:val="32"/>
        </w:rPr>
        <w:t>5</w:t>
      </w:r>
      <w:r w:rsidR="000545E4" w:rsidRPr="001E0725">
        <w:rPr>
          <w:rFonts w:ascii="仿宋_GB2312" w:eastAsia="仿宋_GB2312" w:hAnsi="黑体" w:hint="eastAsia"/>
          <w:sz w:val="32"/>
          <w:szCs w:val="32"/>
        </w:rPr>
        <w:t>）加</w:t>
      </w:r>
      <w:r w:rsidR="009A6B5B" w:rsidRPr="001E0725">
        <w:rPr>
          <w:rFonts w:ascii="仿宋_GB2312" w:eastAsia="仿宋_GB2312" w:hAnsi="黑体" w:hint="eastAsia"/>
          <w:sz w:val="32"/>
          <w:szCs w:val="32"/>
        </w:rPr>
        <w:t>强</w:t>
      </w:r>
      <w:r w:rsidR="000545E4" w:rsidRPr="001E0725">
        <w:rPr>
          <w:rFonts w:ascii="仿宋_GB2312" w:eastAsia="仿宋_GB2312" w:hAnsi="黑体" w:hint="eastAsia"/>
          <w:sz w:val="32"/>
          <w:szCs w:val="32"/>
        </w:rPr>
        <w:t>宣传力度。</w:t>
      </w:r>
    </w:p>
    <w:sectPr w:rsidR="000545E4" w:rsidRPr="001E0725" w:rsidSect="000F06E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CF2" w:rsidRDefault="00654CF2" w:rsidP="00826EC6">
      <w:r>
        <w:separator/>
      </w:r>
    </w:p>
  </w:endnote>
  <w:endnote w:type="continuationSeparator" w:id="1">
    <w:p w:rsidR="00654CF2" w:rsidRDefault="00654CF2" w:rsidP="00826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758266"/>
      <w:docPartObj>
        <w:docPartGallery w:val="Page Numbers (Bottom of Page)"/>
        <w:docPartUnique/>
      </w:docPartObj>
    </w:sdtPr>
    <w:sdtContent>
      <w:p w:rsidR="00123A03" w:rsidRDefault="00123A03" w:rsidP="00123A03">
        <w:pPr>
          <w:pStyle w:val="a4"/>
          <w:jc w:val="center"/>
        </w:pPr>
        <w:r>
          <w:rPr>
            <w:rFonts w:hint="eastAsia"/>
          </w:rPr>
          <w:t>-</w:t>
        </w:r>
        <w:fldSimple w:instr=" PAGE   \* MERGEFORMAT ">
          <w:r w:rsidR="00E93056" w:rsidRPr="00E93056">
            <w:rPr>
              <w:noProof/>
              <w:lang w:val="zh-CN"/>
            </w:rPr>
            <w:t>6</w:t>
          </w:r>
        </w:fldSimple>
        <w:r>
          <w:rPr>
            <w:rFonts w:hint="eastAsia"/>
          </w:rPr>
          <w:t>-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CF2" w:rsidRDefault="00654CF2" w:rsidP="00826EC6">
      <w:r>
        <w:separator/>
      </w:r>
    </w:p>
  </w:footnote>
  <w:footnote w:type="continuationSeparator" w:id="1">
    <w:p w:rsidR="00654CF2" w:rsidRDefault="00654CF2" w:rsidP="00826E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B2ECD2"/>
    <w:multiLevelType w:val="singleLevel"/>
    <w:tmpl w:val="B0B2ECD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3E95A00"/>
    <w:rsid w:val="00003FCF"/>
    <w:rsid w:val="000423D3"/>
    <w:rsid w:val="000545E4"/>
    <w:rsid w:val="000F06EC"/>
    <w:rsid w:val="00105247"/>
    <w:rsid w:val="00110CEA"/>
    <w:rsid w:val="00123A03"/>
    <w:rsid w:val="00147358"/>
    <w:rsid w:val="001B1D69"/>
    <w:rsid w:val="001B7DA8"/>
    <w:rsid w:val="001E0725"/>
    <w:rsid w:val="002621C3"/>
    <w:rsid w:val="0026602B"/>
    <w:rsid w:val="002E399F"/>
    <w:rsid w:val="00343C7C"/>
    <w:rsid w:val="003A1386"/>
    <w:rsid w:val="003C294F"/>
    <w:rsid w:val="004177BF"/>
    <w:rsid w:val="004411A0"/>
    <w:rsid w:val="004544D1"/>
    <w:rsid w:val="00461311"/>
    <w:rsid w:val="004744F1"/>
    <w:rsid w:val="004D05DE"/>
    <w:rsid w:val="004E1FBF"/>
    <w:rsid w:val="004E5DCD"/>
    <w:rsid w:val="0058230A"/>
    <w:rsid w:val="005926C7"/>
    <w:rsid w:val="005B0DCC"/>
    <w:rsid w:val="005C5811"/>
    <w:rsid w:val="005E74D9"/>
    <w:rsid w:val="0063508C"/>
    <w:rsid w:val="006455EB"/>
    <w:rsid w:val="00654CF2"/>
    <w:rsid w:val="0069003A"/>
    <w:rsid w:val="006B18FA"/>
    <w:rsid w:val="006B4A4D"/>
    <w:rsid w:val="006C7214"/>
    <w:rsid w:val="006C7A93"/>
    <w:rsid w:val="00800DB6"/>
    <w:rsid w:val="00826EC6"/>
    <w:rsid w:val="00853A31"/>
    <w:rsid w:val="008910EE"/>
    <w:rsid w:val="00892316"/>
    <w:rsid w:val="00901A12"/>
    <w:rsid w:val="00932EAC"/>
    <w:rsid w:val="0093650F"/>
    <w:rsid w:val="00961642"/>
    <w:rsid w:val="0098481A"/>
    <w:rsid w:val="009A6B5B"/>
    <w:rsid w:val="009C25D9"/>
    <w:rsid w:val="00A100DA"/>
    <w:rsid w:val="00A3145B"/>
    <w:rsid w:val="00A556A4"/>
    <w:rsid w:val="00A650C5"/>
    <w:rsid w:val="00A67091"/>
    <w:rsid w:val="00AB20BB"/>
    <w:rsid w:val="00AB3DA2"/>
    <w:rsid w:val="00AC6B51"/>
    <w:rsid w:val="00AD08DB"/>
    <w:rsid w:val="00AE16E5"/>
    <w:rsid w:val="00B10CC7"/>
    <w:rsid w:val="00B403BC"/>
    <w:rsid w:val="00B81248"/>
    <w:rsid w:val="00BA1CF0"/>
    <w:rsid w:val="00BB2D2F"/>
    <w:rsid w:val="00BB3F54"/>
    <w:rsid w:val="00BC4688"/>
    <w:rsid w:val="00BE6F1A"/>
    <w:rsid w:val="00C1510D"/>
    <w:rsid w:val="00C661D2"/>
    <w:rsid w:val="00C922E1"/>
    <w:rsid w:val="00CA1A8D"/>
    <w:rsid w:val="00D51A2A"/>
    <w:rsid w:val="00D5753B"/>
    <w:rsid w:val="00D73C4C"/>
    <w:rsid w:val="00D8557D"/>
    <w:rsid w:val="00D95292"/>
    <w:rsid w:val="00DE289F"/>
    <w:rsid w:val="00DE7615"/>
    <w:rsid w:val="00DF573D"/>
    <w:rsid w:val="00E159B6"/>
    <w:rsid w:val="00E344E7"/>
    <w:rsid w:val="00E373E9"/>
    <w:rsid w:val="00E93056"/>
    <w:rsid w:val="00EB4F46"/>
    <w:rsid w:val="00EE386E"/>
    <w:rsid w:val="00F105D9"/>
    <w:rsid w:val="00F45E06"/>
    <w:rsid w:val="00F46761"/>
    <w:rsid w:val="00F668E5"/>
    <w:rsid w:val="00FE4359"/>
    <w:rsid w:val="1CB935F1"/>
    <w:rsid w:val="63E95A00"/>
    <w:rsid w:val="7E7D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06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6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6EC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26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EC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eading21">
    <w:name w:val="Heading #2|1_"/>
    <w:basedOn w:val="a0"/>
    <w:link w:val="Heading210"/>
    <w:qFormat/>
    <w:rsid w:val="00826EC6"/>
    <w:rPr>
      <w:rFonts w:ascii="宋体" w:hAnsi="宋体" w:cs="宋体"/>
      <w:sz w:val="42"/>
      <w:szCs w:val="42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826EC6"/>
    <w:pPr>
      <w:spacing w:after="520" w:line="614" w:lineRule="exact"/>
      <w:ind w:left="200" w:hanging="100"/>
      <w:jc w:val="left"/>
      <w:outlineLvl w:val="1"/>
    </w:pPr>
    <w:rPr>
      <w:rFonts w:ascii="宋体" w:eastAsia="宋体" w:hAnsi="宋体" w:cs="宋体"/>
      <w:kern w:val="0"/>
      <w:sz w:val="42"/>
      <w:szCs w:val="42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417</Words>
  <Characters>2383</Characters>
  <Application>Microsoft Office Word</Application>
  <DocSecurity>0</DocSecurity>
  <Lines>19</Lines>
  <Paragraphs>5</Paragraphs>
  <ScaleCrop>false</ScaleCrop>
  <Company>P R C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小肥羊</dc:creator>
  <cp:lastModifiedBy>Administrator</cp:lastModifiedBy>
  <cp:revision>43</cp:revision>
  <dcterms:created xsi:type="dcterms:W3CDTF">2021-06-03T05:43:00Z</dcterms:created>
  <dcterms:modified xsi:type="dcterms:W3CDTF">2021-06-08T03:52:00Z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