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第一部分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村务公开事项目录（暂行）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、</w:t>
      </w:r>
      <w:r>
        <w:rPr>
          <w:rFonts w:hint="eastAsia" w:ascii="黑体" w:hAnsi="黑体" w:eastAsia="黑体" w:cs="黑体"/>
          <w:sz w:val="32"/>
          <w:szCs w:val="32"/>
        </w:rPr>
        <w:t>制度类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1.本村的村民自治章程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村规民约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2.村民委员会工作制度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办事指南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3.村务监督委员会工作制度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4.民主评议村民委员会成员制度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5.村级议事协商制度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6.村民委员会印章使用管理制度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7.村级财务管理制度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8.村级档案管理制度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9.其他相关制度情况。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、</w:t>
      </w:r>
      <w:r>
        <w:rPr>
          <w:rFonts w:hint="eastAsia" w:ascii="黑体" w:hAnsi="黑体" w:eastAsia="黑体" w:cs="黑体"/>
          <w:sz w:val="32"/>
          <w:szCs w:val="32"/>
        </w:rPr>
        <w:t>事务类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1.村情简介以及村民委员会任期规划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任期目标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年度工作计划情况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2.村民委员会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村务监督委员会工作职责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人员组成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工作分工情况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3.村民委员会换届选举情况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成员辞职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罢免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职务终止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补选等情况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4.涉及村民委员会的设立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撤销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范围调整及网格划分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网格长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</w:rPr>
        <w:t>员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相关信息等情况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5.村级民主协商的实施过程和成果采纳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落实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、反馈</w:t>
      </w:r>
      <w:r>
        <w:rPr>
          <w:rFonts w:hint="eastAsia" w:ascii="仿宋_GB2312" w:hAnsi="仿宋_GB2312" w:eastAsia="仿宋_GB2312" w:cs="仿宋_GB2312"/>
          <w:sz w:val="32"/>
          <w:szCs w:val="32"/>
        </w:rPr>
        <w:t>和结果反馈等情况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6.村民会议向村民代表会议授权的事项和范围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7.村民会议或村民代表会议审议村民委员会的年度工作报告情况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8.村民会议或村民代表会议民主评议村民委员会成员情况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9.村民会议或村民代表会议撤销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变更村民委员会不适当的决定情况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10.村民会议撤销或者变更村民代表会议不适当的决定情况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11.本村公益事业的兴办和筹资筹劳方案以及建设承包方案的实施情况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12.村庄搬迁撤并中村民原有住宅评估和补偿标准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13.村庄拆迁安置方案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建设项目以及安置区工程质量监管情况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14.本村需要长期重点帮扶的人员及帮扶方案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15.农村最低生活保障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特困人员供养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残疾人保障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困境儿童保障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以及农村留守儿童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妇女和老年人关爱服务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优抚对象优待抚恤等情况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16.红白理事会建设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移风易俗工作开展情况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17.疫情防控相关政策及本村防疫要求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18.有关“三农”方面的政策措施情况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19.本村办理的政务和公共服务事项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相关办理流程及领办和代办服务事项等情况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20.村民对村务公开事项质询或意见的答复和办理情况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21.其他需要公开的事项。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、</w:t>
      </w:r>
      <w:r>
        <w:rPr>
          <w:rFonts w:hint="eastAsia" w:ascii="黑体" w:hAnsi="黑体" w:eastAsia="黑体" w:cs="黑体"/>
          <w:sz w:val="32"/>
          <w:szCs w:val="32"/>
        </w:rPr>
        <w:t>财务类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1.村级财务收支情况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2.村级组织运转经费和办公经费的使用情况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3.村“一事一议”等筹资筹劳的范围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标准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总额及使用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管理情况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4.本村享受误工补贴的人员和补贴标准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5.村民委员会任用或者解聘村财会人员情况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6.各级政府拨付和接受社会捐赠的救灾救助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补贴补助等资金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物资的管理使用情况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7.支农资金使用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农业补贴资金发放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危房改造等惠农政策落实情况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8.村民委员会成员任期和离任经济责任审计结果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9.土地承包经营方案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土地租赁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流转等情况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10.宅基地的使用方案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11.土地征用面积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补偿标准以及补偿款分配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管理等情况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12.村集体债权债务情况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13.村集体资产运营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处置及收益情况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14.村集体经济所得收益的使用情况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15.村集体经济项目的立项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承包方案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16.依法预留的机动地和荒山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荒沟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荒丘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荒滩发包情况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17.村务监督委员会开展村级财务监督情况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18.其他需要公开的事项。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  <w:sectPr>
          <w:footerReference r:id="rId5" w:type="default"/>
          <w:pgSz w:w="11906" w:h="16838"/>
          <w:pgMar w:top="1440" w:right="1800" w:bottom="1440" w:left="1800" w:header="851" w:footer="992" w:gutter="0"/>
          <w:pgNumType w:fmt="decimal"/>
          <w:cols w:space="720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第二部分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居务公开事项目录（暂行）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、</w:t>
      </w:r>
      <w:r>
        <w:rPr>
          <w:rFonts w:hint="eastAsia" w:ascii="黑体" w:hAnsi="黑体" w:eastAsia="黑体" w:cs="黑体"/>
          <w:sz w:val="32"/>
          <w:szCs w:val="32"/>
        </w:rPr>
        <w:t>制度类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1.居民自治章程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居民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公约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2.居民委员会工作制度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办事指南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3.居务监督委员会工作制度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4.民主评议居民委员会成员制度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5.社区议事协商制度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6.居民委员会印章使用管理制度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7.社区财务管理制度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8.社区档案管理制度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9.其他相关制度情况。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、</w:t>
      </w:r>
      <w:r>
        <w:rPr>
          <w:rFonts w:hint="eastAsia" w:ascii="黑体" w:hAnsi="黑体" w:eastAsia="黑体" w:cs="黑体"/>
          <w:sz w:val="32"/>
          <w:szCs w:val="32"/>
        </w:rPr>
        <w:t>事务类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1.社区简介以及居民委员会任期规划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任期目标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年度工作计划情况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2.居民委员会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居务监督委员会工作职责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人员组成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工作分工情况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3.居民委员会换届选举情况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成员辞职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罢免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职务终止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补选等情况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4.涉及社区设立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撤销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范围调整及网格划分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网格长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</w:rPr>
        <w:t>员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相关信息等情况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5.社区民主协商的实施过程和成果采纳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落实和结果反馈等情况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6.居民会议或居民代表会议审议居民委员会的年度工作报告情况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7.居民会议或居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民</w:t>
      </w:r>
      <w:r>
        <w:rPr>
          <w:rFonts w:hint="eastAsia" w:ascii="仿宋_GB2312" w:hAnsi="仿宋_GB2312" w:eastAsia="仿宋_GB2312" w:cs="仿宋_GB2312"/>
          <w:sz w:val="32"/>
          <w:szCs w:val="32"/>
        </w:rPr>
        <w:t>代表会议民主评议居民委员会成员情况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8.居民会议或居民代表会议撤销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变更居民委员会不适当的决定情况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9.</w:t>
      </w:r>
      <w:r>
        <w:rPr>
          <w:rFonts w:hint="eastAsia" w:ascii="仿宋_GB2312" w:hAnsi="仿宋_GB2312" w:eastAsia="仿宋_GB2312" w:cs="仿宋_GB2312"/>
          <w:sz w:val="32"/>
          <w:szCs w:val="32"/>
        </w:rPr>
        <w:t>辖区内水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电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气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暖等公共服务部门以及“三长”人员和片区民警相关信息情况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</w:rPr>
        <w:t>.辖区老旧小区改造工程涉及的居民原有住宅评估和补偿标准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拆迁安置等情况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.社区需要长期重点帮扶的人员及帮扶方案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.社区最低生活保障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特困人员供养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残疾人保障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未成年人保护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妇女和老年人关爱服务以及优抚对象优待抚恤等情况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.疫情防控相关政策及社区防疫要求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.社区办理的政务和公共服务事项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相关办理流程及领办和代办服务事项等情况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.居民对居务公开事项质询或意见的答复和办理情况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</w:rPr>
        <w:t>.其他需要公开的事项。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、</w:t>
      </w:r>
      <w:r>
        <w:rPr>
          <w:rFonts w:hint="eastAsia" w:ascii="黑体" w:hAnsi="黑体" w:eastAsia="黑体" w:cs="黑体"/>
          <w:sz w:val="32"/>
          <w:szCs w:val="32"/>
        </w:rPr>
        <w:t>财务类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1.由财政资金支持或社会慈善资金支持落地在社区的各类公益创投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公益采购项目的资金管理和使用情况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2.社会各界慰问社区的钱款管理和使用情况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3.社区收益及各项支出情况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.居民委员会成员任期和离任经济责任审计结果情况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.其他需要公开的事项。</w:t>
      </w:r>
    </w:p>
    <w:p/>
    <w:p/>
    <w:sectPr>
      <w:footerReference r:id="rId6" w:type="default"/>
      <w:pgSz w:w="11906" w:h="16838"/>
      <w:pgMar w:top="1440" w:right="1800" w:bottom="1440" w:left="1800" w:header="851" w:footer="992" w:gutter="0"/>
      <w:pgNumType w:fmt="decimal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- 1 -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- 1 -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- 1 -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- 1 -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BmMGJlN2FhMjMwZTNhOTIyY2VhNGQ2ZGRkY2YxZjcifQ=="/>
  </w:docVars>
  <w:rsids>
    <w:rsidRoot w:val="3C0E6710"/>
    <w:rsid w:val="10A55FF3"/>
    <w:rsid w:val="1CF567F7"/>
    <w:rsid w:val="3C0E6710"/>
    <w:rsid w:val="579E51DB"/>
    <w:rsid w:val="6D6A25C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qFormat/>
    <w:uiPriority w:val="0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1092</Words>
  <Characters>1161</Characters>
  <Lines>0</Lines>
  <Paragraphs>0</Paragraphs>
  <TotalTime>1</TotalTime>
  <ScaleCrop>false</ScaleCrop>
  <LinksUpToDate>false</LinksUpToDate>
  <CharactersWithSpaces>1161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2022-10-27T07:59:00Z</dcterms:created>
  <dc:creator>yushiqi</dc:creator>
  <cp:lastModifiedBy>yushiqi</cp:lastModifiedBy>
  <dcterms:modified xsi:type="dcterms:W3CDTF">2022-10-27T08:12:49Z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3827E6E4483F49FBA9A7834A5E339A27</vt:lpwstr>
  </property>
</Properties>
</file>