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德惠市残疾人联合会</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年，</w:t>
      </w:r>
      <w:r>
        <w:rPr>
          <w:rFonts w:hint="eastAsia" w:ascii="宋体" w:hAnsi="宋体" w:eastAsia="宋体" w:cs="宋体"/>
          <w:b w:val="0"/>
          <w:bCs w:val="0"/>
          <w:color w:val="333333"/>
          <w:kern w:val="0"/>
          <w:sz w:val="24"/>
          <w:szCs w:val="24"/>
          <w:lang w:val="en-US" w:eastAsia="zh-CN"/>
        </w:rPr>
        <w:t>德惠市残联</w:t>
      </w:r>
      <w:r>
        <w:rPr>
          <w:rFonts w:hint="eastAsia" w:ascii="宋体" w:hAnsi="宋体" w:eastAsia="宋体" w:cs="宋体"/>
          <w:b w:val="0"/>
          <w:bCs w:val="0"/>
          <w:color w:val="333333"/>
          <w:kern w:val="0"/>
          <w:sz w:val="24"/>
          <w:szCs w:val="24"/>
        </w:rPr>
        <w:t>认真贯彻落实《</w:t>
      </w:r>
      <w:r>
        <w:rPr>
          <w:rFonts w:hint="eastAsia" w:ascii="宋体" w:hAnsi="宋体" w:eastAsia="宋体" w:cs="宋体"/>
          <w:b w:val="0"/>
          <w:bCs w:val="0"/>
          <w:color w:val="333333"/>
          <w:kern w:val="0"/>
          <w:sz w:val="24"/>
          <w:szCs w:val="24"/>
          <w:lang w:eastAsia="zh-CN"/>
        </w:rPr>
        <w:t>中华人民共和国政府信息公开</w:t>
      </w:r>
      <w:r>
        <w:rPr>
          <w:rFonts w:hint="eastAsia" w:ascii="宋体" w:hAnsi="宋体" w:eastAsia="宋体" w:cs="宋体"/>
          <w:b w:val="0"/>
          <w:bCs w:val="0"/>
          <w:color w:val="333333"/>
          <w:kern w:val="0"/>
          <w:sz w:val="24"/>
          <w:szCs w:val="24"/>
        </w:rPr>
        <w:t>条例》、《国务院办公厅关于印发20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年政务公开工作要点的通知》（国办发〔20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〕1</w:t>
      </w:r>
      <w:r>
        <w:rPr>
          <w:rFonts w:hint="eastAsia" w:ascii="宋体" w:hAnsi="宋体" w:eastAsia="宋体" w:cs="宋体"/>
          <w:b w:val="0"/>
          <w:bCs w:val="0"/>
          <w:color w:val="333333"/>
          <w:kern w:val="0"/>
          <w:sz w:val="24"/>
          <w:szCs w:val="24"/>
          <w:lang w:val="en-US" w:eastAsia="zh-CN"/>
        </w:rPr>
        <w:t>7</w:t>
      </w:r>
      <w:r>
        <w:rPr>
          <w:rFonts w:hint="eastAsia" w:ascii="宋体" w:hAnsi="宋体" w:eastAsia="宋体" w:cs="宋体"/>
          <w:b w:val="0"/>
          <w:bCs w:val="0"/>
          <w:color w:val="333333"/>
          <w:kern w:val="0"/>
          <w:sz w:val="24"/>
          <w:szCs w:val="24"/>
        </w:rPr>
        <w:t>号）、《</w:t>
      </w:r>
      <w:r>
        <w:rPr>
          <w:rFonts w:hint="eastAsia" w:ascii="宋体" w:hAnsi="宋体" w:eastAsia="宋体" w:cs="宋体"/>
          <w:b w:val="0"/>
          <w:bCs w:val="0"/>
          <w:color w:val="333333"/>
          <w:kern w:val="0"/>
          <w:sz w:val="24"/>
          <w:szCs w:val="24"/>
          <w:lang w:val="en-US" w:eastAsia="zh-CN"/>
        </w:rPr>
        <w:t>吉林</w:t>
      </w:r>
      <w:r>
        <w:rPr>
          <w:rFonts w:hint="eastAsia" w:ascii="宋体" w:hAnsi="宋体" w:eastAsia="宋体" w:cs="宋体"/>
          <w:b w:val="0"/>
          <w:bCs w:val="0"/>
          <w:color w:val="333333"/>
          <w:kern w:val="0"/>
          <w:sz w:val="24"/>
          <w:szCs w:val="24"/>
        </w:rPr>
        <w:t>省政务公开</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lang w:val="en-US" w:eastAsia="zh-CN"/>
        </w:rPr>
        <w:t>政府信息公开</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lang w:val="en-US" w:eastAsia="zh-CN"/>
        </w:rPr>
        <w:t>领导小组关于印发〈吉林省2020年政务公开要点及重点任务分工〉的通知</w:t>
      </w:r>
      <w:r>
        <w:rPr>
          <w:rFonts w:hint="eastAsia" w:ascii="宋体" w:hAnsi="宋体" w:eastAsia="宋体" w:cs="宋体"/>
          <w:b w:val="0"/>
          <w:bCs w:val="0"/>
          <w:color w:val="333333"/>
          <w:kern w:val="0"/>
          <w:sz w:val="24"/>
          <w:szCs w:val="24"/>
        </w:rPr>
        <w:t>》</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lang w:val="en-US" w:eastAsia="zh-CN"/>
        </w:rPr>
        <w:t>吉政公组[2020]3号</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精神，全面加强组织领导，不断健全制度机制、进一步强化目标考核，创新公开方式，拓展信息公开的深度和广度，统筹推进政府信息公开工作，有效发挥了政府信息公开对建设法治政府、透明政府、创新政府、廉洁政府的促进作用，切实保障了公众的知情权、参与权和监督权。</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一是规范政府信息主动公开管理。以市政府门户网站为平台，以政府信息公开专栏为依托，扩大信息公开范围，细化信息公开内容，积极与全市广大群众进行互动，有效满足群众的政府信息需求。20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年，</w:t>
      </w:r>
      <w:r>
        <w:rPr>
          <w:rFonts w:hint="eastAsia" w:ascii="宋体" w:hAnsi="宋体" w:eastAsia="宋体" w:cs="宋体"/>
          <w:b w:val="0"/>
          <w:bCs w:val="0"/>
          <w:color w:val="333333"/>
          <w:kern w:val="0"/>
          <w:sz w:val="24"/>
          <w:szCs w:val="24"/>
          <w:lang w:val="en-US" w:eastAsia="zh-CN"/>
        </w:rPr>
        <w:t>市残联</w:t>
      </w:r>
      <w:r>
        <w:rPr>
          <w:rFonts w:hint="eastAsia" w:ascii="宋体" w:hAnsi="宋体" w:eastAsia="宋体" w:cs="宋体"/>
          <w:b w:val="0"/>
          <w:bCs w:val="0"/>
          <w:color w:val="333333"/>
          <w:kern w:val="0"/>
          <w:sz w:val="24"/>
          <w:szCs w:val="24"/>
        </w:rPr>
        <w:t>通过政府门户网站、微博微信等方式主动公开政府信息</w:t>
      </w:r>
      <w:r>
        <w:rPr>
          <w:rFonts w:hint="eastAsia" w:ascii="宋体" w:hAnsi="宋体" w:eastAsia="宋体" w:cs="宋体"/>
          <w:b w:val="0"/>
          <w:bCs w:val="0"/>
          <w:color w:val="333333"/>
          <w:kern w:val="0"/>
          <w:sz w:val="24"/>
          <w:szCs w:val="24"/>
          <w:lang w:val="en-US" w:eastAsia="zh-CN"/>
        </w:rPr>
        <w:t>10</w:t>
      </w:r>
      <w:r>
        <w:rPr>
          <w:rFonts w:hint="eastAsia" w:ascii="宋体" w:hAnsi="宋体" w:eastAsia="宋体" w:cs="宋体"/>
          <w:b w:val="0"/>
          <w:bCs w:val="0"/>
          <w:color w:val="333333"/>
          <w:kern w:val="0"/>
          <w:sz w:val="24"/>
          <w:szCs w:val="24"/>
        </w:rPr>
        <w:t>余条，同时建立健全政务舆情收集、回应、研判机制，全面加强回应解读工作。</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二是依法依规抓好依申请公开办理。严格按照新《条例》要求，全面加强政府信息依申请公开制度建设，不断完善受理、审查、处理、答复以及存档等各个环节流程，依法受理，认真办理，及时答复，依法依规满足申请人获取政府信息的需求。</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三是促进政务公开与政务服务融合发展。在政务服务大厅设立服务窗口</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实现服务事项一窗受理。在办事申请、结果送达等环节为申请人提供免费邮寄送达服务,</w:t>
      </w:r>
      <w:r>
        <w:rPr>
          <w:rFonts w:hint="eastAsia" w:ascii="宋体" w:hAnsi="宋体" w:eastAsia="宋体" w:cs="宋体"/>
          <w:b w:val="0"/>
          <w:bCs w:val="0"/>
          <w:color w:val="333333"/>
          <w:kern w:val="0"/>
          <w:sz w:val="24"/>
          <w:szCs w:val="24"/>
          <w:lang w:eastAsia="zh-CN"/>
        </w:rPr>
        <w:t>最大限度</w:t>
      </w:r>
      <w:r>
        <w:rPr>
          <w:rFonts w:hint="eastAsia" w:ascii="宋体" w:hAnsi="宋体" w:eastAsia="宋体" w:cs="宋体"/>
          <w:b w:val="0"/>
          <w:bCs w:val="0"/>
          <w:color w:val="333333"/>
          <w:kern w:val="0"/>
          <w:sz w:val="24"/>
          <w:szCs w:val="24"/>
        </w:rPr>
        <w:t>地减少群众跑腿次数，群众满意度明显提高。</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四是强化政府信息公开平台建设。采取多种方式不断加大政府信息公开力度，促进政府信息公开工作深入开展。</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五是加强政府信息公开监督培训考核。严格按照上级工作要求，全面推进政府信息公开工作培训，不断提高业务人员的政策把握、舆情研判和回应引导能力。同时加大政府信息公开工作的考核和监督力度，定期或不定期对政府信息公开工作情况进行督导检查，对检查中发现的问题，及时反馈进行整改，有效推进政府信息公开工作。</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7</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7</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104.85万元</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14</w:t>
            </w:r>
          </w:p>
        </w:tc>
      </w:tr>
    </w:tbl>
    <w:p>
      <w:pPr>
        <w:widowControl/>
        <w:shd w:val="clear" w:color="auto" w:fill="FFFFFF"/>
        <w:spacing w:after="240"/>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numPr>
          <w:numId w:val="0"/>
        </w:numPr>
        <w:shd w:val="clear" w:color="auto" w:fill="FFFFFF"/>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bookmarkStart w:id="0" w:name="_GoBack"/>
      <w:bookmarkEnd w:id="0"/>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1.工作人员配备方面。近几年来，国家对政府信息公开工作高度重视，要求标准很高，工作任务越来越重，作为基层政务公开工作单位，目前专职人员配备薄弱，影响政务公开工作开展。下一步将加大专职人员配备，强化业务学习，确保圆满完成上级交办的各项工作任务。</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2.政策理论学习方面。国务院办公厅和省政府办公厅制定出台很多政府信息公开方面的文件，目前缺乏专业知识学习，对一些政务公开文件理解贯彻不够深入。下一步将通过集中学习和邀请专家培训，深入学习相关政策文件，吃透文件精神，确保将文件政策贯彻落实到位。</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rPr>
        <w:t>3.主动公开信息方面。落实政务公开工作安排部署不够主动，对一些应公开的政府信息不能够全面深入公开。下一步将切实提高思想认识，不断深化对各类政府信息公开内容的规范和梳理，严格按照“公开是常态、不公开是例外”原则，全面深入做好主动公开工作。</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ind w:firstLine="480" w:firstLineChars="200"/>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德惠市残疾人联合会</w:t>
      </w:r>
    </w:p>
    <w:p>
      <w:pPr>
        <w:widowControl/>
        <w:shd w:val="clear" w:color="auto" w:fill="FFFFFF"/>
        <w:ind w:firstLine="480" w:firstLineChars="200"/>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2021年1月15日</w:t>
      </w: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877F89"/>
    <w:rsid w:val="08D91EEB"/>
    <w:rsid w:val="0D8C2782"/>
    <w:rsid w:val="1E8B0E95"/>
    <w:rsid w:val="22534CC0"/>
    <w:rsid w:val="2B811967"/>
    <w:rsid w:val="2E6A399B"/>
    <w:rsid w:val="2EBC1F0B"/>
    <w:rsid w:val="2FD40719"/>
    <w:rsid w:val="33753FC1"/>
    <w:rsid w:val="33D50E5F"/>
    <w:rsid w:val="39462400"/>
    <w:rsid w:val="3EFE4D39"/>
    <w:rsid w:val="40C94476"/>
    <w:rsid w:val="41EB5D68"/>
    <w:rsid w:val="436E3BC2"/>
    <w:rsid w:val="4381574A"/>
    <w:rsid w:val="47990858"/>
    <w:rsid w:val="47BA700A"/>
    <w:rsid w:val="50642CF4"/>
    <w:rsid w:val="51E222E7"/>
    <w:rsid w:val="52BC4173"/>
    <w:rsid w:val="56410BF9"/>
    <w:rsid w:val="5BCA152B"/>
    <w:rsid w:val="5C1C756A"/>
    <w:rsid w:val="5DAF5956"/>
    <w:rsid w:val="5ED24542"/>
    <w:rsid w:val="60BD47F0"/>
    <w:rsid w:val="60CD26B8"/>
    <w:rsid w:val="61D2676D"/>
    <w:rsid w:val="625D0D2D"/>
    <w:rsid w:val="660C6655"/>
    <w:rsid w:val="66B27CBF"/>
    <w:rsid w:val="67685900"/>
    <w:rsid w:val="695F3768"/>
    <w:rsid w:val="69907989"/>
    <w:rsid w:val="69A21EAB"/>
    <w:rsid w:val="69FB6FBD"/>
    <w:rsid w:val="6E525592"/>
    <w:rsid w:val="70DD1C33"/>
    <w:rsid w:val="733A5088"/>
    <w:rsid w:val="73AB00AE"/>
    <w:rsid w:val="777F6656"/>
    <w:rsid w:val="7C40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48</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Administrator</cp:lastModifiedBy>
  <cp:lastPrinted>2020-12-15T06:21:00Z</cp:lastPrinted>
  <dcterms:modified xsi:type="dcterms:W3CDTF">2021-01-27T02:16:07Z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