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德惠市脱贫攻坚服务中心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按照《中华人民共和国政府信息公开条例》要求，依据省、长春市和德惠市政府信息公开相关工作要求，结合我市脱贫攻坚工作实际，我中心稳步推进了扶贫领域政府信息公开工作，重点开展了扶贫资金、扶贫对象等方面的信息公开工作，扩大公众参与，增强公开实效，不断提升扶贫领域信息公开的质量和实效，确保了扶贫领域信息公开各项工作落到了实处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val="en-US" w:eastAsia="zh-CN"/>
        </w:rPr>
        <w:t>（一）在扶贫资金信息公开方面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2020年，严格按照《吉林省扶贫办关于印发扶贫领域基层政务公开标准指引的通知》（吉扶办【2019】115号）要求，已全部在德惠市人民政府官方网站进行公示公开，共计公开信息15条。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（二）在扶贫对象信息公开方面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按照国家、省和长春市关于扶贫对象动态管理相关工作部署，于2020年开展了两次扶贫对象动态管理工作，进一步加强了对建档立卡贫困人口的精准识别和精准脱贫。严格按照《吉林省扶贫办关于印发扶贫领域基层政务公开标准指引的通知》（吉扶办【2019】115号）要求，对全市建档立卡贫困人口新识别、家庭人口自然变更、返贫、脱贫等信息变更情况，规范履行各类人员程序，并在各乡镇（街）涉及扶贫对象动态管理的村公示栏进行公示公开，自觉接受人民群众和社会的监督，确保了公平、公正、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年以来，我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在扶贫领域政务公开工作方面加大力度，取得了一定成绩，但仍存在不足。一方面是主动公开内容的全面性上与群众的需求还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需要进一步提高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。另一方面是信息公开的时效性有待进一步提高，公开的形式需要进一步丰富。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下一步，我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将重点从以下几个方面加强扶贫领域政务公开工作。一是加大公开力度及时效，切实丰富扶贫领域信息公开的内容。进一步加大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扶贫资金使用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扶贫对象信息变更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公开力度，以确保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扶贫领域政务公开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落到实处。及时全面地公开涉及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贫困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群众利益的扶贫信息，将公开的内容和速率作为扶贫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领域政务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工作的核心，严格按照政务信息公开规定，安排专人负责扶贫领域信息的公开，凡公开信息均经过主要领导审核批准，确保信息公开速率、数量和质量，进一步扩大宣传影响，切实增强宣传效果。二是在传统公开形式的基础上，加强学习，拓宽公开渠道，充分利用信息时代的新方法，提高公开针对性、全面性和及时性，不断提升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扶贫领域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政务公开的质量和实效。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德惠市脱贫攻坚服务中心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2021年1月15日 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1A1215DE"/>
    <w:rsid w:val="20C303C3"/>
    <w:rsid w:val="22534CC0"/>
    <w:rsid w:val="282D7608"/>
    <w:rsid w:val="2B811967"/>
    <w:rsid w:val="2D32591F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B94EF2"/>
    <w:rsid w:val="51E222E7"/>
    <w:rsid w:val="52BC4173"/>
    <w:rsid w:val="56410BF9"/>
    <w:rsid w:val="58ED6AAD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2021-01-27T02:39:08Z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