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德惠市达家沟镇人民政府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，达家沟镇认真贯彻落实省、市和德惠市政务服务和数字化建设管理局工作要求，全面加强组织领导，不断健全制度机制，创新公开方式，有效发挥了政府信息公开对建设法治政府、创新政府、廉洁政府的促进作用，切实保障了群众的知情权、参与权和监督权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以公开为原则，重点对外公开了决策、执行、管理、服务、结果、监督保障、回应关切、公共资源配置、社会公益事业建设、农业农村政策、公共服务与民生、农田水利工程建设运营、政策解读和其他等政务信息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1417.4895万元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一是在工作人员配备方面。达家沟镇作为基层单位，专职人员配备薄弱，影响政务公开工作开展。下一步将加大专职人员配备力度，达家沟镇政府将指派专人负责政务公开工作，做到及时公开，有效公开。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二是依法公开，主动公开的意识还有待进一步的加强；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三是对信息公开工作宣传不够多样化，信息量缺乏，不能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</w:rPr>
        <w:t>及时的对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信息进行更新，对于信息公开的时效性和主动性把关还不够精准，此外监督机制也有待于进一步完善。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center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德惠市达家沟镇人民政府 </w:t>
      </w:r>
    </w:p>
    <w:p>
      <w:pPr>
        <w:widowControl/>
        <w:shd w:val="clear" w:color="auto" w:fill="FFFFFF"/>
        <w:wordWrap w:val="0"/>
        <w:ind w:firstLine="480" w:firstLineChars="200"/>
        <w:jc w:val="center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2021年1月25日   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75728B4"/>
    <w:rsid w:val="08D91EEB"/>
    <w:rsid w:val="0D8C2782"/>
    <w:rsid w:val="0DD14434"/>
    <w:rsid w:val="19E27CB4"/>
    <w:rsid w:val="22534CC0"/>
    <w:rsid w:val="25776F7B"/>
    <w:rsid w:val="26DA3B23"/>
    <w:rsid w:val="2B811967"/>
    <w:rsid w:val="2E6A399B"/>
    <w:rsid w:val="2EBC1F0B"/>
    <w:rsid w:val="2FD40719"/>
    <w:rsid w:val="33753FC1"/>
    <w:rsid w:val="39462400"/>
    <w:rsid w:val="3E31255F"/>
    <w:rsid w:val="3EFE4D39"/>
    <w:rsid w:val="408C4E05"/>
    <w:rsid w:val="40C94476"/>
    <w:rsid w:val="41EB5D68"/>
    <w:rsid w:val="436E3BC2"/>
    <w:rsid w:val="4381574A"/>
    <w:rsid w:val="47990858"/>
    <w:rsid w:val="47BA700A"/>
    <w:rsid w:val="50642CF4"/>
    <w:rsid w:val="51B94EF2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6F783D04"/>
    <w:rsid w:val="70C06E00"/>
    <w:rsid w:val="70DD1C33"/>
    <w:rsid w:val="733A5088"/>
    <w:rsid w:val="73AB00AE"/>
    <w:rsid w:val="777F6656"/>
    <w:rsid w:val="7C4007F8"/>
    <w:rsid w:val="7DCC4421"/>
    <w:rsid w:val="7DF75043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9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2021-01-27T01:47:25Z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