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3CDAE">
      <w:pPr>
        <w:pStyle w:val="2"/>
        <w:widowControl w:val="0"/>
        <w:snapToGrid/>
        <w:spacing w:line="600" w:lineRule="exact"/>
        <w:rPr>
          <w:rFonts w:ascii="黑体" w:hAnsi="黑体" w:eastAsia="黑体" w:cs="楷体"/>
          <w:b w:val="0"/>
        </w:rPr>
      </w:pPr>
      <w:bookmarkStart w:id="0" w:name="_Toc31109"/>
      <w:r>
        <w:rPr>
          <w:rFonts w:hint="eastAsia" w:ascii="黑体" w:hAnsi="黑体" w:eastAsia="黑体" w:cs="楷体"/>
          <w:b w:val="0"/>
        </w:rPr>
        <w:t>附件3</w:t>
      </w:r>
    </w:p>
    <w:p w14:paraId="364E1842">
      <w:pPr>
        <w:pStyle w:val="2"/>
        <w:widowControl w:val="0"/>
        <w:snapToGrid/>
        <w:spacing w:line="600" w:lineRule="exact"/>
        <w:jc w:val="center"/>
        <w:rPr>
          <w:rFonts w:ascii="方正小标宋_GBK" w:hAnsi="楷体" w:eastAsia="方正小标宋_GBK" w:cs="楷体"/>
          <w:b w:val="0"/>
          <w:sz w:val="44"/>
          <w:szCs w:val="44"/>
        </w:rPr>
      </w:pPr>
      <w:r>
        <w:rPr>
          <w:rFonts w:hint="eastAsia" w:ascii="方正小标宋_GBK" w:hAnsi="楷体" w:eastAsia="方正小标宋_GBK" w:cs="楷体"/>
          <w:b w:val="0"/>
          <w:sz w:val="44"/>
          <w:szCs w:val="44"/>
        </w:rPr>
        <w:t>市防汛防台风信息报送要求</w:t>
      </w:r>
      <w:bookmarkEnd w:id="0"/>
    </w:p>
    <w:p w14:paraId="78756A74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94"/>
        <w:gridCol w:w="1197"/>
        <w:gridCol w:w="1750"/>
        <w:gridCol w:w="10387"/>
      </w:tblGrid>
      <w:tr w14:paraId="6357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82" w:hRule="atLeast"/>
          <w:tblHeader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4B5700"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信息类别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A1F9C8"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监测与上报单位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BDBDBD"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报送内容</w:t>
            </w:r>
          </w:p>
        </w:tc>
        <w:tc>
          <w:tcPr>
            <w:tcW w:w="10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4948"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报送频次</w:t>
            </w:r>
          </w:p>
        </w:tc>
      </w:tr>
      <w:tr w14:paraId="69AA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73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0A95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雨情信息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763F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市气象局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6CE6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降雨范围、持续时间、降雨量及发展趋势。</w:t>
            </w:r>
          </w:p>
        </w:tc>
        <w:tc>
          <w:tcPr>
            <w:tcW w:w="10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B62A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）定时报送：汛期，市气象局每天15时前向市防办提供过去24小时全市气象台站的降水实况，以及未来72小时降水预报。启动三、四级应急响应后，每6小时向市防办报送一次实况和预报信息，视情加密报送；启动二级应急响应后，每3小时向市防办报送一次实况和预报信息；启动一级应急响应后，每1小时向市防办提供一次实况和预报信息。</w:t>
            </w:r>
          </w:p>
          <w:p w14:paraId="78F2E182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（2）滚动报送：在预判有强降雨时，市气象局滚动报送该区域未来3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6小时天气预报信息，并将有关信息及时报送市防办。  </w:t>
            </w:r>
          </w:p>
          <w:p w14:paraId="3BDFDD57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（3）研判报送：当监测研判雨势较大，3小时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降雨量超过50毫米时，市气象局主动与市防办相关负责同志联系对接。</w:t>
            </w:r>
          </w:p>
        </w:tc>
      </w:tr>
      <w:tr w14:paraId="257C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380A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水情信息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D324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吉林省吉林省德惠水文水资源勘测局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0914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全市江河水文站点水位及流量信息、大中型水库的水位情况等</w:t>
            </w:r>
          </w:p>
        </w:tc>
        <w:tc>
          <w:tcPr>
            <w:tcW w:w="10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AFA8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汛期，吉林省德惠水文水资源勘测局按照《长春市水文情报预报任务及其规定》的标准，每日通过防汛专网向市防办提供全市江河水文测站最新水情信息，并及时报送达到预报标准的测站洪水预报信息；根据汛情需要，按照市防指要求，某水文测站水情信息需要临时加密报送段次时，及时向市防办报送。当分析研判主要江河可能发生大洪水时，吉林省德惠水文水资源勘测局、市防办双方应及时进行沟通协调。</w:t>
            </w:r>
          </w:p>
        </w:tc>
      </w:tr>
      <w:tr w14:paraId="1354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12DC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涝情信息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58E3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市住建局、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市农业农村局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D076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城市、农田内涝信息</w:t>
            </w:r>
          </w:p>
        </w:tc>
        <w:tc>
          <w:tcPr>
            <w:tcW w:w="10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4E31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住建局负责掌握城区内涝信息，接到内涝报告后应立即报送市防办，续报信息应于每日6时前报市防办。市农业农村局负责掌握全市农田内涝信息，接到内涝报告后应第一时间报送市防办，续报信息应于每日6时前报市防办。</w:t>
            </w:r>
          </w:p>
        </w:tc>
      </w:tr>
      <w:tr w14:paraId="2027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43B7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风情信息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E90D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市气象局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FC8D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台风位置、风速、移动方向、速度及发展趋势和对我市的影响。台风带来的降雨信息。</w:t>
            </w:r>
          </w:p>
        </w:tc>
        <w:tc>
          <w:tcPr>
            <w:tcW w:w="10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C53F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气象局向市防办及时提供台风监测预报信息。当台风可能影响我市，市防指启动三、四级应急响应后，每6小时向市防办报送一次监测预报信息；市防指启动一、二级应急响应后，每3小时向市防办报送一次监测预报信息，滚动开展预报作业，并及时向市防办报送监测预报信息。</w:t>
            </w:r>
          </w:p>
        </w:tc>
      </w:tr>
      <w:tr w14:paraId="10AF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CC8D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山洪和地质灾害信息</w:t>
            </w: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1E1D9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市水利局、市自然资源局</w:t>
            </w:r>
          </w:p>
        </w:tc>
        <w:tc>
          <w:tcPr>
            <w:tcW w:w="1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794EB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山洪地质易发区基本信息、成灾信息。</w:t>
            </w:r>
          </w:p>
        </w:tc>
        <w:tc>
          <w:tcPr>
            <w:tcW w:w="10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758AE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市水利局及时向市防办提供山洪灾害信息；市自然资源局及时向市防办提供地质灾害信息。各乡（镇）、街防指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接到山洪、地质灾害信息后，及时报告市防办。</w:t>
            </w:r>
          </w:p>
        </w:tc>
      </w:tr>
      <w:tr w14:paraId="6106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A86D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防洪工程信息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F34D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市防指成员单位、各乡（镇）、街防指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377E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洪涝、台风灾害期间，全市范围重点工程的运行情况</w:t>
            </w:r>
          </w:p>
        </w:tc>
        <w:tc>
          <w:tcPr>
            <w:tcW w:w="10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602F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市水利局及时向市防办提供全市主要水库、堤防、涵闸、泵站、拦河坝等水利工程调度、运行或出险情况：</w:t>
            </w:r>
          </w:p>
          <w:p w14:paraId="400B45DF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（1）市水利局按市防指启动的应急响应级别，向市防办提供全市主要江河堤防、重要涵闸、中型水库、拦河坝等水利工程运行情况：</w:t>
            </w:r>
          </w:p>
          <w:p w14:paraId="5FECBF63">
            <w:pPr>
              <w:spacing w:line="400" w:lineRule="exac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①启动三、四级应急响应后，每24小时报送一次；</w:t>
            </w:r>
          </w:p>
          <w:p w14:paraId="63E355C7">
            <w:pPr>
              <w:spacing w:line="400" w:lineRule="exac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②启动二级应急响应后，每12小时报送一次；</w:t>
            </w:r>
          </w:p>
          <w:p w14:paraId="142114C3">
            <w:pPr>
              <w:spacing w:line="400" w:lineRule="exac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③启动一级应急响应后，每6小时报送一次。</w:t>
            </w:r>
          </w:p>
          <w:p w14:paraId="388F0183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（2）受洪水威胁地区的管道、铁路、公路、电力、电信等企业、事业单位建设的防洪自保工程管理单位，在工程所在地县级防指启动应急响应后，应向其报告工程运行情况。</w:t>
            </w:r>
          </w:p>
        </w:tc>
      </w:tr>
      <w:tr w14:paraId="6A6A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6017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险情信息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DAED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市防指成员单位、各乡（镇）、街防指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07D5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全市范围内因洪涝、台风灾害导致的工程出险情况</w:t>
            </w:r>
          </w:p>
        </w:tc>
        <w:tc>
          <w:tcPr>
            <w:tcW w:w="10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BDC7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（1）市防指成员单位、各乡（镇）、街防指接到本行业、本辖区因洪涝、台风灾害导致的险情信息后，应立即向市防办报告，并在40分钟内补报书面材料。</w:t>
            </w:r>
          </w:p>
          <w:p w14:paraId="255E69BD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（2）因洪涝、台风灾害引发工程出现重大险情时，相关乡（镇）、街防指应在接到险情报告后立即向市防指报送，必要时可越级向长春市防指上报，并在40分钟内补报书面材料。</w:t>
            </w:r>
          </w:p>
          <w:p w14:paraId="03EC986C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（3）出险工程所在地县级防指应每日8时前向市防办报告险情处置情况，直至险情处置完成。</w:t>
            </w:r>
          </w:p>
        </w:tc>
      </w:tr>
      <w:tr w14:paraId="654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E9AB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水污染信息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9494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长春市生态环境局德惠分局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6D0E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水污染的时间、地点、性质、影响、发展趋势和工作措施。</w:t>
            </w:r>
          </w:p>
        </w:tc>
        <w:tc>
          <w:tcPr>
            <w:tcW w:w="10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7C9C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监测到因洪涝原因导致的水污染事件后，在按照本系统规定处置的同时，第一时间向水污染市防指通报情况，40分钟内完成书面补报。续报信息时间一般应在每日6时前报市防办，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事态紧急时，按市防指要求报送。水污染影响消除后，需向市防指终报。</w:t>
            </w:r>
          </w:p>
        </w:tc>
      </w:tr>
      <w:tr w14:paraId="4982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F62F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灾情信息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5B1F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市防指成员单位、各乡（镇）、街防指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6EF3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成员单位本行业（系统）、各辖区灾情、受影响情况等信息</w:t>
            </w:r>
          </w:p>
        </w:tc>
        <w:tc>
          <w:tcPr>
            <w:tcW w:w="10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2837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（1）市防指各成员单位、各县（市）区防指应收集、核查、统计本行业、本行政区洪涝台风灾情报送市防办。</w:t>
            </w:r>
          </w:p>
          <w:p w14:paraId="7C518DCA">
            <w:pPr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（2）对于重大灾情，要在灾害发生后40分钟内将初步情况报送市防办，每日6时前续报直至灾情统计全部完成。</w:t>
            </w:r>
          </w:p>
        </w:tc>
      </w:tr>
    </w:tbl>
    <w:p w14:paraId="545A45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6ADE7E4D"/>
    <w:rsid w:val="6AD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/>
      <w:adjustRightInd w:val="0"/>
      <w:snapToGrid w:val="0"/>
      <w:spacing w:line="500" w:lineRule="exact"/>
      <w:jc w:val="left"/>
      <w:outlineLvl w:val="1"/>
    </w:pPr>
    <w:rPr>
      <w:rFonts w:ascii="Calibri Light" w:hAnsi="Calibri Light" w:eastAsia="楷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2024-06-17T01:14:00Z</dcterms:created>
  <dc:creator>风铃</dc:creator>
  <cp:lastModifiedBy>风铃</cp:lastModifiedBy>
  <dcterms:modified xsi:type="dcterms:W3CDTF">2024-06-17T01:15:26Z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9042C36247BC4AB08EA5DA56F205429C_11</vt:lpwstr>
  </property>
</Properties>
</file>