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660B2">
      <w:pPr>
        <w:adjustRightInd w:val="0"/>
        <w:spacing w:line="600" w:lineRule="exact"/>
        <w:outlineLvl w:val="1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附件2</w:t>
      </w:r>
      <w:r>
        <w:rPr>
          <w:rFonts w:hint="eastAsia" w:ascii="楷体" w:hAnsi="楷体" w:eastAsia="楷体" w:cs="楷体"/>
          <w:bCs/>
          <w:sz w:val="32"/>
          <w:szCs w:val="32"/>
        </w:rPr>
        <w:t xml:space="preserve">       </w:t>
      </w:r>
    </w:p>
    <w:p w14:paraId="0E7ABF6C">
      <w:pPr>
        <w:adjustRightInd w:val="0"/>
        <w:spacing w:line="600" w:lineRule="exact"/>
        <w:ind w:firstLine="646" w:firstLineChars="147"/>
        <w:jc w:val="center"/>
        <w:outlineLvl w:val="1"/>
        <w:rPr>
          <w:rFonts w:ascii="方正小标宋_GBK" w:hAnsi="楷体" w:eastAsia="方正小标宋_GBK" w:cs="楷体"/>
          <w:bCs/>
          <w:sz w:val="44"/>
          <w:szCs w:val="44"/>
        </w:rPr>
      </w:pPr>
      <w:r>
        <w:rPr>
          <w:rFonts w:hint="eastAsia" w:ascii="方正小标宋_GBK" w:hAnsi="楷体" w:eastAsia="方正小标宋_GBK" w:cs="楷体"/>
          <w:bCs/>
          <w:sz w:val="44"/>
          <w:szCs w:val="44"/>
        </w:rPr>
        <w:t>洪涝、台风灾害预警信号及其含义</w:t>
      </w:r>
    </w:p>
    <w:p w14:paraId="789ECC61">
      <w:pPr>
        <w:jc w:val="center"/>
        <w:rPr>
          <w:rFonts w:ascii="楷体_GB2312" w:hAnsi="宋体" w:eastAsia="楷体_GB2312" w:cs="宋体"/>
          <w:bCs/>
          <w:color w:val="000000"/>
          <w:sz w:val="32"/>
          <w:szCs w:val="32"/>
        </w:rPr>
      </w:pPr>
      <w:bookmarkStart w:id="0" w:name="_Toc5113873"/>
      <w:r>
        <w:rPr>
          <w:rFonts w:hint="eastAsia" w:ascii="楷体_GB2312" w:hAnsi="宋体" w:eastAsia="楷体_GB2312" w:cs="宋体"/>
          <w:bCs/>
          <w:color w:val="000000"/>
          <w:sz w:val="32"/>
          <w:szCs w:val="32"/>
        </w:rPr>
        <w:t>（一）暴雨预警信号及其含义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49"/>
        <w:gridCol w:w="5671"/>
      </w:tblGrid>
      <w:tr w14:paraId="51EC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2" w:type="dxa"/>
            <w:vAlign w:val="center"/>
          </w:tcPr>
          <w:p w14:paraId="3E7A3B8F">
            <w:pPr>
              <w:adjustRightInd w:val="0"/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预警信号</w:t>
            </w:r>
          </w:p>
        </w:tc>
        <w:tc>
          <w:tcPr>
            <w:tcW w:w="1449" w:type="dxa"/>
            <w:vAlign w:val="center"/>
          </w:tcPr>
          <w:p w14:paraId="51D823A7">
            <w:pPr>
              <w:adjustRightInd w:val="0"/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图标</w:t>
            </w:r>
          </w:p>
        </w:tc>
        <w:tc>
          <w:tcPr>
            <w:tcW w:w="5671" w:type="dxa"/>
            <w:vAlign w:val="center"/>
          </w:tcPr>
          <w:p w14:paraId="4AE21D72">
            <w:pPr>
              <w:adjustRightInd w:val="0"/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含义</w:t>
            </w:r>
          </w:p>
        </w:tc>
      </w:tr>
      <w:tr w14:paraId="2FA0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2" w:type="dxa"/>
            <w:vAlign w:val="center"/>
          </w:tcPr>
          <w:p w14:paraId="38BFB255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暴雨蓝色</w:t>
            </w:r>
          </w:p>
          <w:p w14:paraId="3EA591BB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预警信号</w:t>
            </w:r>
          </w:p>
        </w:tc>
        <w:tc>
          <w:tcPr>
            <w:tcW w:w="1449" w:type="dxa"/>
            <w:vAlign w:val="center"/>
          </w:tcPr>
          <w:p w14:paraId="6C8B35B9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drawing>
                <wp:inline distT="0" distB="0" distL="0" distR="0">
                  <wp:extent cx="669925" cy="584835"/>
                  <wp:effectExtent l="0" t="0" r="15875" b="5715"/>
                  <wp:docPr id="8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2744" t="16478" r="12744" b="186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70741F16">
            <w:pPr>
              <w:adjustRightInd w:val="0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12小时内降雨量将达50毫米以上，或已达50毫米以上且降雨持续。（含区域站）</w:t>
            </w:r>
          </w:p>
        </w:tc>
      </w:tr>
      <w:tr w14:paraId="512A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2" w:type="dxa"/>
            <w:vAlign w:val="center"/>
          </w:tcPr>
          <w:p w14:paraId="74D73D7D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暴雨黄色</w:t>
            </w:r>
          </w:p>
          <w:p w14:paraId="77F89A88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预警信号</w:t>
            </w:r>
          </w:p>
        </w:tc>
        <w:tc>
          <w:tcPr>
            <w:tcW w:w="1449" w:type="dxa"/>
            <w:vAlign w:val="center"/>
          </w:tcPr>
          <w:p w14:paraId="79D3A5EB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drawing>
                <wp:inline distT="0" distB="0" distL="0" distR="0">
                  <wp:extent cx="690880" cy="563245"/>
                  <wp:effectExtent l="0" t="0" r="13970" b="8255"/>
                  <wp:docPr id="8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2013" t="18750" r="12744" b="20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052B20CA">
            <w:pPr>
              <w:adjustRightInd w:val="0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6小时内降雨量将达50毫</w:t>
            </w:r>
            <w:bookmarkStart w:id="1" w:name="_GoBack"/>
            <w:bookmarkEnd w:id="1"/>
            <w:r>
              <w:rPr>
                <w:rFonts w:hint="eastAsia" w:ascii="仿宋_GB2312" w:eastAsia="仿宋_GB2312"/>
                <w:color w:val="000000"/>
                <w:sz w:val="24"/>
              </w:rPr>
              <w:t>米以上，且其中1小时内降水量达到20毫米以上，或已达上述标准且降雨持续。（含区域站）</w:t>
            </w:r>
          </w:p>
        </w:tc>
      </w:tr>
      <w:tr w14:paraId="1E37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2" w:type="dxa"/>
            <w:vAlign w:val="center"/>
          </w:tcPr>
          <w:p w14:paraId="76AEA1DE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暴雨橙色</w:t>
            </w:r>
          </w:p>
          <w:p w14:paraId="5DF1784A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预警信号</w:t>
            </w:r>
          </w:p>
        </w:tc>
        <w:tc>
          <w:tcPr>
            <w:tcW w:w="1449" w:type="dxa"/>
            <w:vAlign w:val="center"/>
          </w:tcPr>
          <w:p w14:paraId="6BC97334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drawing>
                <wp:inline distT="0" distB="0" distL="0" distR="0">
                  <wp:extent cx="680720" cy="563245"/>
                  <wp:effectExtent l="0" t="0" r="5080" b="8255"/>
                  <wp:docPr id="8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744" t="17938" r="12744" b="20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1B1D31E3">
            <w:pPr>
              <w:adjustRightInd w:val="0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3小时内降雨量将达50毫米以上，且其中1小时内降水量达到30毫米以上，或已达上述标准且降雨持续。（含区域站）</w:t>
            </w:r>
          </w:p>
        </w:tc>
      </w:tr>
      <w:tr w14:paraId="767E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2" w:type="dxa"/>
            <w:vAlign w:val="center"/>
          </w:tcPr>
          <w:p w14:paraId="3586B09E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暴雨红色</w:t>
            </w:r>
          </w:p>
          <w:p w14:paraId="4C28B734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预警信号</w:t>
            </w:r>
          </w:p>
        </w:tc>
        <w:tc>
          <w:tcPr>
            <w:tcW w:w="1449" w:type="dxa"/>
            <w:vAlign w:val="center"/>
          </w:tcPr>
          <w:p w14:paraId="4AB35422">
            <w:pPr>
              <w:adjustRightIn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drawing>
                <wp:inline distT="0" distB="0" distL="0" distR="0">
                  <wp:extent cx="680720" cy="563245"/>
                  <wp:effectExtent l="0" t="0" r="5080" b="8255"/>
                  <wp:docPr id="8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753" t="18765" r="12022" b="180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3067C20A">
            <w:pPr>
              <w:adjustRightInd w:val="0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3小时内降雨量将达100毫米以上，且其中1小时内降水量达到50毫米以上，或已达上述标准且降雨持续。（含区域站）</w:t>
            </w:r>
          </w:p>
          <w:p w14:paraId="257407A5">
            <w:pPr>
              <w:adjustRightInd w:val="0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590917B0">
      <w:pPr>
        <w:jc w:val="center"/>
        <w:rPr>
          <w:rFonts w:ascii="楷体_GB2312" w:hAnsi="宋体" w:eastAsia="楷体_GB2312" w:cs="宋体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bCs/>
          <w:color w:val="000000"/>
          <w:sz w:val="32"/>
          <w:szCs w:val="32"/>
        </w:rPr>
        <w:t>（二）台风预警信号及其含义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514"/>
        <w:gridCol w:w="5544"/>
      </w:tblGrid>
      <w:tr w14:paraId="02AD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4" w:type="dxa"/>
            <w:vAlign w:val="center"/>
          </w:tcPr>
          <w:p w14:paraId="68F02B76">
            <w:pPr>
              <w:adjustRightInd w:val="0"/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预警信号</w:t>
            </w:r>
          </w:p>
        </w:tc>
        <w:tc>
          <w:tcPr>
            <w:tcW w:w="1514" w:type="dxa"/>
            <w:vAlign w:val="center"/>
          </w:tcPr>
          <w:p w14:paraId="7882850E">
            <w:pPr>
              <w:adjustRightInd w:val="0"/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图标</w:t>
            </w:r>
          </w:p>
        </w:tc>
        <w:tc>
          <w:tcPr>
            <w:tcW w:w="5544" w:type="dxa"/>
            <w:vAlign w:val="center"/>
          </w:tcPr>
          <w:p w14:paraId="596AF0EE">
            <w:pPr>
              <w:adjustRightInd w:val="0"/>
              <w:jc w:val="center"/>
              <w:textAlignment w:val="baseline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含义</w:t>
            </w:r>
          </w:p>
        </w:tc>
      </w:tr>
      <w:tr w14:paraId="4201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4" w:type="dxa"/>
            <w:vAlign w:val="center"/>
          </w:tcPr>
          <w:p w14:paraId="1429038D">
            <w:pPr>
              <w:adjustRightInd w:val="0"/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台风蓝色预警信号</w:t>
            </w:r>
          </w:p>
        </w:tc>
        <w:tc>
          <w:tcPr>
            <w:tcW w:w="1514" w:type="dxa"/>
            <w:vAlign w:val="center"/>
          </w:tcPr>
          <w:p w14:paraId="0E905745">
            <w:pPr>
              <w:adjustRightInd w:val="0"/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drawing>
                <wp:inline distT="0" distB="0" distL="0" distR="0">
                  <wp:extent cx="584835" cy="584835"/>
                  <wp:effectExtent l="0" t="0" r="5715" b="5080"/>
                  <wp:docPr id="85" name="图片 13" descr="说明: 台风蓝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13" descr="说明: 台风蓝色预警信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  <w:vAlign w:val="center"/>
          </w:tcPr>
          <w:p w14:paraId="05935B48">
            <w:pPr>
              <w:adjustRightInd w:val="0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</w:rPr>
              <w:t>24小时内可能或者已经受热带气旋影响</w:t>
            </w: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</w:rPr>
              <w:t>沿海或者陆地平均风力达6级以上，或者阵风8级以上并可能持续。</w:t>
            </w:r>
          </w:p>
        </w:tc>
      </w:tr>
      <w:tr w14:paraId="144F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4" w:type="dxa"/>
            <w:vAlign w:val="center"/>
          </w:tcPr>
          <w:p w14:paraId="26F32089">
            <w:pPr>
              <w:adjustRightInd w:val="0"/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台风黄色预警信号</w:t>
            </w:r>
          </w:p>
        </w:tc>
        <w:tc>
          <w:tcPr>
            <w:tcW w:w="1514" w:type="dxa"/>
            <w:vAlign w:val="center"/>
          </w:tcPr>
          <w:p w14:paraId="388E66E3">
            <w:pPr>
              <w:adjustRightInd w:val="0"/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drawing>
                <wp:inline distT="0" distB="0" distL="0" distR="0">
                  <wp:extent cx="584835" cy="584835"/>
                  <wp:effectExtent l="0" t="0" r="5715" b="5080"/>
                  <wp:docPr id="86" name="图片 14" descr="说明: 台风黄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14" descr="说明: 台风黄色预警信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  <w:vAlign w:val="center"/>
          </w:tcPr>
          <w:p w14:paraId="676D82BA">
            <w:pPr>
              <w:adjustRightInd w:val="0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</w:rPr>
              <w:t>24小时内可能或者已经受热带气旋影响</w:t>
            </w: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</w:rPr>
              <w:t>沿海或者陆地平均风力达8级以上，或者阵风10级以上并可能持续。</w:t>
            </w:r>
          </w:p>
        </w:tc>
      </w:tr>
      <w:tr w14:paraId="45BC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4" w:type="dxa"/>
            <w:vAlign w:val="center"/>
          </w:tcPr>
          <w:p w14:paraId="4C185E3F">
            <w:pPr>
              <w:adjustRightInd w:val="0"/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台风橙色预警信号</w:t>
            </w:r>
          </w:p>
        </w:tc>
        <w:tc>
          <w:tcPr>
            <w:tcW w:w="1514" w:type="dxa"/>
            <w:vAlign w:val="center"/>
          </w:tcPr>
          <w:p w14:paraId="6167EE0D">
            <w:pPr>
              <w:adjustRightInd w:val="0"/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drawing>
                <wp:inline distT="0" distB="0" distL="0" distR="0">
                  <wp:extent cx="584835" cy="584835"/>
                  <wp:effectExtent l="0" t="0" r="5715" b="5080"/>
                  <wp:docPr id="87" name="图片 15" descr="说明: 台风橙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15" descr="说明: 台风橙色预警信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  <w:vAlign w:val="center"/>
          </w:tcPr>
          <w:p w14:paraId="23FA8757">
            <w:pPr>
              <w:adjustRightInd w:val="0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</w:rPr>
              <w:t>12小时内可能或者已经受热带气旋影响</w:t>
            </w: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</w:rPr>
              <w:t>沿海或者陆地平均风力达10级以上，或者阵风12级以上并可能持续。</w:t>
            </w:r>
          </w:p>
        </w:tc>
      </w:tr>
      <w:tr w14:paraId="770A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4" w:type="dxa"/>
            <w:vAlign w:val="center"/>
          </w:tcPr>
          <w:p w14:paraId="70788E52">
            <w:pPr>
              <w:adjustRightInd w:val="0"/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台风红色预警信号</w:t>
            </w:r>
          </w:p>
        </w:tc>
        <w:tc>
          <w:tcPr>
            <w:tcW w:w="1514" w:type="dxa"/>
            <w:vAlign w:val="center"/>
          </w:tcPr>
          <w:p w14:paraId="6D8BFCD9">
            <w:pPr>
              <w:adjustRightInd w:val="0"/>
              <w:jc w:val="center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drawing>
                <wp:inline distT="0" distB="0" distL="0" distR="0">
                  <wp:extent cx="584835" cy="584835"/>
                  <wp:effectExtent l="0" t="0" r="5715" b="5080"/>
                  <wp:docPr id="88" name="图片 16" descr="说明: 台风红色预警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16" descr="说明: 台风红色预警信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  <w:vAlign w:val="center"/>
          </w:tcPr>
          <w:p w14:paraId="2C4E3151">
            <w:pPr>
              <w:adjustRightInd w:val="0"/>
              <w:textAlignment w:val="baseline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hd w:val="clear" w:color="auto" w:fill="FFFFFF"/>
              </w:rPr>
              <w:t>6小时内可能或者已经受热带气旋影响，沿海或者陆地平均风力达12级以上，或者阵风达14级以上并可能持续。</w:t>
            </w:r>
          </w:p>
        </w:tc>
      </w:tr>
    </w:tbl>
    <w:p w14:paraId="27D7E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31C472BE"/>
    <w:rsid w:val="31C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2024-06-17T01:14:00Z</dcterms:created>
  <dc:creator>风铃</dc:creator>
  <cp:lastModifiedBy>风铃</cp:lastModifiedBy>
  <dcterms:modified xsi:type="dcterms:W3CDTF">2024-06-17T01:14:45Z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377FFD110085407AB1CE45655C85EECA_11</vt:lpwstr>
  </property>
</Properties>
</file>