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rPr>
          <w:rFonts w:ascii="黑体" w:hAnsi="黑体" w:eastAsia="黑体" w:cs="仿宋"/>
          <w:spacing w:val="9"/>
          <w:sz w:val="32"/>
          <w:szCs w:val="32"/>
        </w:rPr>
      </w:pPr>
      <w:r>
        <w:rPr>
          <w:rFonts w:hint="eastAsia" w:ascii="黑体" w:hAnsi="黑体" w:eastAsia="黑体" w:cs="仿宋"/>
          <w:spacing w:val="9"/>
          <w:sz w:val="32"/>
          <w:szCs w:val="32"/>
        </w:rPr>
        <w:t>附件1</w:t>
      </w:r>
    </w:p>
    <w:p>
      <w:pPr>
        <w:pStyle w:val="4"/>
        <w:spacing w:line="560" w:lineRule="exact"/>
        <w:rPr>
          <w:rFonts w:ascii="黑体" w:hAnsi="黑体" w:eastAsia="黑体" w:cs="仿宋"/>
          <w:spacing w:val="9"/>
          <w:sz w:val="32"/>
          <w:szCs w:val="32"/>
        </w:rPr>
      </w:pPr>
    </w:p>
    <w:p>
      <w:pPr>
        <w:pStyle w:val="4"/>
        <w:spacing w:line="560" w:lineRule="exact"/>
        <w:jc w:val="center"/>
        <w:rPr>
          <w:rFonts w:ascii="方正小标宋_GBK" w:hAnsi="仿宋" w:eastAsia="方正小标宋_GBK" w:cs="仿宋"/>
          <w:spacing w:val="9"/>
          <w:sz w:val="44"/>
          <w:szCs w:val="44"/>
        </w:rPr>
      </w:pPr>
      <w:bookmarkStart w:id="0" w:name="_GoBack"/>
      <w:r>
        <w:rPr>
          <w:rFonts w:hint="eastAsia" w:ascii="方正小标宋_GBK" w:hAnsi="仿宋" w:eastAsia="方正小标宋_GBK" w:cs="仿宋"/>
          <w:spacing w:val="9"/>
          <w:sz w:val="44"/>
          <w:szCs w:val="44"/>
        </w:rPr>
        <w:t>德惠市地质灾害</w:t>
      </w:r>
    </w:p>
    <w:p>
      <w:pPr>
        <w:pStyle w:val="4"/>
        <w:spacing w:line="560" w:lineRule="exact"/>
        <w:jc w:val="center"/>
        <w:rPr>
          <w:rFonts w:ascii="方正小标宋_GBK" w:hAnsi="仿宋" w:eastAsia="方正小标宋_GBK" w:cs="仿宋"/>
          <w:spacing w:val="9"/>
          <w:sz w:val="44"/>
          <w:szCs w:val="44"/>
        </w:rPr>
      </w:pPr>
      <w:r>
        <w:rPr>
          <w:rFonts w:hint="eastAsia" w:ascii="方正小标宋_GBK" w:hAnsi="仿宋" w:eastAsia="方正小标宋_GBK" w:cs="仿宋"/>
          <w:spacing w:val="9"/>
          <w:sz w:val="44"/>
          <w:szCs w:val="44"/>
        </w:rPr>
        <w:t>应急指挥部成员单位职责</w:t>
      </w:r>
    </w:p>
    <w:bookmarkEnd w:id="0"/>
    <w:p>
      <w:pPr>
        <w:pStyle w:val="4"/>
        <w:spacing w:line="560" w:lineRule="exact"/>
        <w:ind w:firstLine="676" w:firstLineChars="200"/>
        <w:rPr>
          <w:rFonts w:ascii="仿宋_GB2312" w:hAnsi="仿宋" w:eastAsia="仿宋_GB2312" w:cs="仿宋"/>
          <w:spacing w:val="9"/>
          <w:sz w:val="32"/>
          <w:szCs w:val="32"/>
        </w:rPr>
      </w:pPr>
    </w:p>
    <w:p>
      <w:pPr>
        <w:pStyle w:val="4"/>
        <w:spacing w:line="560" w:lineRule="exact"/>
        <w:ind w:firstLine="676" w:firstLineChars="200"/>
        <w:rPr>
          <w:rFonts w:ascii="仿宋_GB2312" w:hAnsi="仿宋" w:eastAsia="仿宋_GB2312" w:cs="仿宋"/>
          <w:spacing w:val="9"/>
          <w:sz w:val="32"/>
          <w:szCs w:val="32"/>
        </w:rPr>
      </w:pPr>
      <w:r>
        <w:rPr>
          <w:rFonts w:hint="eastAsia" w:ascii="仿宋_GB2312" w:hAnsi="仿宋" w:eastAsia="仿宋_GB2312" w:cs="仿宋"/>
          <w:spacing w:val="9"/>
          <w:sz w:val="32"/>
          <w:szCs w:val="32"/>
        </w:rPr>
        <w:t>1.市委宣传部：统筹协调新闻报道和舆论引导工作，会同公安、网安大队等单位加强网络监测，做好涉德舆情处置工作；会同市应急管理局、市自然资源局组织召开新闻发布会，及时做好突发地质灾害信息发布工作。</w:t>
      </w:r>
    </w:p>
    <w:p>
      <w:pPr>
        <w:pStyle w:val="4"/>
        <w:spacing w:line="560" w:lineRule="exact"/>
        <w:ind w:firstLine="676" w:firstLineChars="200"/>
        <w:rPr>
          <w:rFonts w:ascii="仿宋_GB2312" w:hAnsi="仿宋" w:eastAsia="仿宋_GB2312" w:cs="仿宋"/>
          <w:spacing w:val="9"/>
          <w:sz w:val="32"/>
          <w:szCs w:val="32"/>
        </w:rPr>
      </w:pPr>
      <w:r>
        <w:rPr>
          <w:rFonts w:hint="eastAsia" w:ascii="仿宋_GB2312" w:hAnsi="仿宋" w:eastAsia="仿宋_GB2312" w:cs="仿宋"/>
          <w:spacing w:val="9"/>
          <w:sz w:val="32"/>
          <w:szCs w:val="32"/>
        </w:rPr>
        <w:t>2.市发改局：负责能源运行调节和应急保障工作。</w:t>
      </w:r>
    </w:p>
    <w:p>
      <w:pPr>
        <w:pStyle w:val="4"/>
        <w:spacing w:line="560" w:lineRule="exact"/>
        <w:ind w:firstLine="676" w:firstLineChars="200"/>
        <w:rPr>
          <w:rFonts w:ascii="仿宋_GB2312" w:hAnsi="仿宋" w:eastAsia="仿宋_GB2312" w:cs="仿宋"/>
          <w:spacing w:val="9"/>
          <w:sz w:val="32"/>
          <w:szCs w:val="32"/>
        </w:rPr>
      </w:pPr>
      <w:r>
        <w:rPr>
          <w:rFonts w:hint="eastAsia" w:ascii="仿宋_GB2312" w:hAnsi="仿宋" w:eastAsia="仿宋_GB2312" w:cs="仿宋"/>
          <w:spacing w:val="9"/>
          <w:sz w:val="32"/>
          <w:szCs w:val="32"/>
        </w:rPr>
        <w:t xml:space="preserve">3.市教育局：负责指导学校对校园内地质灾害隐患点进行巡查排查，开展防灾减灾教育，组织修复受损毁校舍，应急调配教学资源，妥善解决灾区学生的就学问题。 </w:t>
      </w:r>
    </w:p>
    <w:p>
      <w:pPr>
        <w:pStyle w:val="4"/>
        <w:spacing w:line="560" w:lineRule="exact"/>
        <w:ind w:firstLine="676" w:firstLineChars="200"/>
        <w:rPr>
          <w:rFonts w:ascii="仿宋_GB2312" w:hAnsi="仿宋" w:eastAsia="仿宋_GB2312" w:cs="仿宋"/>
          <w:spacing w:val="9"/>
          <w:sz w:val="32"/>
          <w:szCs w:val="32"/>
        </w:rPr>
      </w:pPr>
      <w:r>
        <w:rPr>
          <w:rFonts w:hint="eastAsia" w:ascii="仿宋_GB2312" w:hAnsi="仿宋" w:eastAsia="仿宋_GB2312" w:cs="仿宋"/>
          <w:spacing w:val="9"/>
          <w:sz w:val="32"/>
          <w:szCs w:val="32"/>
        </w:rPr>
        <w:t>4.市工信局：及时协调省、长春市无线电管理机构调用应急无线电频率，负责灾区生活必需品的应急供应；保障市地质灾害应急指挥部与灾区之间的通信畅通，并做好灾后通信设施的抢修工作。</w:t>
      </w:r>
    </w:p>
    <w:p>
      <w:pPr>
        <w:pStyle w:val="4"/>
        <w:spacing w:line="560" w:lineRule="exact"/>
        <w:ind w:firstLine="676" w:firstLineChars="200"/>
        <w:rPr>
          <w:rFonts w:ascii="仿宋_GB2312" w:hAnsi="仿宋" w:eastAsia="仿宋_GB2312" w:cs="仿宋"/>
          <w:spacing w:val="9"/>
          <w:sz w:val="32"/>
          <w:szCs w:val="32"/>
        </w:rPr>
      </w:pPr>
      <w:r>
        <w:rPr>
          <w:rFonts w:hint="eastAsia" w:ascii="仿宋_GB2312" w:hAnsi="仿宋" w:eastAsia="仿宋_GB2312" w:cs="仿宋"/>
          <w:spacing w:val="9"/>
          <w:sz w:val="32"/>
          <w:szCs w:val="32"/>
        </w:rPr>
        <w:t>5.市公安局：负责组织、指挥、协调各级公安机关维护抢险救灾治安秩序，配合属地政府组织人员疏散、撤离；实施灾区交通疏导；维护灾区社会治安，依法打击灾区违法犯罪活动，有效预防和妥善处置突发地质灾害引发的有关事件。</w:t>
      </w:r>
    </w:p>
    <w:p>
      <w:pPr>
        <w:pStyle w:val="4"/>
        <w:spacing w:line="560" w:lineRule="exact"/>
        <w:ind w:firstLine="676" w:firstLineChars="200"/>
        <w:rPr>
          <w:rFonts w:ascii="仿宋_GB2312" w:hAnsi="仿宋" w:eastAsia="仿宋_GB2312" w:cs="仿宋"/>
          <w:spacing w:val="9"/>
          <w:sz w:val="32"/>
          <w:szCs w:val="32"/>
        </w:rPr>
      </w:pPr>
      <w:r>
        <w:rPr>
          <w:rFonts w:hint="eastAsia" w:ascii="仿宋_GB2312" w:hAnsi="仿宋" w:eastAsia="仿宋_GB2312" w:cs="仿宋"/>
          <w:spacing w:val="9"/>
          <w:sz w:val="32"/>
          <w:szCs w:val="32"/>
        </w:rPr>
        <w:t>6.市民政局：支持引导社会组织参与抢险救灾、救灾捐赠等工作；负责指导遇难人员遗体善后处置，督促指导各地及时将符合条件的受灾人员纳入临时救助或最低生活保障范围。</w:t>
      </w:r>
    </w:p>
    <w:p>
      <w:pPr>
        <w:pStyle w:val="4"/>
        <w:spacing w:line="560" w:lineRule="exact"/>
        <w:ind w:firstLine="676" w:firstLineChars="200"/>
        <w:rPr>
          <w:rFonts w:ascii="仿宋_GB2312" w:hAnsi="仿宋" w:eastAsia="仿宋_GB2312" w:cs="仿宋"/>
          <w:spacing w:val="9"/>
          <w:sz w:val="32"/>
          <w:szCs w:val="32"/>
        </w:rPr>
      </w:pPr>
      <w:r>
        <w:rPr>
          <w:rFonts w:hint="eastAsia" w:ascii="仿宋_GB2312" w:hAnsi="仿宋" w:eastAsia="仿宋_GB2312" w:cs="仿宋"/>
          <w:spacing w:val="9"/>
          <w:sz w:val="32"/>
          <w:szCs w:val="32"/>
        </w:rPr>
        <w:t>7.市财政局：负责按照财政事权与支出责任相适应原则，将市直有关部门履行处置突发地质灾害事件职能必要经费纳入部门预算统筹保障。</w:t>
      </w:r>
    </w:p>
    <w:p>
      <w:pPr>
        <w:pStyle w:val="4"/>
        <w:spacing w:line="560" w:lineRule="exact"/>
        <w:ind w:firstLine="676" w:firstLineChars="200"/>
        <w:rPr>
          <w:rFonts w:ascii="仿宋_GB2312" w:hAnsi="仿宋" w:eastAsia="仿宋_GB2312" w:cs="仿宋"/>
          <w:spacing w:val="9"/>
          <w:sz w:val="32"/>
          <w:szCs w:val="32"/>
        </w:rPr>
      </w:pPr>
      <w:r>
        <w:rPr>
          <w:rFonts w:hint="eastAsia" w:ascii="仿宋_GB2312" w:hAnsi="仿宋" w:eastAsia="仿宋_GB2312" w:cs="仿宋"/>
          <w:spacing w:val="9"/>
          <w:sz w:val="32"/>
          <w:szCs w:val="32"/>
        </w:rPr>
        <w:t>8.市自然资源局：负责落实综合防灾减灾规划相关要求，组织编制地质灾害防治规划和防护标准并指导实施；组织指导协调和监督地质灾害调查评价及隐患的普查、详查、排查；指导开展群测群防、专业测量和预报预警等工作，指导开展地质灾害工程治理工作；承担地质灾害应急救援的技术支撑工作。</w:t>
      </w:r>
    </w:p>
    <w:p>
      <w:pPr>
        <w:pStyle w:val="4"/>
        <w:spacing w:line="560" w:lineRule="exact"/>
        <w:ind w:firstLine="676" w:firstLineChars="200"/>
        <w:rPr>
          <w:rFonts w:ascii="仿宋_GB2312" w:hAnsi="仿宋" w:eastAsia="仿宋_GB2312" w:cs="仿宋"/>
          <w:spacing w:val="9"/>
          <w:sz w:val="32"/>
          <w:szCs w:val="32"/>
        </w:rPr>
      </w:pPr>
      <w:r>
        <w:rPr>
          <w:rFonts w:hint="eastAsia" w:ascii="仿宋_GB2312" w:hAnsi="仿宋" w:eastAsia="仿宋_GB2312" w:cs="仿宋"/>
          <w:spacing w:val="9"/>
          <w:sz w:val="32"/>
          <w:szCs w:val="32"/>
        </w:rPr>
        <w:t>9.长春市生态环境局德惠分局：参与组织因灾导致的次生较大及以上突发环境事件应急处置工作。</w:t>
      </w:r>
    </w:p>
    <w:p>
      <w:pPr>
        <w:pStyle w:val="4"/>
        <w:spacing w:line="560" w:lineRule="exact"/>
        <w:ind w:firstLine="676" w:firstLineChars="200"/>
        <w:rPr>
          <w:rFonts w:ascii="仿宋_GB2312" w:hAnsi="仿宋" w:eastAsia="仿宋_GB2312" w:cs="仿宋"/>
          <w:spacing w:val="9"/>
          <w:sz w:val="32"/>
          <w:szCs w:val="32"/>
        </w:rPr>
      </w:pPr>
      <w:r>
        <w:rPr>
          <w:rFonts w:hint="eastAsia" w:ascii="仿宋_GB2312" w:hAnsi="仿宋" w:eastAsia="仿宋_GB2312" w:cs="仿宋"/>
          <w:spacing w:val="9"/>
          <w:sz w:val="32"/>
          <w:szCs w:val="32"/>
        </w:rPr>
        <w:t>10.市住建局：负责指导城区做好市政基础设施工程建设督导工作，指导城区房屋建筑地质灾害隐患点排查整治；灾后重建房屋建筑的安全评估工作。</w:t>
      </w:r>
    </w:p>
    <w:p>
      <w:pPr>
        <w:pStyle w:val="4"/>
        <w:spacing w:line="560" w:lineRule="exact"/>
        <w:ind w:firstLine="676" w:firstLineChars="200"/>
        <w:rPr>
          <w:rFonts w:ascii="仿宋_GB2312" w:hAnsi="仿宋" w:eastAsia="仿宋_GB2312" w:cs="仿宋"/>
          <w:spacing w:val="9"/>
          <w:sz w:val="32"/>
          <w:szCs w:val="32"/>
        </w:rPr>
      </w:pPr>
      <w:r>
        <w:rPr>
          <w:rFonts w:hint="eastAsia" w:ascii="仿宋_GB2312" w:hAnsi="仿宋" w:eastAsia="仿宋_GB2312" w:cs="仿宋"/>
          <w:spacing w:val="9"/>
          <w:sz w:val="32"/>
          <w:szCs w:val="32"/>
        </w:rPr>
        <w:t>11.市交通运输局：负责对公路两侧地质灾害隐患点的巡查排查，采取有效措施，保障交通干线的安全、确保道路通畅；及时组织抢修损毁的交通设施，保证人员输送和救灾物资的运输。</w:t>
      </w:r>
    </w:p>
    <w:p>
      <w:pPr>
        <w:pStyle w:val="4"/>
        <w:spacing w:line="560" w:lineRule="exact"/>
        <w:ind w:firstLine="676" w:firstLineChars="200"/>
        <w:rPr>
          <w:rFonts w:ascii="仿宋_GB2312" w:hAnsi="仿宋" w:eastAsia="仿宋_GB2312" w:cs="仿宋"/>
          <w:spacing w:val="9"/>
          <w:sz w:val="32"/>
          <w:szCs w:val="32"/>
        </w:rPr>
      </w:pPr>
      <w:r>
        <w:rPr>
          <w:rFonts w:hint="eastAsia" w:ascii="仿宋_GB2312" w:hAnsi="仿宋" w:eastAsia="仿宋_GB2312" w:cs="仿宋"/>
          <w:spacing w:val="9"/>
          <w:sz w:val="32"/>
          <w:szCs w:val="32"/>
        </w:rPr>
        <w:t>12.市水利局：负责水情和汛情的监测预警，指导各属地开展各类水利设施的巡查、排查，为地质灾害引发的次生洪涝灾害的处置以及水利设施抢险提供技术支撑，并组织灾后水利设施恢复重建工作；负责堤防、水利工程等地质灾害的监测和防治。</w:t>
      </w:r>
    </w:p>
    <w:p>
      <w:pPr>
        <w:pStyle w:val="4"/>
        <w:spacing w:line="560" w:lineRule="exact"/>
        <w:ind w:firstLine="676" w:firstLineChars="200"/>
        <w:rPr>
          <w:rFonts w:ascii="仿宋_GB2312" w:hAnsi="仿宋" w:eastAsia="仿宋_GB2312" w:cs="仿宋"/>
          <w:spacing w:val="9"/>
          <w:sz w:val="32"/>
          <w:szCs w:val="32"/>
        </w:rPr>
      </w:pPr>
      <w:r>
        <w:rPr>
          <w:rFonts w:hint="eastAsia" w:ascii="仿宋_GB2312" w:hAnsi="仿宋" w:eastAsia="仿宋_GB2312" w:cs="仿宋"/>
          <w:spacing w:val="9"/>
          <w:sz w:val="32"/>
          <w:szCs w:val="32"/>
        </w:rPr>
        <w:t>13.市农业农村局：负责地质灾害发生后，指导各乡（镇）人民政府、街道办事处、开发区管委会组织农民开展生产自救，尽快恢复农业生产。</w:t>
      </w:r>
    </w:p>
    <w:p>
      <w:pPr>
        <w:pStyle w:val="4"/>
        <w:spacing w:line="560" w:lineRule="exact"/>
        <w:ind w:firstLine="676" w:firstLineChars="200"/>
        <w:rPr>
          <w:rFonts w:ascii="仿宋_GB2312" w:hAnsi="仿宋" w:eastAsia="仿宋_GB2312" w:cs="仿宋"/>
          <w:spacing w:val="9"/>
          <w:sz w:val="32"/>
          <w:szCs w:val="32"/>
        </w:rPr>
      </w:pPr>
      <w:r>
        <w:rPr>
          <w:rFonts w:hint="eastAsia" w:ascii="仿宋_GB2312" w:hAnsi="仿宋" w:eastAsia="仿宋_GB2312" w:cs="仿宋"/>
          <w:spacing w:val="9"/>
          <w:sz w:val="32"/>
          <w:szCs w:val="32"/>
        </w:rPr>
        <w:t>14.市国资公司：负责督促所监管国有企业在生产、矿产资源开采过程中，引发的地质灾害进行监测预警、巡查排查、工程治理等工作，并配合应急救援。</w:t>
      </w:r>
    </w:p>
    <w:p>
      <w:pPr>
        <w:pStyle w:val="4"/>
        <w:spacing w:line="560" w:lineRule="exact"/>
        <w:ind w:firstLine="676" w:firstLineChars="200"/>
        <w:rPr>
          <w:rFonts w:ascii="仿宋_GB2312" w:hAnsi="仿宋" w:eastAsia="仿宋_GB2312" w:cs="仿宋"/>
          <w:spacing w:val="9"/>
          <w:sz w:val="32"/>
          <w:szCs w:val="32"/>
        </w:rPr>
      </w:pPr>
      <w:r>
        <w:rPr>
          <w:rFonts w:hint="eastAsia" w:ascii="仿宋_GB2312" w:hAnsi="仿宋" w:eastAsia="仿宋_GB2312" w:cs="仿宋"/>
          <w:spacing w:val="9"/>
          <w:sz w:val="32"/>
          <w:szCs w:val="32"/>
        </w:rPr>
        <w:t>15.市文广旅局：负责文化旅游行业地质灾害预警信息发布，做好游客安全引导工作；指导、协调滞留旅客疏散和救援工作，立即停止赴灾区或途径灾区的旅游团组；负责全市文化旅游行业受灾情况统计报告。</w:t>
      </w:r>
    </w:p>
    <w:p>
      <w:pPr>
        <w:pStyle w:val="4"/>
        <w:spacing w:line="560" w:lineRule="exact"/>
        <w:ind w:firstLine="676" w:firstLineChars="200"/>
        <w:rPr>
          <w:rFonts w:ascii="仿宋_GB2312" w:hAnsi="仿宋" w:eastAsia="仿宋_GB2312" w:cs="仿宋"/>
          <w:spacing w:val="9"/>
          <w:sz w:val="32"/>
          <w:szCs w:val="32"/>
        </w:rPr>
      </w:pPr>
      <w:r>
        <w:rPr>
          <w:rFonts w:hint="eastAsia" w:ascii="仿宋_GB2312" w:hAnsi="仿宋" w:eastAsia="仿宋_GB2312" w:cs="仿宋"/>
          <w:spacing w:val="9"/>
          <w:sz w:val="32"/>
          <w:szCs w:val="32"/>
        </w:rPr>
        <w:t>16.市卫健局：指导协调实施伤员和救援人员的医疗救治工作；指导协调受灾群众和救援人员的心理援助；统筹协调灾害卫生防疫，防范疫病爆发流行。</w:t>
      </w:r>
    </w:p>
    <w:p>
      <w:pPr>
        <w:pStyle w:val="4"/>
        <w:spacing w:line="560" w:lineRule="exact"/>
        <w:ind w:firstLine="676" w:firstLineChars="200"/>
        <w:rPr>
          <w:rFonts w:ascii="仿宋_GB2312" w:hAnsi="仿宋" w:eastAsia="仿宋_GB2312" w:cs="仿宋"/>
          <w:spacing w:val="9"/>
          <w:sz w:val="32"/>
          <w:szCs w:val="32"/>
        </w:rPr>
      </w:pPr>
      <w:r>
        <w:rPr>
          <w:rFonts w:hint="eastAsia" w:ascii="仿宋_GB2312" w:hAnsi="仿宋" w:eastAsia="仿宋_GB2312" w:cs="仿宋"/>
          <w:spacing w:val="9"/>
          <w:sz w:val="32"/>
          <w:szCs w:val="32"/>
        </w:rPr>
        <w:t>17.市粮储局：负责救灾物资储备管理，及时将救灾物资运达灾区。</w:t>
      </w:r>
    </w:p>
    <w:p>
      <w:pPr>
        <w:pStyle w:val="4"/>
        <w:spacing w:line="560" w:lineRule="exact"/>
        <w:ind w:firstLine="676" w:firstLineChars="200"/>
        <w:rPr>
          <w:rFonts w:ascii="仿宋_GB2312" w:hAnsi="仿宋" w:eastAsia="仿宋_GB2312" w:cs="仿宋"/>
          <w:spacing w:val="9"/>
          <w:sz w:val="32"/>
          <w:szCs w:val="32"/>
        </w:rPr>
      </w:pPr>
      <w:r>
        <w:rPr>
          <w:rFonts w:hint="eastAsia" w:ascii="仿宋_GB2312" w:hAnsi="仿宋" w:eastAsia="仿宋_GB2312" w:cs="仿宋"/>
          <w:spacing w:val="9"/>
          <w:sz w:val="32"/>
          <w:szCs w:val="32"/>
        </w:rPr>
        <w:t>18.市应急管理局：承担市应对地质灾害指挥部办公室工作；履行信息汇总、灾情统一发布、牵头统筹和综合协调职责；调动救援队伍参与应急救援工作；负责提供地质灾害所需的地震资料信息，对与地质灾害有关的地震趋势进行监测预测；协调开展救援捐赠、指导社会力量参与灾害救助；组织开展灾情核查和损失评估；配合开展新闻宣传工作。</w:t>
      </w:r>
    </w:p>
    <w:p>
      <w:pPr>
        <w:pStyle w:val="4"/>
        <w:spacing w:line="560" w:lineRule="exact"/>
        <w:ind w:firstLine="676" w:firstLineChars="200"/>
        <w:rPr>
          <w:rFonts w:ascii="仿宋_GB2312" w:hAnsi="仿宋" w:eastAsia="仿宋_GB2312" w:cs="仿宋"/>
          <w:spacing w:val="9"/>
          <w:sz w:val="32"/>
          <w:szCs w:val="32"/>
        </w:rPr>
      </w:pPr>
      <w:r>
        <w:rPr>
          <w:rFonts w:hint="eastAsia" w:ascii="仿宋_GB2312" w:hAnsi="仿宋" w:eastAsia="仿宋_GB2312" w:cs="仿宋"/>
          <w:spacing w:val="9"/>
          <w:sz w:val="32"/>
          <w:szCs w:val="32"/>
        </w:rPr>
        <w:t>19.市气象局：负责提供地质灾害预警所需的气象资料信息，对灾区的气象条件进行监测预报预警，并会同应急管理部门、自然资源部门共同会商，联合发布地质灾害气象预报预警。</w:t>
      </w:r>
    </w:p>
    <w:p>
      <w:pPr>
        <w:pStyle w:val="4"/>
        <w:spacing w:line="560" w:lineRule="exact"/>
        <w:ind w:firstLine="676" w:firstLineChars="200"/>
        <w:rPr>
          <w:rFonts w:ascii="仿宋_GB2312" w:hAnsi="仿宋" w:eastAsia="仿宋_GB2312" w:cs="仿宋"/>
          <w:spacing w:val="9"/>
          <w:sz w:val="32"/>
          <w:szCs w:val="32"/>
        </w:rPr>
      </w:pPr>
      <w:r>
        <w:rPr>
          <w:rFonts w:hint="eastAsia" w:ascii="仿宋_GB2312" w:hAnsi="仿宋" w:eastAsia="仿宋_GB2312" w:cs="仿宋"/>
          <w:spacing w:val="9"/>
          <w:sz w:val="32"/>
          <w:szCs w:val="32"/>
        </w:rPr>
        <w:t>20.市供电公司：负责组织、协调电力运营企业尽快恢复受到破坏的电力设施，保障电力畅通。</w:t>
      </w:r>
    </w:p>
    <w:p>
      <w:pPr>
        <w:pStyle w:val="4"/>
        <w:spacing w:line="560" w:lineRule="exact"/>
        <w:ind w:firstLine="676" w:firstLineChars="200"/>
        <w:rPr>
          <w:rFonts w:ascii="仿宋_GB2312" w:hAnsi="仿宋" w:eastAsia="仿宋_GB2312" w:cs="仿宋"/>
          <w:spacing w:val="9"/>
          <w:sz w:val="32"/>
          <w:szCs w:val="32"/>
        </w:rPr>
      </w:pPr>
      <w:r>
        <w:rPr>
          <w:rFonts w:hint="eastAsia" w:ascii="仿宋_GB2312" w:hAnsi="仿宋" w:eastAsia="仿宋_GB2312" w:cs="仿宋"/>
          <w:spacing w:val="9"/>
          <w:sz w:val="32"/>
          <w:szCs w:val="32"/>
        </w:rPr>
        <w:t>21.中国铁路沈阳局集团有限公司德惠工务段：负责对铁路沿线地质灾害隐患点进行巡查排查，采取有效措施，保障铁路交通干线的安全，确保道路畅通，及时组织抢修损毁的交通设施，保证人员和救灾物资的运输。</w:t>
      </w:r>
    </w:p>
    <w:p>
      <w:pPr>
        <w:pStyle w:val="4"/>
        <w:spacing w:line="560" w:lineRule="exact"/>
        <w:ind w:firstLine="676" w:firstLineChars="200"/>
        <w:rPr>
          <w:rFonts w:ascii="仿宋_GB2312" w:hAnsi="仿宋" w:eastAsia="仿宋_GB2312" w:cs="仿宋"/>
          <w:spacing w:val="9"/>
          <w:sz w:val="32"/>
          <w:szCs w:val="32"/>
        </w:rPr>
      </w:pPr>
      <w:r>
        <w:rPr>
          <w:rFonts w:hint="eastAsia" w:ascii="仿宋_GB2312" w:hAnsi="仿宋" w:eastAsia="仿宋_GB2312" w:cs="仿宋"/>
          <w:spacing w:val="9"/>
          <w:sz w:val="32"/>
          <w:szCs w:val="32"/>
        </w:rPr>
        <w:t>22.市消防救援大队：负责由地质灾害引发的以抢救人民生命为主的应急救援工作。</w:t>
      </w:r>
    </w:p>
    <w:p>
      <w:pPr>
        <w:pStyle w:val="4"/>
        <w:spacing w:line="560" w:lineRule="exact"/>
        <w:ind w:firstLine="676" w:firstLineChars="200"/>
        <w:rPr>
          <w:rFonts w:ascii="仿宋_GB2312" w:hAnsi="仿宋" w:eastAsia="仿宋_GB2312" w:cs="仿宋"/>
          <w:spacing w:val="9"/>
          <w:sz w:val="32"/>
          <w:szCs w:val="32"/>
        </w:rPr>
      </w:pPr>
      <w:r>
        <w:rPr>
          <w:rFonts w:hint="eastAsia" w:ascii="仿宋_GB2312" w:hAnsi="仿宋" w:eastAsia="仿宋_GB2312" w:cs="仿宋"/>
          <w:spacing w:val="9"/>
          <w:sz w:val="32"/>
          <w:szCs w:val="32"/>
        </w:rPr>
        <w:t>23.市人武部：必要时负责协调民兵、预备役部队、驻地武警部队参加突发地质灾害救援行动。</w:t>
      </w:r>
    </w:p>
    <w:p>
      <w:pPr>
        <w:pStyle w:val="4"/>
        <w:spacing w:line="560" w:lineRule="exact"/>
        <w:ind w:firstLine="676" w:firstLineChars="200"/>
        <w:rPr>
          <w:rFonts w:ascii="仿宋_GB2312" w:hAnsi="仿宋" w:eastAsia="仿宋_GB2312" w:cs="仿宋"/>
          <w:spacing w:val="9"/>
          <w:sz w:val="32"/>
          <w:szCs w:val="32"/>
        </w:rPr>
      </w:pPr>
      <w:r>
        <w:rPr>
          <w:rFonts w:hint="eastAsia" w:ascii="仿宋_GB2312" w:hAnsi="仿宋" w:eastAsia="仿宋_GB2312" w:cs="仿宋"/>
          <w:spacing w:val="9"/>
          <w:sz w:val="32"/>
          <w:szCs w:val="32"/>
        </w:rPr>
        <w:t>24.长春武警德惠中队：负责组织、指挥所属部队参与灾区救援工作；配合公安机关维护好当地社会秩序，保卫重要目标。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mFhMjY4YjZjZTE0OGYyNTU3MTkxNzkzNzFjMjEifQ=="/>
  </w:docVars>
  <w:rsids>
    <w:rsidRoot w:val="48B9427B"/>
    <w:rsid w:val="48B94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styleId="4">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2024-02-28T02:15:00Z</dcterms:created>
  <dc:creator>风铃</dc:creator>
  <cp:lastModifiedBy>风铃</cp:lastModifiedBy>
  <dcterms:modified xsi:type="dcterms:W3CDTF">2024-02-28T02:16:55Z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3CEBF252BE9B4F1997BB125C11C88F49_11</vt:lpwstr>
  </property>
</Properties>
</file>