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7F021">
      <w:pPr>
        <w:autoSpaceDE w:val="0"/>
        <w:autoSpaceDN w:val="0"/>
        <w:adjustRightInd w:val="0"/>
        <w:spacing w:before="120" w:beforeLines="50" w:after="120" w:afterLines="50"/>
        <w:jc w:val="center"/>
        <w:rPr>
          <w:rFonts w:hAnsi="宋体" w:cs="黑体"/>
          <w:b/>
          <w:bCs/>
          <w:color w:val="auto"/>
          <w:kern w:val="30"/>
          <w:sz w:val="32"/>
          <w:szCs w:val="32"/>
          <w:highlight w:val="none"/>
        </w:rPr>
      </w:pPr>
      <w:r>
        <w:rPr>
          <w:rFonts w:hint="eastAsia" w:hAnsi="宋体" w:cs="黑体"/>
          <w:b/>
          <w:bCs/>
          <w:color w:val="auto"/>
          <w:kern w:val="30"/>
          <w:sz w:val="32"/>
          <w:szCs w:val="32"/>
          <w:highlight w:val="none"/>
        </w:rPr>
        <w:t>长春市朝阳区交通劝导、治安辅助、校园治安安保服务项目</w:t>
      </w:r>
    </w:p>
    <w:p w14:paraId="47BC657E">
      <w:pPr>
        <w:autoSpaceDE w:val="0"/>
        <w:autoSpaceDN w:val="0"/>
        <w:adjustRightInd w:val="0"/>
        <w:spacing w:before="120" w:beforeLines="50" w:after="120" w:afterLines="50" w:line="360" w:lineRule="auto"/>
        <w:jc w:val="center"/>
        <w:rPr>
          <w:rFonts w:hint="eastAsia" w:hAnsi="宋体" w:cs="黑体"/>
          <w:b/>
          <w:bCs/>
          <w:color w:val="auto"/>
          <w:kern w:val="30"/>
          <w:sz w:val="32"/>
          <w:szCs w:val="32"/>
          <w:highlight w:val="none"/>
        </w:rPr>
      </w:pPr>
      <w:r>
        <w:rPr>
          <w:rFonts w:hint="eastAsia" w:hAnsi="宋体" w:cs="黑体"/>
          <w:b/>
          <w:bCs/>
          <w:color w:val="auto"/>
          <w:kern w:val="30"/>
          <w:sz w:val="32"/>
          <w:szCs w:val="32"/>
          <w:highlight w:val="none"/>
        </w:rPr>
        <w:t>招标</w:t>
      </w:r>
      <w:r>
        <w:rPr>
          <w:rFonts w:hAnsi="宋体" w:cs="黑体"/>
          <w:b/>
          <w:bCs/>
          <w:color w:val="auto"/>
          <w:kern w:val="30"/>
          <w:sz w:val="32"/>
          <w:szCs w:val="32"/>
          <w:highlight w:val="none"/>
        </w:rPr>
        <w:t>公告</w:t>
      </w:r>
    </w:p>
    <w:p w14:paraId="65E08B3F">
      <w:pPr>
        <w:autoSpaceDE w:val="0"/>
        <w:autoSpaceDN w:val="0"/>
        <w:adjustRightInd w:val="0"/>
        <w:spacing w:before="120" w:beforeLines="50" w:after="120" w:afterLines="50" w:line="360" w:lineRule="auto"/>
        <w:jc w:val="center"/>
        <w:rPr>
          <w:rFonts w:hint="eastAsia" w:ascii="宋体" w:hAnsi="宋体"/>
          <w:color w:val="auto"/>
          <w:szCs w:val="21"/>
          <w:highlight w:val="none"/>
          <w:lang w:val="zh-CN"/>
        </w:rPr>
      </w:pPr>
      <w:r>
        <w:rPr>
          <w:rFonts w:hint="eastAsia" w:ascii="宋体" w:hAnsi="宋体"/>
          <w:color w:val="auto"/>
          <w:szCs w:val="21"/>
          <w:highlight w:val="none"/>
          <w:lang w:val="zh-CN"/>
        </w:rPr>
        <w:t>项目编号：</w:t>
      </w:r>
      <w:r>
        <w:rPr>
          <w:rFonts w:hint="eastAsia" w:ascii="宋体" w:hAnsi="宋体"/>
          <w:color w:val="auto"/>
          <w:szCs w:val="21"/>
          <w:highlight w:val="none"/>
          <w:lang w:val="zh-CN" w:eastAsia="zh-CN"/>
        </w:rPr>
        <w:t>JLZH-2024-0701</w:t>
      </w:r>
    </w:p>
    <w:p w14:paraId="2C66F88F">
      <w:pPr>
        <w:pBdr>
          <w:top w:val="single" w:color="auto" w:sz="4" w:space="1"/>
          <w:left w:val="single" w:color="auto" w:sz="4" w:space="4"/>
          <w:bottom w:val="single" w:color="auto" w:sz="4" w:space="10"/>
          <w:right w:val="single" w:color="auto" w:sz="4" w:space="4"/>
        </w:pBd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项目概况</w:t>
      </w:r>
    </w:p>
    <w:p w14:paraId="1C0900F4">
      <w:pPr>
        <w:pBdr>
          <w:top w:val="single" w:color="auto" w:sz="4" w:space="1"/>
          <w:left w:val="single" w:color="auto" w:sz="4" w:space="4"/>
          <w:bottom w:val="single" w:color="auto" w:sz="4" w:space="10"/>
          <w:right w:val="single" w:color="auto" w:sz="4" w:space="4"/>
        </w:pBdr>
        <w:spacing w:line="360" w:lineRule="auto"/>
        <w:ind w:firstLine="420" w:firstLineChars="200"/>
        <w:rPr>
          <w:rFonts w:hint="eastAsia" w:ascii="宋体" w:hAnsi="宋体" w:cs="宋体"/>
          <w:bCs/>
          <w:color w:val="auto"/>
          <w:kern w:val="0"/>
          <w:szCs w:val="21"/>
          <w:highlight w:val="none"/>
          <w:u w:val="single"/>
        </w:rPr>
      </w:pPr>
      <w:r>
        <w:rPr>
          <w:rFonts w:hint="eastAsia" w:ascii="宋体" w:hAnsi="宋体" w:cs="宋体"/>
          <w:bCs/>
          <w:color w:val="auto"/>
          <w:kern w:val="0"/>
          <w:szCs w:val="21"/>
          <w:highlight w:val="none"/>
          <w:u w:val="single"/>
        </w:rPr>
        <w:t>长春市朝阳区交通劝导、治安辅助、校园治安安保服务项目</w:t>
      </w:r>
      <w:r>
        <w:rPr>
          <w:rFonts w:hint="eastAsia" w:ascii="宋体" w:hAnsi="宋体" w:cs="宋体"/>
          <w:bCs/>
          <w:color w:val="auto"/>
          <w:kern w:val="0"/>
          <w:szCs w:val="21"/>
          <w:highlight w:val="none"/>
        </w:rPr>
        <w:t>的潜在投标人应在</w:t>
      </w:r>
      <w:r>
        <w:rPr>
          <w:rFonts w:hint="eastAsia" w:ascii="宋体" w:hAnsi="宋体" w:cs="宋体"/>
          <w:bCs/>
          <w:color w:val="auto"/>
          <w:kern w:val="0"/>
          <w:szCs w:val="21"/>
          <w:highlight w:val="none"/>
          <w:u w:val="single"/>
        </w:rPr>
        <w:t>政府采购云平台</w:t>
      </w:r>
      <w:r>
        <w:rPr>
          <w:rFonts w:hint="eastAsia" w:ascii="宋体" w:hAnsi="宋体" w:cs="宋体"/>
          <w:bCs/>
          <w:color w:val="auto"/>
          <w:kern w:val="0"/>
          <w:szCs w:val="21"/>
          <w:highlight w:val="none"/>
        </w:rPr>
        <w:t>（网址：</w:t>
      </w:r>
      <w:r>
        <w:rPr>
          <w:rFonts w:hint="eastAsia" w:ascii="宋体" w:hAnsi="宋体" w:cs="宋体"/>
          <w:bCs/>
          <w:color w:val="auto"/>
          <w:kern w:val="0"/>
          <w:szCs w:val="21"/>
          <w:highlight w:val="none"/>
          <w:lang w:eastAsia="zh-CN"/>
        </w:rPr>
        <w:t>http://www.zcygov.cn</w:t>
      </w:r>
      <w:r>
        <w:rPr>
          <w:rFonts w:hint="eastAsia" w:ascii="宋体" w:hAnsi="宋体" w:cs="宋体"/>
          <w:bCs/>
          <w:color w:val="auto"/>
          <w:kern w:val="0"/>
          <w:szCs w:val="21"/>
          <w:highlight w:val="none"/>
        </w:rPr>
        <w:t>）获取招标文件</w:t>
      </w:r>
      <w:r>
        <w:rPr>
          <w:rFonts w:hint="eastAsia" w:ascii="宋体" w:hAnsi="宋体" w:cs="宋体"/>
          <w:bCs/>
          <w:color w:val="auto"/>
          <w:kern w:val="0"/>
          <w:szCs w:val="21"/>
          <w:highlight w:val="none"/>
          <w:u w:val="none"/>
        </w:rPr>
        <w:t>，并于</w:t>
      </w:r>
      <w:r>
        <w:rPr>
          <w:rFonts w:hint="eastAsia" w:ascii="宋体" w:hAnsi="宋体" w:cs="宋体"/>
          <w:bCs/>
          <w:color w:val="auto"/>
          <w:kern w:val="0"/>
          <w:szCs w:val="21"/>
          <w:highlight w:val="none"/>
          <w:u w:val="single"/>
          <w:lang w:eastAsia="zh-CN"/>
        </w:rPr>
        <w:t>2024年9月25日9点30分</w:t>
      </w:r>
      <w:r>
        <w:rPr>
          <w:rFonts w:hint="eastAsia" w:ascii="宋体" w:hAnsi="宋体" w:cs="宋体"/>
          <w:bCs/>
          <w:color w:val="auto"/>
          <w:kern w:val="0"/>
          <w:szCs w:val="21"/>
          <w:highlight w:val="none"/>
        </w:rPr>
        <w:t>（北京时间）前递交投标</w:t>
      </w:r>
      <w:r>
        <w:rPr>
          <w:rFonts w:ascii="宋体" w:hAnsi="宋体" w:cs="宋体"/>
          <w:bCs/>
          <w:color w:val="auto"/>
          <w:kern w:val="0"/>
          <w:szCs w:val="21"/>
          <w:highlight w:val="none"/>
        </w:rPr>
        <w:t>文件</w:t>
      </w:r>
      <w:r>
        <w:rPr>
          <w:rFonts w:hint="eastAsia" w:ascii="宋体" w:hAnsi="宋体" w:cs="宋体"/>
          <w:bCs/>
          <w:color w:val="auto"/>
          <w:kern w:val="0"/>
          <w:szCs w:val="21"/>
          <w:highlight w:val="none"/>
        </w:rPr>
        <w:t>。</w:t>
      </w:r>
    </w:p>
    <w:p w14:paraId="32CA00B1">
      <w:pPr>
        <w:autoSpaceDE w:val="0"/>
        <w:autoSpaceDN w:val="0"/>
        <w:adjustRightInd w:val="0"/>
        <w:spacing w:line="360" w:lineRule="auto"/>
        <w:rPr>
          <w:rFonts w:ascii="宋体" w:hAnsi="宋体"/>
          <w:b/>
          <w:color w:val="auto"/>
          <w:szCs w:val="21"/>
          <w:highlight w:val="none"/>
          <w:lang w:val="zh-CN"/>
        </w:rPr>
      </w:pPr>
      <w:r>
        <w:rPr>
          <w:rFonts w:hint="eastAsia" w:ascii="宋体" w:hAnsi="宋体"/>
          <w:b/>
          <w:color w:val="auto"/>
          <w:szCs w:val="21"/>
          <w:highlight w:val="none"/>
          <w:lang w:val="zh-CN"/>
        </w:rPr>
        <w:t>一.项目基本情况</w:t>
      </w:r>
    </w:p>
    <w:p w14:paraId="37CAE1D1">
      <w:pPr>
        <w:autoSpaceDE w:val="0"/>
        <w:autoSpaceDN w:val="0"/>
        <w:adjustRightInd w:val="0"/>
        <w:spacing w:line="360" w:lineRule="auto"/>
        <w:ind w:firstLine="420" w:firstLineChars="200"/>
        <w:rPr>
          <w:rFonts w:hint="eastAsia" w:ascii="宋体" w:hAnsi="宋体"/>
          <w:color w:val="auto"/>
          <w:szCs w:val="21"/>
          <w:highlight w:val="none"/>
        </w:rPr>
      </w:pPr>
      <w:r>
        <w:rPr>
          <w:rFonts w:ascii="宋体" w:hAnsi="宋体"/>
          <w:bCs/>
          <w:color w:val="auto"/>
          <w:szCs w:val="21"/>
          <w:highlight w:val="none"/>
        </w:rPr>
        <w:t>项目编号：</w:t>
      </w:r>
      <w:r>
        <w:rPr>
          <w:rFonts w:hint="eastAsia" w:ascii="宋体" w:hAnsi="宋体"/>
          <w:bCs/>
          <w:color w:val="auto"/>
          <w:szCs w:val="21"/>
          <w:highlight w:val="none"/>
          <w:lang w:val="zh-CN" w:eastAsia="zh-CN"/>
        </w:rPr>
        <w:t>JLZH-2024-0701</w:t>
      </w:r>
      <w:r>
        <w:rPr>
          <w:rFonts w:hint="eastAsia" w:ascii="宋体" w:hAnsi="宋体"/>
          <w:color w:val="auto"/>
          <w:szCs w:val="21"/>
          <w:highlight w:val="none"/>
        </w:rPr>
        <w:t>；</w:t>
      </w:r>
    </w:p>
    <w:p w14:paraId="67B9903A">
      <w:pPr>
        <w:autoSpaceDE w:val="0"/>
        <w:autoSpaceDN w:val="0"/>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项目名称：长春市朝阳区交通劝导、治安辅助、校园治安安保服务项目；</w:t>
      </w:r>
    </w:p>
    <w:p w14:paraId="75D8AD7E">
      <w:pPr>
        <w:autoSpaceDE w:val="0"/>
        <w:autoSpaceDN w:val="0"/>
        <w:adjustRightIn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采购方式</w:t>
      </w:r>
      <w:r>
        <w:rPr>
          <w:rFonts w:ascii="宋体" w:hAnsi="宋体"/>
          <w:bCs/>
          <w:color w:val="auto"/>
          <w:szCs w:val="21"/>
          <w:highlight w:val="none"/>
        </w:rPr>
        <w:t>：公开招标</w:t>
      </w:r>
      <w:r>
        <w:rPr>
          <w:rFonts w:hint="eastAsia" w:ascii="宋体" w:hAnsi="宋体"/>
          <w:bCs/>
          <w:color w:val="auto"/>
          <w:szCs w:val="21"/>
          <w:highlight w:val="none"/>
        </w:rPr>
        <w:t>；</w:t>
      </w:r>
    </w:p>
    <w:p w14:paraId="2F948631">
      <w:pPr>
        <w:autoSpaceDE w:val="0"/>
        <w:autoSpaceDN w:val="0"/>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eastAsia="zh-CN"/>
        </w:rPr>
        <w:t>2174.0215万元</w:t>
      </w:r>
      <w:r>
        <w:rPr>
          <w:rFonts w:hint="eastAsia" w:ascii="宋体" w:hAnsi="宋体"/>
          <w:color w:val="auto"/>
          <w:szCs w:val="21"/>
          <w:highlight w:val="none"/>
          <w:lang w:val="en-US" w:eastAsia="zh-CN"/>
        </w:rPr>
        <w:t>/年</w:t>
      </w:r>
      <w:r>
        <w:rPr>
          <w:rFonts w:hint="eastAsia" w:ascii="宋体" w:hAnsi="宋体"/>
          <w:color w:val="auto"/>
          <w:szCs w:val="21"/>
          <w:highlight w:val="none"/>
        </w:rPr>
        <w:t>；</w:t>
      </w:r>
    </w:p>
    <w:p w14:paraId="3906F50F">
      <w:pPr>
        <w:autoSpaceDE w:val="0"/>
        <w:autoSpaceDN w:val="0"/>
        <w:adjustRightIn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最高限价</w:t>
      </w:r>
      <w:r>
        <w:rPr>
          <w:rFonts w:ascii="宋体" w:hAnsi="宋体"/>
          <w:bCs/>
          <w:color w:val="auto"/>
          <w:szCs w:val="21"/>
          <w:highlight w:val="none"/>
        </w:rPr>
        <w:t>：</w:t>
      </w:r>
      <w:r>
        <w:rPr>
          <w:rFonts w:hint="eastAsia" w:ascii="宋体" w:hAnsi="宋体"/>
          <w:bCs/>
          <w:color w:val="auto"/>
          <w:szCs w:val="21"/>
          <w:highlight w:val="none"/>
          <w:lang w:eastAsia="zh-CN"/>
        </w:rPr>
        <w:t>2174.0215万元</w:t>
      </w:r>
      <w:r>
        <w:rPr>
          <w:rFonts w:hint="eastAsia" w:ascii="宋体" w:hAnsi="宋体"/>
          <w:bCs/>
          <w:color w:val="auto"/>
          <w:szCs w:val="21"/>
          <w:highlight w:val="none"/>
          <w:lang w:val="en-US" w:eastAsia="zh-CN"/>
        </w:rPr>
        <w:t>/年</w:t>
      </w:r>
      <w:r>
        <w:rPr>
          <w:rFonts w:hint="eastAsia" w:ascii="宋体" w:hAnsi="宋体"/>
          <w:bCs/>
          <w:color w:val="auto"/>
          <w:szCs w:val="21"/>
          <w:highlight w:val="none"/>
        </w:rPr>
        <w:t>；</w:t>
      </w:r>
    </w:p>
    <w:p w14:paraId="05548BEC">
      <w:pPr>
        <w:autoSpaceDE w:val="0"/>
        <w:autoSpaceDN w:val="0"/>
        <w:adjustRightIn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采购</w:t>
      </w:r>
      <w:r>
        <w:rPr>
          <w:rFonts w:ascii="宋体" w:hAnsi="宋体"/>
          <w:bCs/>
          <w:color w:val="auto"/>
          <w:szCs w:val="21"/>
          <w:highlight w:val="none"/>
        </w:rPr>
        <w:t>需求</w:t>
      </w:r>
      <w:r>
        <w:rPr>
          <w:rFonts w:hint="eastAsia" w:ascii="宋体" w:hAnsi="宋体"/>
          <w:color w:val="auto"/>
          <w:szCs w:val="21"/>
          <w:highlight w:val="none"/>
        </w:rPr>
        <w:t>：需要完成以下三方面的工作内容：1.辅助长春市公安局交通警察支队朝阳区大队完成交通维稳、巡逻、交通值岗等勤务工作</w:t>
      </w:r>
      <w:r>
        <w:rPr>
          <w:rFonts w:hint="eastAsia" w:ascii="宋体" w:hAnsi="宋体"/>
          <w:color w:val="auto"/>
          <w:szCs w:val="21"/>
          <w:highlight w:val="none"/>
          <w:lang w:eastAsia="zh-CN"/>
        </w:rPr>
        <w:t>；</w:t>
      </w:r>
      <w:r>
        <w:rPr>
          <w:rFonts w:hint="eastAsia" w:ascii="宋体" w:hAnsi="宋体"/>
          <w:color w:val="auto"/>
          <w:szCs w:val="21"/>
          <w:highlight w:val="none"/>
        </w:rPr>
        <w:t>2.辅助长春市公安局朝阳区分局完成维稳、处突、巡防、值岗、看守、内卫等勤务工作</w:t>
      </w:r>
      <w:r>
        <w:rPr>
          <w:rFonts w:hint="eastAsia" w:ascii="宋体" w:hAnsi="宋体"/>
          <w:color w:val="auto"/>
          <w:szCs w:val="21"/>
          <w:highlight w:val="none"/>
          <w:lang w:eastAsia="zh-CN"/>
        </w:rPr>
        <w:t>；</w:t>
      </w:r>
      <w:r>
        <w:rPr>
          <w:rFonts w:hint="eastAsia" w:ascii="宋体" w:hAnsi="宋体"/>
          <w:color w:val="auto"/>
          <w:szCs w:val="21"/>
          <w:highlight w:val="none"/>
        </w:rPr>
        <w:t>3.完成朝阳区教育局所属中小学、幼儿园的校园安保工作</w:t>
      </w:r>
      <w:r>
        <w:rPr>
          <w:rFonts w:hint="eastAsia" w:ascii="宋体" w:hAnsi="宋体"/>
          <w:color w:val="auto"/>
          <w:szCs w:val="21"/>
          <w:highlight w:val="none"/>
          <w:lang w:eastAsia="zh-CN"/>
        </w:rPr>
        <w:t>；具体工作详见招标文件</w:t>
      </w:r>
      <w:r>
        <w:rPr>
          <w:rFonts w:hint="eastAsia" w:ascii="宋体" w:hAnsi="宋体"/>
          <w:bCs/>
          <w:color w:val="auto"/>
          <w:szCs w:val="21"/>
          <w:highlight w:val="none"/>
        </w:rPr>
        <w:t>；</w:t>
      </w:r>
    </w:p>
    <w:p w14:paraId="02AE51E5">
      <w:pPr>
        <w:autoSpaceDE w:val="0"/>
        <w:autoSpaceDN w:val="0"/>
        <w:adjustRightInd w:val="0"/>
        <w:spacing w:line="360" w:lineRule="auto"/>
        <w:ind w:firstLine="420" w:firstLineChars="200"/>
        <w:rPr>
          <w:rFonts w:hint="eastAsia"/>
          <w:color w:val="auto"/>
          <w:highlight w:val="none"/>
          <w:lang w:eastAsia="zh-CN"/>
        </w:rPr>
      </w:pPr>
      <w:r>
        <w:rPr>
          <w:rFonts w:hint="eastAsia"/>
          <w:color w:val="auto"/>
          <w:highlight w:val="none"/>
          <w:lang w:eastAsia="zh-CN"/>
        </w:rPr>
        <w:t>服务地点：长春市朝阳区范围内；</w:t>
      </w:r>
    </w:p>
    <w:p w14:paraId="74FC4B6B">
      <w:pPr>
        <w:autoSpaceDE w:val="0"/>
        <w:autoSpaceDN w:val="0"/>
        <w:adjustRightInd w:val="0"/>
        <w:spacing w:line="360" w:lineRule="auto"/>
        <w:ind w:firstLine="420" w:firstLineChars="200"/>
        <w:rPr>
          <w:color w:val="auto"/>
          <w:highlight w:val="none"/>
        </w:rPr>
      </w:pPr>
      <w:r>
        <w:rPr>
          <w:rFonts w:hint="eastAsia" w:ascii="宋体" w:hAnsi="宋体"/>
          <w:bCs/>
          <w:color w:val="auto"/>
          <w:szCs w:val="21"/>
          <w:highlight w:val="none"/>
        </w:rPr>
        <w:t>服务标准：符合国家及行业统一标准，满足</w:t>
      </w:r>
      <w:r>
        <w:rPr>
          <w:rFonts w:hint="eastAsia" w:ascii="宋体" w:hAnsi="宋体"/>
          <w:bCs/>
          <w:color w:val="auto"/>
          <w:szCs w:val="21"/>
          <w:highlight w:val="none"/>
          <w:lang w:eastAsia="zh-CN"/>
        </w:rPr>
        <w:t>采购</w:t>
      </w:r>
      <w:r>
        <w:rPr>
          <w:rFonts w:hint="eastAsia" w:ascii="宋体" w:hAnsi="宋体"/>
          <w:bCs/>
          <w:color w:val="auto"/>
          <w:szCs w:val="21"/>
          <w:highlight w:val="none"/>
        </w:rPr>
        <w:t>人要求且达到优质服务；</w:t>
      </w:r>
    </w:p>
    <w:p w14:paraId="1F2FA4BC">
      <w:pPr>
        <w:autoSpaceDE w:val="0"/>
        <w:autoSpaceDN w:val="0"/>
        <w:adjustRightIn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合同履行</w:t>
      </w:r>
      <w:r>
        <w:rPr>
          <w:rFonts w:ascii="宋体" w:hAnsi="宋体"/>
          <w:bCs/>
          <w:color w:val="auto"/>
          <w:szCs w:val="21"/>
          <w:highlight w:val="none"/>
        </w:rPr>
        <w:t>期限</w:t>
      </w:r>
      <w:r>
        <w:rPr>
          <w:rFonts w:hint="eastAsia" w:ascii="宋体" w:hAnsi="宋体"/>
          <w:bCs/>
          <w:color w:val="auto"/>
          <w:szCs w:val="21"/>
          <w:highlight w:val="none"/>
          <w:lang w:eastAsia="zh-CN"/>
        </w:rPr>
        <w:t>（服务期）</w:t>
      </w:r>
      <w:r>
        <w:rPr>
          <w:rFonts w:ascii="宋体" w:hAnsi="宋体"/>
          <w:bCs/>
          <w:color w:val="auto"/>
          <w:szCs w:val="21"/>
          <w:highlight w:val="none"/>
        </w:rPr>
        <w:t>：</w:t>
      </w:r>
      <w:r>
        <w:rPr>
          <w:rFonts w:hint="eastAsia" w:ascii="宋体" w:hAnsi="宋体"/>
          <w:bCs/>
          <w:color w:val="auto"/>
          <w:szCs w:val="21"/>
          <w:highlight w:val="none"/>
          <w:lang w:eastAsia="zh-CN"/>
        </w:rPr>
        <w:t>自签订合同之日起</w:t>
      </w:r>
      <w:r>
        <w:rPr>
          <w:rFonts w:hint="eastAsia" w:ascii="宋体" w:hAnsi="宋体"/>
          <w:bCs/>
          <w:color w:val="auto"/>
          <w:szCs w:val="21"/>
          <w:highlight w:val="none"/>
          <w:lang w:val="en-US" w:eastAsia="zh-CN"/>
        </w:rPr>
        <w:t>三年止（合同一年一签，一年期满后如中标单位服务达不到采购人要求，采购人可选择不续签合同）</w:t>
      </w:r>
      <w:r>
        <w:rPr>
          <w:rFonts w:ascii="宋体" w:hAnsi="宋体"/>
          <w:bCs/>
          <w:color w:val="auto"/>
          <w:szCs w:val="21"/>
          <w:highlight w:val="none"/>
        </w:rPr>
        <w:t>；</w:t>
      </w:r>
    </w:p>
    <w:p w14:paraId="120CAF71">
      <w:pPr>
        <w:autoSpaceDE w:val="0"/>
        <w:autoSpaceDN w:val="0"/>
        <w:adjustRightInd w:val="0"/>
        <w:spacing w:line="360" w:lineRule="auto"/>
        <w:ind w:firstLine="420" w:firstLineChars="200"/>
        <w:rPr>
          <w:rFonts w:hint="eastAsia" w:ascii="宋体" w:hAnsi="宋体"/>
          <w:bCs/>
          <w:color w:val="auto"/>
          <w:szCs w:val="21"/>
          <w:highlight w:val="none"/>
          <w:lang w:eastAsia="zh-CN"/>
        </w:rPr>
      </w:pPr>
      <w:r>
        <w:rPr>
          <w:rFonts w:hint="eastAsia" w:ascii="宋体" w:hAnsi="宋体"/>
          <w:bCs/>
          <w:color w:val="auto"/>
          <w:szCs w:val="21"/>
          <w:highlight w:val="none"/>
        </w:rPr>
        <w:t>本项目</w:t>
      </w:r>
      <w:r>
        <w:rPr>
          <w:rFonts w:hint="eastAsia" w:ascii="宋体" w:hAnsi="宋体"/>
          <w:bCs/>
          <w:color w:val="auto"/>
          <w:szCs w:val="21"/>
          <w:highlight w:val="none"/>
          <w:u w:val="single"/>
          <w:lang w:eastAsia="zh-CN"/>
        </w:rPr>
        <w:t>不</w:t>
      </w:r>
      <w:r>
        <w:rPr>
          <w:rFonts w:hint="eastAsia" w:ascii="宋体" w:hAnsi="宋体"/>
          <w:bCs/>
          <w:color w:val="auto"/>
          <w:szCs w:val="21"/>
          <w:highlight w:val="none"/>
          <w:u w:val="single"/>
        </w:rPr>
        <w:t>接受</w:t>
      </w:r>
      <w:r>
        <w:rPr>
          <w:rFonts w:hint="eastAsia" w:ascii="宋体" w:hAnsi="宋体"/>
          <w:bCs/>
          <w:color w:val="auto"/>
          <w:szCs w:val="21"/>
          <w:highlight w:val="none"/>
        </w:rPr>
        <w:t>联合体投标</w:t>
      </w:r>
      <w:r>
        <w:rPr>
          <w:rFonts w:hint="eastAsia" w:ascii="宋体" w:hAnsi="宋体"/>
          <w:bCs/>
          <w:color w:val="auto"/>
          <w:szCs w:val="21"/>
          <w:highlight w:val="none"/>
          <w:lang w:eastAsia="zh-CN"/>
        </w:rPr>
        <w:t>。</w:t>
      </w:r>
    </w:p>
    <w:p w14:paraId="737BEB7A">
      <w:pPr>
        <w:autoSpaceDE w:val="0"/>
        <w:autoSpaceDN w:val="0"/>
        <w:adjustRightInd w:val="0"/>
        <w:spacing w:line="360" w:lineRule="auto"/>
        <w:rPr>
          <w:rFonts w:ascii="宋体" w:hAnsi="宋体"/>
          <w:bCs/>
          <w:color w:val="auto"/>
          <w:szCs w:val="21"/>
          <w:highlight w:val="none"/>
        </w:rPr>
      </w:pPr>
      <w:r>
        <w:rPr>
          <w:rFonts w:hint="eastAsia" w:ascii="宋体" w:hAnsi="宋体"/>
          <w:b/>
          <w:color w:val="auto"/>
          <w:szCs w:val="21"/>
          <w:highlight w:val="none"/>
          <w:lang w:val="zh-CN"/>
        </w:rPr>
        <w:t>二.申请人的资格要求</w:t>
      </w:r>
    </w:p>
    <w:p w14:paraId="292EF563">
      <w:pPr>
        <w:autoSpaceDE w:val="0"/>
        <w:autoSpaceDN w:val="0"/>
        <w:adjustRightIn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投标人须满足《中华人民共和国政府采购法》第二十二条规定；</w:t>
      </w:r>
    </w:p>
    <w:p w14:paraId="618C6CBC">
      <w:pPr>
        <w:autoSpaceDE w:val="0"/>
        <w:autoSpaceDN w:val="0"/>
        <w:adjustRightIn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2.落实政府采购政策：</w:t>
      </w:r>
    </w:p>
    <w:p w14:paraId="13A319EF">
      <w:pPr>
        <w:autoSpaceDE w:val="0"/>
        <w:autoSpaceDN w:val="0"/>
        <w:adjustRightInd w:val="0"/>
        <w:spacing w:line="360" w:lineRule="auto"/>
        <w:rPr>
          <w:rFonts w:hint="eastAsia" w:ascii="宋体" w:hAnsi="宋体"/>
          <w:bCs/>
          <w:color w:val="auto"/>
          <w:szCs w:val="21"/>
          <w:highlight w:val="none"/>
        </w:rPr>
      </w:pPr>
      <w:r>
        <w:rPr>
          <w:rFonts w:hint="eastAsia" w:ascii="宋体" w:hAnsi="宋体"/>
          <w:bCs/>
          <w:color w:val="auto"/>
          <w:szCs w:val="21"/>
          <w:highlight w:val="none"/>
        </w:rPr>
        <w:t>(1)《政府采购促进中小企业发展管理办法》（财库﹝2020﹞46号）；</w:t>
      </w:r>
    </w:p>
    <w:p w14:paraId="6A949080">
      <w:pPr>
        <w:autoSpaceDE w:val="0"/>
        <w:autoSpaceDN w:val="0"/>
        <w:adjustRightInd w:val="0"/>
        <w:spacing w:line="360" w:lineRule="auto"/>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《关于进一步加大政府采购支持中小企业力度的通知》（财库[2022]19号）；</w:t>
      </w:r>
    </w:p>
    <w:p w14:paraId="6E90C09F">
      <w:pPr>
        <w:autoSpaceDE w:val="0"/>
        <w:autoSpaceDN w:val="0"/>
        <w:adjustRightInd w:val="0"/>
        <w:spacing w:line="360" w:lineRule="auto"/>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)《关于政府采购支持监狱企业发展有关问题的通知》(财库〔2014〕68号)；</w:t>
      </w:r>
    </w:p>
    <w:p w14:paraId="6E26A437">
      <w:pPr>
        <w:autoSpaceDE w:val="0"/>
        <w:autoSpaceDN w:val="0"/>
        <w:adjustRightInd w:val="0"/>
        <w:spacing w:line="360" w:lineRule="auto"/>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)《关于促进残疾人就业政府采购政策的通知》（财库〔2017〕141号)；</w:t>
      </w:r>
    </w:p>
    <w:p w14:paraId="54A9724B">
      <w:pPr>
        <w:autoSpaceDE w:val="0"/>
        <w:autoSpaceDN w:val="0"/>
        <w:adjustRightInd w:val="0"/>
        <w:spacing w:line="360" w:lineRule="auto"/>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5</w:t>
      </w:r>
      <w:r>
        <w:rPr>
          <w:rFonts w:hint="eastAsia" w:ascii="宋体" w:hAnsi="宋体"/>
          <w:bCs/>
          <w:color w:val="auto"/>
          <w:szCs w:val="21"/>
          <w:highlight w:val="none"/>
        </w:rPr>
        <w:t>)《关于调整优化节能产品、环境标志产品政府采购执行机制的通知》(财库[2019]9号)《无线局域网认证产品政府采购清单》等政府采购最新政策；</w:t>
      </w:r>
    </w:p>
    <w:p w14:paraId="19B6A7EB">
      <w:pPr>
        <w:autoSpaceDE w:val="0"/>
        <w:autoSpaceDN w:val="0"/>
        <w:adjustRightInd w:val="0"/>
        <w:spacing w:line="360" w:lineRule="auto"/>
        <w:ind w:firstLine="420" w:firstLineChars="200"/>
        <w:rPr>
          <w:rFonts w:hint="eastAsia" w:ascii="宋体" w:hAnsi="宋体"/>
          <w:bCs/>
          <w:color w:val="auto"/>
          <w:szCs w:val="21"/>
          <w:highlight w:val="none"/>
          <w:lang w:eastAsia="zh-CN"/>
        </w:rPr>
      </w:pPr>
      <w:r>
        <w:rPr>
          <w:rFonts w:ascii="宋体" w:hAnsi="宋体"/>
          <w:bCs/>
          <w:color w:val="auto"/>
          <w:szCs w:val="21"/>
          <w:highlight w:val="none"/>
        </w:rPr>
        <w:t>3.</w:t>
      </w:r>
      <w:r>
        <w:rPr>
          <w:rFonts w:hint="eastAsia" w:ascii="宋体" w:hAnsi="宋体"/>
          <w:bCs/>
          <w:color w:val="auto"/>
          <w:szCs w:val="21"/>
          <w:highlight w:val="none"/>
        </w:rPr>
        <w:t>本项目的特定资格要求：在中华人民共和国境内注册，能够独立承担民事责任具有良好的商业信誉和健全的财务会计制度。有依法缴纳税收和社会保障资金的良好记录，参加采购活动前三年内，在经营活动中没有重大违法记录。没有违反法律、行政法规及部门规章的其他条件，且符合《中华人民共和国政府采购法实施条例》第十七条规定</w:t>
      </w:r>
      <w:r>
        <w:rPr>
          <w:rFonts w:hint="eastAsia" w:ascii="宋体" w:hAnsi="宋体"/>
          <w:bCs/>
          <w:color w:val="auto"/>
          <w:szCs w:val="21"/>
          <w:highlight w:val="none"/>
          <w:lang w:eastAsia="zh-CN"/>
        </w:rPr>
        <w:t>；</w:t>
      </w:r>
    </w:p>
    <w:p w14:paraId="0DD7C7F9">
      <w:pPr>
        <w:autoSpaceDE w:val="0"/>
        <w:autoSpaceDN w:val="0"/>
        <w:adjustRightIn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投标人须具备行业主管部门核发的</w:t>
      </w:r>
      <w:r>
        <w:rPr>
          <w:rFonts w:hint="eastAsia" w:hAnsi="宋体" w:cs="宋体"/>
          <w:color w:val="auto"/>
          <w:szCs w:val="21"/>
          <w:highlight w:val="none"/>
        </w:rPr>
        <w:t>《</w:t>
      </w:r>
      <w:r>
        <w:rPr>
          <w:rFonts w:hint="eastAsia" w:hAnsi="宋体" w:cs="宋体"/>
          <w:color w:val="auto"/>
          <w:szCs w:val="21"/>
          <w:highlight w:val="none"/>
          <w:lang w:eastAsia="zh-CN"/>
        </w:rPr>
        <w:t>保安服务许可证</w:t>
      </w:r>
      <w:r>
        <w:rPr>
          <w:rFonts w:hint="eastAsia" w:hAnsi="宋体" w:cs="宋体"/>
          <w:color w:val="auto"/>
          <w:szCs w:val="21"/>
          <w:highlight w:val="none"/>
        </w:rPr>
        <w:t>》</w:t>
      </w:r>
      <w:r>
        <w:rPr>
          <w:rFonts w:hint="eastAsia" w:ascii="宋体" w:hAnsi="宋体"/>
          <w:bCs/>
          <w:color w:val="auto"/>
          <w:szCs w:val="21"/>
          <w:highlight w:val="none"/>
        </w:rPr>
        <w:t>，并在人员、设备、资金</w:t>
      </w:r>
      <w:r>
        <w:rPr>
          <w:rFonts w:hint="eastAsia" w:ascii="宋体" w:hAnsi="宋体"/>
          <w:bCs/>
          <w:color w:val="auto"/>
          <w:szCs w:val="21"/>
          <w:highlight w:val="none"/>
          <w:lang w:eastAsia="zh-CN"/>
        </w:rPr>
        <w:t>、管理</w:t>
      </w:r>
      <w:r>
        <w:rPr>
          <w:rFonts w:hint="eastAsia" w:ascii="宋体" w:hAnsi="宋体"/>
          <w:bCs/>
          <w:color w:val="auto"/>
          <w:szCs w:val="21"/>
          <w:highlight w:val="none"/>
        </w:rPr>
        <w:t>等方面具有相应的能力，本项目拟派出的</w:t>
      </w:r>
      <w:r>
        <w:rPr>
          <w:rFonts w:hint="eastAsia" w:ascii="宋体" w:hAnsi="宋体"/>
          <w:bCs/>
          <w:color w:val="auto"/>
          <w:szCs w:val="21"/>
          <w:highlight w:val="none"/>
          <w:lang w:eastAsia="zh-CN"/>
        </w:rPr>
        <w:t>项目负责人须具备本科以上学历</w:t>
      </w:r>
      <w:r>
        <w:rPr>
          <w:rFonts w:hint="eastAsia" w:ascii="宋体" w:hAnsi="宋体"/>
          <w:bCs/>
          <w:color w:val="auto"/>
          <w:szCs w:val="21"/>
          <w:highlight w:val="none"/>
        </w:rPr>
        <w:t>；</w:t>
      </w:r>
    </w:p>
    <w:p w14:paraId="046969F3">
      <w:pPr>
        <w:autoSpaceDE w:val="0"/>
        <w:autoSpaceDN w:val="0"/>
        <w:adjustRightInd w:val="0"/>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t>4.</w:t>
      </w:r>
      <w:r>
        <w:rPr>
          <w:rFonts w:hint="eastAsia" w:ascii="宋体" w:hAnsi="宋体"/>
          <w:bCs/>
          <w:color w:val="auto"/>
          <w:szCs w:val="21"/>
          <w:highlight w:val="none"/>
        </w:rPr>
        <w:t>本项目为非专门面向中小企业采购；</w:t>
      </w:r>
    </w:p>
    <w:p w14:paraId="09B8B2D3">
      <w:pPr>
        <w:autoSpaceDE w:val="0"/>
        <w:autoSpaceDN w:val="0"/>
        <w:adjustRightInd w:val="0"/>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t>5.</w:t>
      </w:r>
      <w:r>
        <w:rPr>
          <w:rFonts w:hint="eastAsia" w:ascii="宋体" w:hAnsi="宋体"/>
          <w:bCs/>
          <w:color w:val="auto"/>
          <w:szCs w:val="21"/>
          <w:highlight w:val="none"/>
        </w:rPr>
        <w:t>本项目所属行业为租赁和商务服务业；</w:t>
      </w:r>
    </w:p>
    <w:p w14:paraId="6B5D70C8">
      <w:pPr>
        <w:autoSpaceDE w:val="0"/>
        <w:autoSpaceDN w:val="0"/>
        <w:adjustRightInd w:val="0"/>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拒绝列入政府取消投标资格记录期间的企业或个人投标；</w:t>
      </w:r>
    </w:p>
    <w:p w14:paraId="20C4AF4F">
      <w:pPr>
        <w:spacing w:line="360" w:lineRule="auto"/>
        <w:ind w:firstLine="420" w:firstLineChars="200"/>
        <w:rPr>
          <w:rFonts w:hint="eastAsia" w:ascii="宋体" w:hAnsi="宋体"/>
          <w:color w:val="auto"/>
          <w:highlight w:val="none"/>
        </w:rPr>
      </w:pPr>
      <w:r>
        <w:rPr>
          <w:rFonts w:ascii="宋体" w:hAnsi="宋体"/>
          <w:bCs/>
          <w:color w:val="auto"/>
          <w:szCs w:val="21"/>
          <w:highlight w:val="none"/>
        </w:rPr>
        <w:t>7.</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应按照《长春市财政局关于加强政府采购信用体系建设简化供应商资格条件有关事项的通知》（长财采购[2022]2066号）文件要求在</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文件中提交反映其财务状况、依法缴纳税收和社保保障资金情况的资格条件承诺函，并对资格条件承诺函有关内容的真实性、有效性、合法性负责</w:t>
      </w:r>
      <w:r>
        <w:rPr>
          <w:rFonts w:hint="eastAsia" w:ascii="宋体" w:hAnsi="宋体" w:cs="宋体"/>
          <w:color w:val="auto"/>
          <w:szCs w:val="21"/>
          <w:highlight w:val="none"/>
        </w:rPr>
        <w:t>；</w:t>
      </w:r>
    </w:p>
    <w:p w14:paraId="5988910A">
      <w:pPr>
        <w:autoSpaceDE w:val="0"/>
        <w:autoSpaceDN w:val="0"/>
        <w:adjustRightIn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lang w:val="en-US" w:eastAsia="zh-CN"/>
        </w:rPr>
        <w:t>8</w:t>
      </w:r>
      <w:r>
        <w:rPr>
          <w:rFonts w:ascii="宋体" w:hAnsi="宋体"/>
          <w:bCs/>
          <w:color w:val="auto"/>
          <w:szCs w:val="21"/>
          <w:highlight w:val="none"/>
        </w:rPr>
        <w:t>.</w:t>
      </w:r>
      <w:r>
        <w:rPr>
          <w:rFonts w:hint="eastAsia" w:ascii="宋体" w:hAnsi="宋体"/>
          <w:bCs/>
          <w:color w:val="auto"/>
          <w:szCs w:val="21"/>
          <w:highlight w:val="none"/>
        </w:rPr>
        <w:t>单位负责人为同一人或者存在控股、管理关系的不同单位，不得参加同一标段投标或者未划分标段的同一</w:t>
      </w:r>
      <w:r>
        <w:rPr>
          <w:rFonts w:hint="eastAsia" w:ascii="宋体" w:hAnsi="宋体"/>
          <w:bCs/>
          <w:color w:val="auto"/>
          <w:szCs w:val="21"/>
          <w:highlight w:val="none"/>
          <w:lang w:eastAsia="zh-CN"/>
        </w:rPr>
        <w:t>采购</w:t>
      </w:r>
      <w:r>
        <w:rPr>
          <w:rFonts w:hint="eastAsia" w:ascii="宋体" w:hAnsi="宋体"/>
          <w:bCs/>
          <w:color w:val="auto"/>
          <w:szCs w:val="21"/>
          <w:highlight w:val="none"/>
        </w:rPr>
        <w:t>项目投标。违反上述规定的，相关投标均无效；</w:t>
      </w:r>
    </w:p>
    <w:p w14:paraId="3E1577DC">
      <w:pPr>
        <w:autoSpaceDE w:val="0"/>
        <w:autoSpaceDN w:val="0"/>
        <w:adjustRightIn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lang w:val="en-US" w:eastAsia="zh-CN"/>
        </w:rPr>
        <w:t>9</w:t>
      </w:r>
      <w:r>
        <w:rPr>
          <w:rFonts w:ascii="宋体" w:hAnsi="宋体"/>
          <w:bCs/>
          <w:color w:val="auto"/>
          <w:szCs w:val="21"/>
          <w:highlight w:val="none"/>
        </w:rPr>
        <w:t>.</w:t>
      </w:r>
      <w:r>
        <w:rPr>
          <w:rFonts w:hint="eastAsia" w:ascii="宋体" w:hAnsi="宋体"/>
          <w:bCs/>
          <w:color w:val="auto"/>
          <w:szCs w:val="21"/>
          <w:highlight w:val="none"/>
        </w:rPr>
        <w:t>招投标过程中，投标人所提供的所有证件均须在有效期内且注册单位名称与投标人的名称一致，如企业名称发生变更，须提供主管部门出具的变更证明材料，否则不接受其投标人参与本次招标项目的投标；</w:t>
      </w:r>
    </w:p>
    <w:p w14:paraId="062CCEAF">
      <w:pPr>
        <w:autoSpaceDE w:val="0"/>
        <w:autoSpaceDN w:val="0"/>
        <w:adjustRightInd w:val="0"/>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lang w:val="en-US" w:eastAsia="zh-CN"/>
        </w:rPr>
        <w:t>0</w:t>
      </w:r>
      <w:r>
        <w:rPr>
          <w:rFonts w:ascii="宋体" w:hAnsi="宋体"/>
          <w:bCs/>
          <w:color w:val="auto"/>
          <w:szCs w:val="21"/>
          <w:highlight w:val="none"/>
        </w:rPr>
        <w:t>.</w:t>
      </w:r>
      <w:r>
        <w:rPr>
          <w:rFonts w:hint="eastAsia" w:ascii="宋体" w:hAnsi="宋体"/>
          <w:bCs/>
          <w:color w:val="auto"/>
          <w:szCs w:val="21"/>
          <w:highlight w:val="none"/>
        </w:rPr>
        <w:t>本项目招投标活动的每个环节，包括获取（下载）招标文件、递交投标文件、参加开标会、合同签署等过程，经办人必须是投标人法定代表人唯一授权的委托代理人且为本单位在职人员须提供社保缴纳证明，相关文件和表格均应由委托代理人签署，整个招投标过程不得随意更换委托代理人；</w:t>
      </w:r>
    </w:p>
    <w:p w14:paraId="39D93139">
      <w:pPr>
        <w:autoSpaceDE w:val="0"/>
        <w:autoSpaceDN w:val="0"/>
        <w:adjustRightInd w:val="0"/>
        <w:spacing w:line="360" w:lineRule="auto"/>
        <w:ind w:firstLine="420" w:firstLineChars="200"/>
        <w:rPr>
          <w:rFonts w:hint="eastAsia" w:ascii="宋体" w:hAnsi="宋体" w:eastAsia="宋体"/>
          <w:bCs/>
          <w:color w:val="auto"/>
          <w:szCs w:val="21"/>
          <w:highlight w:val="none"/>
          <w:lang w:eastAsia="zh-CN"/>
        </w:rPr>
      </w:pPr>
      <w:r>
        <w:rPr>
          <w:rFonts w:ascii="宋体" w:hAnsi="宋体"/>
          <w:bCs/>
          <w:color w:val="auto"/>
          <w:szCs w:val="21"/>
          <w:highlight w:val="none"/>
        </w:rPr>
        <w:t>1</w:t>
      </w:r>
      <w:r>
        <w:rPr>
          <w:rFonts w:hint="eastAsia" w:ascii="宋体" w:hAnsi="宋体"/>
          <w:bCs/>
          <w:color w:val="auto"/>
          <w:szCs w:val="21"/>
          <w:highlight w:val="none"/>
          <w:lang w:val="en-US" w:eastAsia="zh-CN"/>
        </w:rPr>
        <w:t>1</w:t>
      </w:r>
      <w:r>
        <w:rPr>
          <w:rFonts w:ascii="宋体" w:hAnsi="宋体"/>
          <w:bCs/>
          <w:color w:val="auto"/>
          <w:szCs w:val="21"/>
          <w:highlight w:val="none"/>
        </w:rPr>
        <w:t>.</w:t>
      </w:r>
      <w:r>
        <w:rPr>
          <w:rFonts w:hint="eastAsia" w:ascii="宋体" w:hAnsi="宋体"/>
          <w:bCs/>
          <w:color w:val="auto"/>
          <w:szCs w:val="21"/>
          <w:highlight w:val="none"/>
          <w:lang w:eastAsia="zh-CN"/>
        </w:rPr>
        <w:t>①</w:t>
      </w:r>
      <w:r>
        <w:rPr>
          <w:rFonts w:hint="eastAsia" w:ascii="宋体" w:hAnsi="宋体"/>
          <w:bCs/>
          <w:color w:val="auto"/>
          <w:szCs w:val="21"/>
          <w:highlight w:val="none"/>
        </w:rPr>
        <w:t>投标人</w:t>
      </w:r>
      <w:r>
        <w:rPr>
          <w:rFonts w:hint="eastAsia" w:ascii="宋体" w:hAnsi="宋体"/>
          <w:color w:val="auto"/>
          <w:szCs w:val="21"/>
          <w:highlight w:val="none"/>
        </w:rPr>
        <w:t>在“信用中国”网站（www.creditchina.gov.cn）未被列入重大税收</w:t>
      </w:r>
      <w:r>
        <w:rPr>
          <w:rFonts w:ascii="宋体" w:hAnsi="宋体"/>
          <w:color w:val="auto"/>
          <w:szCs w:val="21"/>
          <w:highlight w:val="none"/>
        </w:rPr>
        <w:t>违法</w:t>
      </w:r>
      <w:r>
        <w:rPr>
          <w:rFonts w:hint="eastAsia" w:ascii="宋体" w:hAnsi="宋体"/>
          <w:color w:val="auto"/>
          <w:szCs w:val="21"/>
          <w:highlight w:val="none"/>
        </w:rPr>
        <w:t>失信</w:t>
      </w:r>
      <w:r>
        <w:rPr>
          <w:rFonts w:ascii="宋体" w:hAnsi="宋体"/>
          <w:color w:val="auto"/>
          <w:szCs w:val="21"/>
          <w:highlight w:val="none"/>
        </w:rPr>
        <w:t>主体</w:t>
      </w:r>
      <w:r>
        <w:rPr>
          <w:rFonts w:hint="eastAsia" w:ascii="宋体" w:hAnsi="宋体"/>
          <w:color w:val="auto"/>
          <w:szCs w:val="21"/>
          <w:highlight w:val="none"/>
        </w:rPr>
        <w:t>；</w:t>
      </w:r>
      <w:r>
        <w:rPr>
          <w:rFonts w:hint="eastAsia" w:ascii="宋体" w:hAnsi="宋体"/>
          <w:color w:val="auto"/>
          <w:szCs w:val="21"/>
          <w:highlight w:val="none"/>
          <w:lang w:eastAsia="zh-CN"/>
        </w:rPr>
        <w:t>②</w:t>
      </w:r>
      <w:r>
        <w:rPr>
          <w:rFonts w:hint="eastAsia" w:ascii="宋体" w:hAnsi="宋体"/>
          <w:color w:val="auto"/>
          <w:szCs w:val="21"/>
          <w:highlight w:val="none"/>
        </w:rPr>
        <w:t>在中国执行信息公开网（http://zxgk.court.gov.cn）未被列入失信被执行人；</w:t>
      </w:r>
      <w:r>
        <w:rPr>
          <w:rFonts w:hint="eastAsia" w:ascii="宋体" w:hAnsi="宋体"/>
          <w:color w:val="auto"/>
          <w:szCs w:val="21"/>
          <w:highlight w:val="none"/>
          <w:lang w:eastAsia="zh-CN"/>
        </w:rPr>
        <w:t>③</w:t>
      </w:r>
      <w:r>
        <w:rPr>
          <w:rFonts w:hint="eastAsia" w:ascii="宋体" w:hAnsi="宋体"/>
          <w:color w:val="auto"/>
          <w:szCs w:val="21"/>
          <w:highlight w:val="none"/>
        </w:rPr>
        <w:t>在中国政府采购网（www.ccgp.gov.cn）未被列入政府采购严重违法失信行为记录名单。</w:t>
      </w:r>
      <w:r>
        <w:rPr>
          <w:rFonts w:hint="eastAsia" w:ascii="宋体" w:hAnsi="宋体"/>
          <w:color w:val="auto"/>
          <w:szCs w:val="21"/>
          <w:highlight w:val="none"/>
          <w:lang w:eastAsia="zh-CN"/>
        </w:rPr>
        <w:t>④</w:t>
      </w:r>
      <w:r>
        <w:rPr>
          <w:rFonts w:hint="eastAsia" w:ascii="宋体" w:hAnsi="宋体"/>
          <w:color w:val="auto"/>
          <w:szCs w:val="21"/>
          <w:highlight w:val="none"/>
        </w:rPr>
        <w:t>投标人及其法定代表人不得在“中国裁判文书网”列入存在行贿犯罪情形</w:t>
      </w:r>
      <w:r>
        <w:rPr>
          <w:rFonts w:hint="eastAsia" w:ascii="宋体" w:hAnsi="宋体"/>
          <w:color w:val="auto"/>
          <w:szCs w:val="21"/>
          <w:highlight w:val="none"/>
          <w:lang w:eastAsia="zh-CN"/>
        </w:rPr>
        <w:t>，</w:t>
      </w:r>
      <w:r>
        <w:rPr>
          <w:rFonts w:hint="eastAsia" w:ascii="宋体" w:hAnsi="宋体"/>
          <w:color w:val="auto"/>
          <w:szCs w:val="21"/>
          <w:highlight w:val="none"/>
        </w:rPr>
        <w:t>投标人不得提供伪造、变造的材料，否则后果自负</w:t>
      </w:r>
      <w:r>
        <w:rPr>
          <w:rFonts w:hint="eastAsia" w:ascii="宋体" w:hAnsi="宋体"/>
          <w:bCs/>
          <w:color w:val="auto"/>
          <w:szCs w:val="21"/>
          <w:highlight w:val="none"/>
          <w:lang w:eastAsia="zh-CN"/>
        </w:rPr>
        <w:t>；</w:t>
      </w:r>
    </w:p>
    <w:p w14:paraId="1764CB40">
      <w:pPr>
        <w:autoSpaceDE w:val="0"/>
        <w:autoSpaceDN w:val="0"/>
        <w:adjustRightInd w:val="0"/>
        <w:spacing w:line="360" w:lineRule="auto"/>
        <w:ind w:firstLine="420" w:firstLineChars="200"/>
        <w:rPr>
          <w:rFonts w:hint="default"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12.</w:t>
      </w:r>
      <w:r>
        <w:rPr>
          <w:rFonts w:hint="eastAsia" w:ascii="宋体" w:hAnsi="宋体" w:eastAsia="宋体" w:cs="Times New Roman"/>
          <w:bCs/>
          <w:color w:val="auto"/>
          <w:szCs w:val="21"/>
          <w:highlight w:val="none"/>
        </w:rPr>
        <w:t>本项目严禁投标人转包、违法分包，严禁各类</w:t>
      </w:r>
      <w:r>
        <w:rPr>
          <w:rFonts w:hint="eastAsia" w:ascii="宋体" w:hAnsi="宋体" w:eastAsia="宋体" w:cs="Times New Roman"/>
          <w:bCs/>
          <w:color w:val="auto"/>
          <w:szCs w:val="21"/>
          <w:highlight w:val="none"/>
          <w:lang w:eastAsia="zh-CN"/>
        </w:rPr>
        <w:t>形式</w:t>
      </w:r>
      <w:r>
        <w:rPr>
          <w:rFonts w:hint="eastAsia" w:ascii="宋体" w:hAnsi="宋体" w:eastAsia="宋体" w:cs="Times New Roman"/>
          <w:bCs/>
          <w:color w:val="auto"/>
          <w:szCs w:val="21"/>
          <w:highlight w:val="none"/>
        </w:rPr>
        <w:t>的资质挂靠。</w:t>
      </w:r>
    </w:p>
    <w:p w14:paraId="0126405A">
      <w:pPr>
        <w:autoSpaceDE w:val="0"/>
        <w:autoSpaceDN w:val="0"/>
        <w:adjustRightInd w:val="0"/>
        <w:spacing w:line="360" w:lineRule="auto"/>
        <w:rPr>
          <w:rFonts w:hint="eastAsia" w:ascii="宋体" w:hAnsi="宋体"/>
          <w:bCs/>
          <w:color w:val="auto"/>
          <w:szCs w:val="21"/>
          <w:highlight w:val="none"/>
        </w:rPr>
      </w:pPr>
      <w:r>
        <w:rPr>
          <w:rFonts w:hint="eastAsia" w:ascii="宋体" w:hAnsi="宋体"/>
          <w:b/>
          <w:color w:val="auto"/>
          <w:szCs w:val="21"/>
          <w:highlight w:val="none"/>
          <w:lang w:val="zh-CN"/>
        </w:rPr>
        <w:t>三</w:t>
      </w:r>
      <w:r>
        <w:rPr>
          <w:rFonts w:hint="eastAsia" w:ascii="宋体" w:hAnsi="宋体"/>
          <w:b/>
          <w:color w:val="auto"/>
          <w:szCs w:val="21"/>
          <w:highlight w:val="none"/>
        </w:rPr>
        <w:t>.</w:t>
      </w:r>
      <w:r>
        <w:rPr>
          <w:rFonts w:hint="eastAsia" w:ascii="宋体" w:hAnsi="宋体"/>
          <w:b/>
          <w:color w:val="auto"/>
          <w:szCs w:val="21"/>
          <w:highlight w:val="none"/>
          <w:lang w:val="zh-CN"/>
        </w:rPr>
        <w:t>获取招标文件</w:t>
      </w:r>
    </w:p>
    <w:p w14:paraId="78DDEC42">
      <w:pPr>
        <w:autoSpaceDE w:val="0"/>
        <w:autoSpaceDN w:val="0"/>
        <w:adjustRightInd w:val="0"/>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时间：2024年8月30日09时00分至2024年9月5日16时00分（北京时间，法定节假日除外）</w:t>
      </w:r>
      <w:r>
        <w:rPr>
          <w:rFonts w:hint="eastAsia" w:ascii="宋体" w:hAnsi="宋体" w:eastAsia="宋体" w:cs="宋体"/>
          <w:bCs/>
          <w:color w:val="auto"/>
          <w:sz w:val="21"/>
          <w:szCs w:val="21"/>
          <w:highlight w:val="none"/>
          <w:lang w:eastAsia="zh-CN"/>
        </w:rPr>
        <w:t>。</w:t>
      </w:r>
    </w:p>
    <w:p w14:paraId="28F0EED7">
      <w:pPr>
        <w:autoSpaceDE w:val="0"/>
        <w:autoSpaceDN w:val="0"/>
        <w:adjustRightInd w:val="0"/>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地点：政府采购云平台（网址：</w:t>
      </w:r>
      <w:r>
        <w:rPr>
          <w:rFonts w:hint="eastAsia" w:ascii="宋体" w:hAnsi="宋体"/>
          <w:color w:val="auto"/>
          <w:szCs w:val="21"/>
          <w:highlight w:val="none"/>
          <w:lang w:eastAsia="zh-CN"/>
        </w:rPr>
        <w:t>http://www.zcygov.cn</w:t>
      </w:r>
      <w:r>
        <w:rPr>
          <w:rFonts w:hint="eastAsia" w:ascii="宋体" w:hAnsi="宋体"/>
          <w:color w:val="auto"/>
          <w:szCs w:val="21"/>
          <w:highlight w:val="none"/>
        </w:rPr>
        <w:t>）</w:t>
      </w:r>
      <w:r>
        <w:rPr>
          <w:rFonts w:hint="eastAsia" w:ascii="宋体" w:hAnsi="宋体"/>
          <w:color w:val="auto"/>
          <w:szCs w:val="21"/>
          <w:highlight w:val="none"/>
          <w:lang w:eastAsia="zh-CN"/>
        </w:rPr>
        <w:t>。</w:t>
      </w:r>
    </w:p>
    <w:p w14:paraId="121E1D76">
      <w:pPr>
        <w:autoSpaceDE w:val="0"/>
        <w:autoSpaceDN w:val="0"/>
        <w:adjustRightInd w:val="0"/>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方式：潜在供应商可自行在“政采云”平台（网址：http：//www.zcygov.cn）下载</w:t>
      </w:r>
      <w:r>
        <w:rPr>
          <w:rFonts w:hint="eastAsia" w:ascii="宋体" w:hAnsi="宋体"/>
          <w:color w:val="auto"/>
          <w:szCs w:val="21"/>
          <w:highlight w:val="none"/>
          <w:lang w:eastAsia="zh-CN"/>
        </w:rPr>
        <w:t>招标</w:t>
      </w:r>
      <w:r>
        <w:rPr>
          <w:rFonts w:hint="eastAsia" w:ascii="宋体" w:hAnsi="宋体"/>
          <w:color w:val="auto"/>
          <w:szCs w:val="21"/>
          <w:highlight w:val="none"/>
        </w:rPr>
        <w:t>文件（操作路径：登录“政采云”平台-项目采购-获取采购文件-找到本项目-点击“申请获取</w:t>
      </w:r>
      <w:r>
        <w:rPr>
          <w:rFonts w:hint="eastAsia" w:ascii="宋体" w:hAnsi="宋体"/>
          <w:color w:val="auto"/>
          <w:szCs w:val="21"/>
          <w:highlight w:val="none"/>
          <w:lang w:eastAsia="zh-CN"/>
        </w:rPr>
        <w:t>招标</w:t>
      </w:r>
      <w:r>
        <w:rPr>
          <w:rFonts w:hint="eastAsia" w:ascii="宋体" w:hAnsi="宋体"/>
          <w:color w:val="auto"/>
          <w:szCs w:val="21"/>
          <w:highlight w:val="none"/>
        </w:rPr>
        <w:t>文件”），其他途径获取的</w:t>
      </w:r>
      <w:r>
        <w:rPr>
          <w:rFonts w:hint="eastAsia" w:ascii="宋体" w:hAnsi="宋体"/>
          <w:color w:val="auto"/>
          <w:szCs w:val="21"/>
          <w:highlight w:val="none"/>
          <w:lang w:eastAsia="zh-CN"/>
        </w:rPr>
        <w:t>招标</w:t>
      </w:r>
      <w:r>
        <w:rPr>
          <w:rFonts w:hint="eastAsia" w:ascii="宋体" w:hAnsi="宋体"/>
          <w:color w:val="auto"/>
          <w:szCs w:val="21"/>
          <w:highlight w:val="none"/>
        </w:rPr>
        <w:t>文件开标时一律按无效投标处理</w:t>
      </w:r>
      <w:r>
        <w:rPr>
          <w:rFonts w:hint="eastAsia" w:ascii="宋体" w:hAnsi="宋体"/>
          <w:color w:val="auto"/>
          <w:szCs w:val="21"/>
          <w:highlight w:val="none"/>
          <w:lang w:eastAsia="zh-CN"/>
        </w:rPr>
        <w:t>，</w:t>
      </w:r>
      <w:r>
        <w:rPr>
          <w:rFonts w:hint="eastAsia" w:ascii="宋体" w:hAnsi="宋体" w:eastAsia="宋体" w:cs="Times New Roman"/>
          <w:color w:val="auto"/>
          <w:szCs w:val="21"/>
          <w:highlight w:val="none"/>
          <w:lang w:val="zh-CN"/>
        </w:rPr>
        <w:t>过期未领取不再受理</w:t>
      </w:r>
      <w:r>
        <w:rPr>
          <w:rFonts w:hint="eastAsia" w:ascii="宋体" w:hAnsi="宋体"/>
          <w:color w:val="auto"/>
          <w:szCs w:val="21"/>
          <w:highlight w:val="none"/>
        </w:rPr>
        <w:t>。未进行网上注册并办理CA认证的</w:t>
      </w:r>
      <w:r>
        <w:rPr>
          <w:rFonts w:hint="eastAsia" w:ascii="宋体" w:hAnsi="宋体"/>
          <w:color w:val="auto"/>
          <w:szCs w:val="21"/>
          <w:highlight w:val="none"/>
          <w:lang w:eastAsia="zh-CN"/>
        </w:rPr>
        <w:t>投标人</w:t>
      </w:r>
      <w:r>
        <w:rPr>
          <w:rFonts w:hint="eastAsia" w:ascii="宋体" w:hAnsi="宋体"/>
          <w:color w:val="auto"/>
          <w:szCs w:val="21"/>
          <w:highlight w:val="none"/>
        </w:rPr>
        <w:t>将无法参与本次</w:t>
      </w:r>
      <w:r>
        <w:rPr>
          <w:rFonts w:hint="eastAsia" w:ascii="宋体" w:hAnsi="宋体"/>
          <w:color w:val="auto"/>
          <w:szCs w:val="21"/>
          <w:highlight w:val="none"/>
          <w:lang w:val="en-US" w:eastAsia="zh-CN"/>
        </w:rPr>
        <w:t>采购</w:t>
      </w:r>
      <w:r>
        <w:rPr>
          <w:rFonts w:hint="eastAsia" w:ascii="宋体" w:hAnsi="宋体"/>
          <w:color w:val="auto"/>
          <w:szCs w:val="21"/>
          <w:highlight w:val="none"/>
        </w:rPr>
        <w:t>活动</w:t>
      </w:r>
      <w:r>
        <w:rPr>
          <w:rFonts w:hint="eastAsia" w:ascii="宋体" w:hAnsi="宋体"/>
          <w:color w:val="auto"/>
          <w:szCs w:val="21"/>
          <w:highlight w:val="none"/>
          <w:lang w:eastAsia="zh-CN"/>
        </w:rPr>
        <w:t>；招标文件</w:t>
      </w:r>
      <w:r>
        <w:rPr>
          <w:rFonts w:hint="eastAsia" w:ascii="宋体" w:hAnsi="宋体"/>
          <w:color w:val="auto"/>
          <w:szCs w:val="21"/>
          <w:highlight w:val="none"/>
          <w:lang w:val="zh-CN"/>
        </w:rPr>
        <w:t>的澄清文件、答疑文件、补遗文件等一经发布即视为已告知了所有获取</w:t>
      </w:r>
      <w:r>
        <w:rPr>
          <w:rFonts w:hint="eastAsia" w:ascii="宋体" w:hAnsi="宋体"/>
          <w:color w:val="auto"/>
          <w:szCs w:val="21"/>
          <w:highlight w:val="none"/>
          <w:lang w:eastAsia="zh-CN"/>
        </w:rPr>
        <w:t>招标</w:t>
      </w:r>
      <w:r>
        <w:rPr>
          <w:rFonts w:hint="eastAsia" w:ascii="宋体" w:hAnsi="宋体"/>
          <w:color w:val="auto"/>
          <w:szCs w:val="21"/>
          <w:highlight w:val="none"/>
          <w:lang w:val="zh-CN"/>
        </w:rPr>
        <w:t>文件的投标人，且投标人也已经收到并明确了该澄清文件的内容。投标人须主动阅知及时关注政采云网站所发布的信息，以免错过信息影响投标。</w:t>
      </w:r>
    </w:p>
    <w:p w14:paraId="2470EFE7">
      <w:pPr>
        <w:autoSpaceDE w:val="0"/>
        <w:autoSpaceDN w:val="0"/>
        <w:adjustRightIn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售价：</w:t>
      </w:r>
      <w:r>
        <w:rPr>
          <w:rFonts w:hint="eastAsia" w:ascii="宋体" w:hAnsi="宋体"/>
          <w:color w:val="auto"/>
          <w:szCs w:val="21"/>
          <w:highlight w:val="none"/>
          <w:lang w:val="en-US" w:eastAsia="zh-CN"/>
        </w:rPr>
        <w:t>0</w:t>
      </w:r>
      <w:r>
        <w:rPr>
          <w:rFonts w:hint="eastAsia" w:ascii="宋体" w:hAnsi="宋体"/>
          <w:color w:val="auto"/>
          <w:szCs w:val="21"/>
          <w:highlight w:val="none"/>
        </w:rPr>
        <w:t>元</w:t>
      </w:r>
      <w:r>
        <w:rPr>
          <w:rFonts w:ascii="宋体" w:hAnsi="宋体"/>
          <w:color w:val="auto"/>
          <w:szCs w:val="21"/>
          <w:highlight w:val="none"/>
        </w:rPr>
        <w:t>。</w:t>
      </w:r>
    </w:p>
    <w:p w14:paraId="5123F617">
      <w:pPr>
        <w:autoSpaceDE w:val="0"/>
        <w:autoSpaceDN w:val="0"/>
        <w:adjustRightInd w:val="0"/>
        <w:spacing w:line="360" w:lineRule="auto"/>
        <w:rPr>
          <w:rFonts w:ascii="宋体" w:hAnsi="宋体"/>
          <w:b/>
          <w:color w:val="auto"/>
          <w:szCs w:val="21"/>
          <w:highlight w:val="none"/>
          <w:lang w:val="zh-CN"/>
        </w:rPr>
      </w:pPr>
      <w:r>
        <w:rPr>
          <w:rFonts w:hint="eastAsia" w:ascii="宋体" w:hAnsi="宋体"/>
          <w:b/>
          <w:color w:val="auto"/>
          <w:szCs w:val="21"/>
          <w:highlight w:val="none"/>
          <w:lang w:val="zh-CN"/>
        </w:rPr>
        <w:t>四．提交投标文件截止时间、开标时间和地点</w:t>
      </w:r>
    </w:p>
    <w:p w14:paraId="122E0203">
      <w:pPr>
        <w:widowControl/>
        <w:autoSpaceDE w:val="0"/>
        <w:autoSpaceDN w:val="0"/>
        <w:adjustRightInd w:val="0"/>
        <w:spacing w:line="360" w:lineRule="auto"/>
        <w:ind w:firstLine="420" w:firstLineChars="200"/>
        <w:jc w:val="left"/>
        <w:rPr>
          <w:rFonts w:hint="eastAsia" w:ascii="宋体" w:hAnsi="宋体"/>
          <w:bCs/>
          <w:color w:val="auto"/>
          <w:szCs w:val="21"/>
          <w:highlight w:val="none"/>
          <w:lang w:val="zh-CN"/>
        </w:rPr>
      </w:pPr>
      <w:r>
        <w:rPr>
          <w:rFonts w:hint="eastAsia" w:ascii="宋体" w:hAnsi="宋体"/>
          <w:bCs/>
          <w:color w:val="auto"/>
          <w:szCs w:val="21"/>
          <w:highlight w:val="none"/>
          <w:lang w:val="zh-CN"/>
        </w:rPr>
        <w:t>2024年9月25日9点30分（北京时间）；</w:t>
      </w:r>
    </w:p>
    <w:p w14:paraId="02A4B37C">
      <w:pPr>
        <w:widowControl/>
        <w:autoSpaceDE w:val="0"/>
        <w:autoSpaceDN w:val="0"/>
        <w:adjustRightInd w:val="0"/>
        <w:spacing w:line="360" w:lineRule="auto"/>
        <w:ind w:firstLine="420" w:firstLineChars="200"/>
        <w:jc w:val="left"/>
        <w:rPr>
          <w:rFonts w:hint="eastAsia" w:ascii="宋体" w:hAnsi="宋体"/>
          <w:bCs/>
          <w:color w:val="auto"/>
          <w:szCs w:val="21"/>
          <w:highlight w:val="none"/>
          <w:lang w:val="zh-CN"/>
        </w:rPr>
      </w:pPr>
      <w:r>
        <w:rPr>
          <w:rFonts w:hint="eastAsia" w:ascii="宋体" w:hAnsi="宋体"/>
          <w:bCs/>
          <w:color w:val="auto"/>
          <w:szCs w:val="21"/>
          <w:highlight w:val="none"/>
          <w:lang w:val="zh-CN"/>
        </w:rPr>
        <w:t>地点：长春市高新区鸿达街248号吉林日报副楼4楼吉利招开标三室。</w:t>
      </w:r>
    </w:p>
    <w:p w14:paraId="4390175F">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FFFFFF"/>
          <w:lang w:val="zh-CN"/>
        </w:rPr>
      </w:pPr>
      <w:r>
        <w:rPr>
          <w:rFonts w:hint="eastAsia" w:ascii="宋体" w:hAnsi="宋体" w:eastAsia="宋体" w:cs="宋体"/>
          <w:color w:val="auto"/>
          <w:kern w:val="0"/>
          <w:sz w:val="21"/>
          <w:szCs w:val="21"/>
          <w:highlight w:val="none"/>
          <w:shd w:val="clear" w:color="auto" w:fill="FFFFFF"/>
          <w:lang w:val="zh-CN"/>
        </w:rPr>
        <w:t>本项目采用全流程电子化招投标，开标方式为远程开标，投标截止时间前通过政府采购云平台（网址：http://www.zcygov.cn）递交电子投标文件，并按照开标现场工作人员通知使用CA锁进行投标文件远程解密。公布投标人名单后30分钟内，由投标人持制作该电子投标文件的相同数字证书(CA锁)及电脑进行远程解密，逾期不候(各投标人在投标文件提交截止时间前及“政采云”系统公布投标人名单前，不要提前进行远程解密)。</w:t>
      </w:r>
    </w:p>
    <w:p w14:paraId="4D536536">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FFFFFF"/>
          <w:lang w:val="zh-CN"/>
        </w:rPr>
      </w:pPr>
      <w:r>
        <w:rPr>
          <w:rFonts w:hint="eastAsia" w:ascii="宋体" w:hAnsi="宋体" w:eastAsia="宋体" w:cs="宋体"/>
          <w:color w:val="auto"/>
          <w:kern w:val="0"/>
          <w:sz w:val="21"/>
          <w:szCs w:val="21"/>
          <w:highlight w:val="none"/>
          <w:shd w:val="clear" w:color="auto" w:fill="FFFFFF"/>
          <w:lang w:val="zh-CN"/>
        </w:rPr>
        <w:t>投标操作流程：投标人在政府采购云平台网注册入库成为正式供应商后，在平台上按《政府采购项目电子交易管理操作指南-供应商》进行投标操作；</w:t>
      </w:r>
    </w:p>
    <w:p w14:paraId="636024D8">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FFFFFF"/>
          <w:lang w:val="zh-CN"/>
        </w:rPr>
      </w:pPr>
      <w:r>
        <w:rPr>
          <w:rFonts w:hint="eastAsia" w:ascii="宋体" w:hAnsi="宋体" w:eastAsia="宋体" w:cs="宋体"/>
          <w:color w:val="auto"/>
          <w:kern w:val="0"/>
          <w:sz w:val="21"/>
          <w:szCs w:val="21"/>
          <w:highlight w:val="none"/>
          <w:shd w:val="clear" w:color="auto" w:fill="FFFFFF"/>
          <w:lang w:val="zh-CN"/>
        </w:rPr>
        <w:t>数字证书办理及投标技术咨询：</w:t>
      </w:r>
      <w:r>
        <w:rPr>
          <w:rFonts w:hint="eastAsia" w:ascii="宋体" w:hAnsi="宋体" w:eastAsia="宋体" w:cs="宋体"/>
          <w:color w:val="auto"/>
          <w:kern w:val="0"/>
          <w:sz w:val="21"/>
          <w:szCs w:val="21"/>
          <w:highlight w:val="none"/>
          <w:shd w:val="clear" w:color="auto" w:fill="FFFFFF"/>
          <w:lang w:eastAsia="zh-CN"/>
        </w:rPr>
        <w:t>投标人</w:t>
      </w:r>
      <w:r>
        <w:rPr>
          <w:rFonts w:hint="eastAsia" w:ascii="宋体" w:hAnsi="宋体" w:eastAsia="宋体" w:cs="宋体"/>
          <w:color w:val="auto"/>
          <w:kern w:val="0"/>
          <w:sz w:val="21"/>
          <w:szCs w:val="21"/>
          <w:highlight w:val="none"/>
          <w:shd w:val="clear" w:color="auto" w:fill="FFFFFF"/>
          <w:lang w:val="zh-CN"/>
        </w:rPr>
        <w:t>须办理数字证书方可参加投标。投标人须自行考虑数字证书办理时限，由于投标人自身原因在开标前无法完成办理，后果自负；</w:t>
      </w:r>
    </w:p>
    <w:p w14:paraId="6971CA95">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若对项目采购电子交易系统操作有疑问，可登录“政采云”平台（https://www.zcygov.cn）点击右侧咨询小采，获取采小蜜智能服务管家帮助，或拨打政采云服务热线95763获取热线服务帮助。</w:t>
      </w:r>
    </w:p>
    <w:p w14:paraId="23789903">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bCs/>
          <w:color w:val="auto"/>
          <w:szCs w:val="21"/>
          <w:highlight w:val="none"/>
          <w:lang w:val="zh-CN"/>
        </w:rPr>
      </w:pPr>
      <w:r>
        <w:rPr>
          <w:rFonts w:hint="eastAsia" w:ascii="宋体" w:hAnsi="宋体" w:eastAsia="宋体" w:cs="宋体"/>
          <w:color w:val="auto"/>
          <w:kern w:val="0"/>
          <w:sz w:val="21"/>
          <w:szCs w:val="21"/>
          <w:highlight w:val="none"/>
          <w:shd w:val="clear" w:color="auto" w:fill="FFFFFF"/>
          <w:lang w:val="zh-CN"/>
        </w:rPr>
        <w:t>投标人应自行下载、安装腾讯会议软件</w:t>
      </w:r>
      <w:r>
        <w:rPr>
          <w:rFonts w:hint="eastAsia" w:ascii="宋体" w:hAnsi="宋体" w:eastAsia="宋体" w:cs="宋体"/>
          <w:color w:val="auto"/>
          <w:kern w:val="0"/>
          <w:sz w:val="21"/>
          <w:szCs w:val="21"/>
          <w:highlight w:val="none"/>
          <w:shd w:val="clear" w:color="auto" w:fill="FFFFFF"/>
          <w:lang w:val="zh-CN" w:eastAsia="zh-CN"/>
        </w:rPr>
        <w:t>。腾讯会议号在招标文件中获取</w:t>
      </w:r>
      <w:r>
        <w:rPr>
          <w:rFonts w:hint="eastAsia" w:ascii="宋体" w:hAnsi="宋体" w:eastAsia="宋体" w:cs="宋体"/>
          <w:color w:val="auto"/>
          <w:kern w:val="0"/>
          <w:sz w:val="21"/>
          <w:szCs w:val="21"/>
          <w:highlight w:val="none"/>
          <w:shd w:val="clear" w:color="auto" w:fill="FFFFFF"/>
          <w:lang w:val="zh-CN"/>
        </w:rPr>
        <w:t>，参加远程开标人员应为本项目</w:t>
      </w:r>
      <w:r>
        <w:rPr>
          <w:rFonts w:hint="eastAsia" w:ascii="宋体" w:hAnsi="宋体" w:eastAsia="宋体" w:cs="宋体"/>
          <w:color w:val="auto"/>
          <w:kern w:val="0"/>
          <w:sz w:val="21"/>
          <w:szCs w:val="21"/>
          <w:highlight w:val="none"/>
          <w:shd w:val="clear" w:color="auto" w:fill="FFFFFF"/>
          <w:lang w:eastAsia="zh-CN"/>
        </w:rPr>
        <w:t>投标人</w:t>
      </w:r>
      <w:r>
        <w:rPr>
          <w:rFonts w:hint="eastAsia" w:ascii="宋体" w:hAnsi="宋体" w:eastAsia="宋体" w:cs="宋体"/>
          <w:color w:val="auto"/>
          <w:kern w:val="0"/>
          <w:sz w:val="21"/>
          <w:szCs w:val="21"/>
          <w:highlight w:val="none"/>
          <w:shd w:val="clear" w:color="auto" w:fill="FFFFFF"/>
          <w:lang w:val="zh-CN"/>
        </w:rPr>
        <w:t>法人或被授权人且仅限一人，进入远程开标会议后将姓名修改为</w:t>
      </w:r>
      <w:r>
        <w:rPr>
          <w:rFonts w:hint="eastAsia" w:ascii="宋体" w:hAnsi="宋体" w:eastAsia="宋体" w:cs="宋体"/>
          <w:color w:val="auto"/>
          <w:kern w:val="0"/>
          <w:sz w:val="21"/>
          <w:szCs w:val="21"/>
          <w:highlight w:val="none"/>
          <w:shd w:val="clear" w:color="auto" w:fill="FFFFFF"/>
          <w:lang w:eastAsia="zh-CN"/>
        </w:rPr>
        <w:t>投标人</w:t>
      </w:r>
      <w:r>
        <w:rPr>
          <w:rFonts w:hint="eastAsia" w:ascii="宋体" w:hAnsi="宋体" w:eastAsia="宋体" w:cs="宋体"/>
          <w:color w:val="auto"/>
          <w:kern w:val="0"/>
          <w:sz w:val="21"/>
          <w:szCs w:val="21"/>
          <w:highlight w:val="none"/>
          <w:shd w:val="clear" w:color="auto" w:fill="FFFFFF"/>
          <w:lang w:val="zh-CN"/>
        </w:rPr>
        <w:t>全称+被授权人姓名。投标人在开标过程中，如无故离开远程开标会议室，后果自负。</w:t>
      </w:r>
      <w:r>
        <w:rPr>
          <w:rFonts w:hint="eastAsia" w:ascii="宋体" w:hAnsi="宋体" w:eastAsia="宋体" w:cs="宋体"/>
          <w:color w:val="auto"/>
          <w:kern w:val="0"/>
          <w:sz w:val="21"/>
          <w:szCs w:val="21"/>
          <w:highlight w:val="none"/>
          <w:shd w:val="clear" w:color="auto" w:fill="FFFFFF"/>
          <w:lang w:val="zh-CN" w:eastAsia="zh-CN"/>
        </w:rPr>
        <w:t>（</w:t>
      </w:r>
      <w:r>
        <w:rPr>
          <w:rFonts w:hint="eastAsia" w:ascii="宋体" w:hAnsi="宋体" w:eastAsia="宋体" w:cs="宋体"/>
          <w:color w:val="auto"/>
          <w:kern w:val="0"/>
          <w:sz w:val="21"/>
          <w:szCs w:val="21"/>
          <w:highlight w:val="none"/>
          <w:shd w:val="clear" w:color="auto" w:fill="FFFFFF"/>
          <w:lang w:val="zh-CN"/>
        </w:rPr>
        <w:t>如投标人代表不参与观看视频直播或供应商代表通讯设备网速等无法满足视频直播要求或不会操作软件等，均视为供应商默认开标结果)供应商对开标有异议的，应当在远程开标时提出，非远程开标中提出的开标异议，采购人或者行政监督部门不予受理。</w:t>
      </w:r>
    </w:p>
    <w:p w14:paraId="7F9BAAFA">
      <w:pPr>
        <w:widowControl/>
        <w:autoSpaceDE w:val="0"/>
        <w:autoSpaceDN w:val="0"/>
        <w:adjustRightInd w:val="0"/>
        <w:spacing w:line="360" w:lineRule="auto"/>
        <w:jc w:val="left"/>
        <w:rPr>
          <w:rFonts w:ascii="宋体" w:hAnsi="宋体"/>
          <w:b/>
          <w:color w:val="auto"/>
          <w:kern w:val="0"/>
          <w:szCs w:val="21"/>
          <w:highlight w:val="none"/>
          <w:lang w:val="zh-CN"/>
        </w:rPr>
      </w:pPr>
      <w:r>
        <w:rPr>
          <w:rFonts w:hint="eastAsia" w:ascii="宋体" w:hAnsi="宋体"/>
          <w:b/>
          <w:color w:val="auto"/>
          <w:kern w:val="0"/>
          <w:szCs w:val="21"/>
          <w:highlight w:val="none"/>
          <w:lang w:val="zh-CN"/>
        </w:rPr>
        <w:t>五.公告期限</w:t>
      </w:r>
    </w:p>
    <w:p w14:paraId="7D21E9E2">
      <w:pPr>
        <w:widowControl/>
        <w:autoSpaceDE w:val="0"/>
        <w:autoSpaceDN w:val="0"/>
        <w:adjustRightInd w:val="0"/>
        <w:spacing w:line="360" w:lineRule="auto"/>
        <w:ind w:firstLine="420" w:firstLineChars="200"/>
        <w:jc w:val="left"/>
        <w:rPr>
          <w:rFonts w:hint="eastAsia" w:ascii="宋体" w:hAnsi="宋体"/>
          <w:color w:val="auto"/>
          <w:kern w:val="0"/>
          <w:szCs w:val="21"/>
          <w:highlight w:val="none"/>
          <w:lang w:val="zh-CN"/>
        </w:rPr>
      </w:pPr>
      <w:r>
        <w:rPr>
          <w:rFonts w:hint="eastAsia" w:ascii="宋体" w:hAnsi="宋体"/>
          <w:color w:val="auto"/>
          <w:kern w:val="0"/>
          <w:szCs w:val="21"/>
          <w:highlight w:val="none"/>
          <w:lang w:val="zh-CN"/>
        </w:rPr>
        <w:t>自本公告发布之日起5个工作日（</w:t>
      </w:r>
      <w:r>
        <w:rPr>
          <w:rFonts w:hint="eastAsia" w:ascii="宋体" w:hAnsi="宋体" w:cs="微软雅黑"/>
          <w:color w:val="auto"/>
          <w:kern w:val="0"/>
          <w:szCs w:val="21"/>
          <w:highlight w:val="none"/>
        </w:rPr>
        <w:t>202</w:t>
      </w:r>
      <w:r>
        <w:rPr>
          <w:rFonts w:hint="eastAsia" w:ascii="宋体" w:hAnsi="宋体" w:cs="微软雅黑"/>
          <w:color w:val="auto"/>
          <w:kern w:val="0"/>
          <w:szCs w:val="21"/>
          <w:highlight w:val="none"/>
          <w:lang w:val="en-US" w:eastAsia="zh-CN"/>
        </w:rPr>
        <w:t>4</w:t>
      </w:r>
      <w:r>
        <w:rPr>
          <w:rFonts w:hint="eastAsia" w:ascii="宋体" w:hAnsi="宋体" w:cs="微软雅黑"/>
          <w:color w:val="auto"/>
          <w:kern w:val="0"/>
          <w:szCs w:val="21"/>
          <w:highlight w:val="none"/>
        </w:rPr>
        <w:t>年</w:t>
      </w:r>
      <w:r>
        <w:rPr>
          <w:rFonts w:hint="eastAsia" w:ascii="宋体" w:hAnsi="宋体" w:cs="微软雅黑"/>
          <w:color w:val="auto"/>
          <w:kern w:val="0"/>
          <w:szCs w:val="21"/>
          <w:highlight w:val="none"/>
          <w:lang w:val="en-US" w:eastAsia="zh-CN"/>
        </w:rPr>
        <w:t>8</w:t>
      </w:r>
      <w:r>
        <w:rPr>
          <w:rFonts w:hint="eastAsia" w:ascii="宋体" w:hAnsi="宋体" w:cs="微软雅黑"/>
          <w:color w:val="auto"/>
          <w:kern w:val="0"/>
          <w:szCs w:val="21"/>
          <w:highlight w:val="none"/>
        </w:rPr>
        <w:t>月</w:t>
      </w:r>
      <w:r>
        <w:rPr>
          <w:rFonts w:hint="eastAsia" w:ascii="宋体" w:hAnsi="宋体" w:cs="微软雅黑"/>
          <w:color w:val="auto"/>
          <w:kern w:val="0"/>
          <w:szCs w:val="21"/>
          <w:highlight w:val="none"/>
          <w:lang w:val="en-US" w:eastAsia="zh-CN"/>
        </w:rPr>
        <w:t>30</w:t>
      </w:r>
      <w:r>
        <w:rPr>
          <w:rFonts w:hint="eastAsia" w:ascii="宋体" w:hAnsi="宋体" w:cs="微软雅黑"/>
          <w:color w:val="auto"/>
          <w:kern w:val="0"/>
          <w:szCs w:val="21"/>
          <w:highlight w:val="none"/>
        </w:rPr>
        <w:t>日至202</w:t>
      </w:r>
      <w:r>
        <w:rPr>
          <w:rFonts w:hint="eastAsia" w:ascii="宋体" w:hAnsi="宋体" w:cs="微软雅黑"/>
          <w:color w:val="auto"/>
          <w:kern w:val="0"/>
          <w:szCs w:val="21"/>
          <w:highlight w:val="none"/>
          <w:lang w:val="en-US" w:eastAsia="zh-CN"/>
        </w:rPr>
        <w:t>4</w:t>
      </w:r>
      <w:r>
        <w:rPr>
          <w:rFonts w:hint="eastAsia" w:ascii="宋体" w:hAnsi="宋体" w:cs="微软雅黑"/>
          <w:color w:val="auto"/>
          <w:kern w:val="0"/>
          <w:szCs w:val="21"/>
          <w:highlight w:val="none"/>
        </w:rPr>
        <w:t>年</w:t>
      </w:r>
      <w:r>
        <w:rPr>
          <w:rFonts w:hint="eastAsia" w:ascii="宋体" w:hAnsi="宋体" w:cs="微软雅黑"/>
          <w:color w:val="auto"/>
          <w:kern w:val="0"/>
          <w:szCs w:val="21"/>
          <w:highlight w:val="none"/>
          <w:lang w:val="en-US" w:eastAsia="zh-CN"/>
        </w:rPr>
        <w:t>9</w:t>
      </w:r>
      <w:r>
        <w:rPr>
          <w:rFonts w:hint="eastAsia" w:ascii="宋体" w:hAnsi="宋体" w:cs="微软雅黑"/>
          <w:color w:val="auto"/>
          <w:kern w:val="0"/>
          <w:szCs w:val="21"/>
          <w:highlight w:val="none"/>
        </w:rPr>
        <w:t>月</w:t>
      </w:r>
      <w:r>
        <w:rPr>
          <w:rFonts w:hint="eastAsia" w:ascii="宋体" w:hAnsi="宋体" w:cs="微软雅黑"/>
          <w:color w:val="auto"/>
          <w:kern w:val="0"/>
          <w:szCs w:val="21"/>
          <w:highlight w:val="none"/>
          <w:lang w:val="en-US" w:eastAsia="zh-CN"/>
        </w:rPr>
        <w:t>5</w:t>
      </w:r>
      <w:r>
        <w:rPr>
          <w:rFonts w:hint="eastAsia" w:ascii="宋体" w:hAnsi="宋体" w:cs="微软雅黑"/>
          <w:color w:val="auto"/>
          <w:kern w:val="0"/>
          <w:szCs w:val="21"/>
          <w:highlight w:val="none"/>
        </w:rPr>
        <w:t>日）。</w:t>
      </w:r>
    </w:p>
    <w:p w14:paraId="063CFCCE">
      <w:pPr>
        <w:autoSpaceDE w:val="0"/>
        <w:autoSpaceDN w:val="0"/>
        <w:adjustRightInd w:val="0"/>
        <w:spacing w:line="360" w:lineRule="auto"/>
        <w:rPr>
          <w:rFonts w:ascii="宋体" w:hAnsi="宋体"/>
          <w:b/>
          <w:color w:val="auto"/>
          <w:szCs w:val="21"/>
          <w:highlight w:val="none"/>
          <w:lang w:val="zh-CN"/>
        </w:rPr>
      </w:pPr>
      <w:r>
        <w:rPr>
          <w:rFonts w:hint="eastAsia" w:ascii="宋体" w:hAnsi="宋体"/>
          <w:b/>
          <w:color w:val="auto"/>
          <w:szCs w:val="21"/>
          <w:highlight w:val="none"/>
          <w:lang w:val="zh-CN"/>
        </w:rPr>
        <w:t>六.其他补充事宜</w:t>
      </w:r>
    </w:p>
    <w:p w14:paraId="6E7C1221">
      <w:pPr>
        <w:autoSpaceDE w:val="0"/>
        <w:autoSpaceDN w:val="0"/>
        <w:adjustRightInd w:val="0"/>
        <w:spacing w:line="360" w:lineRule="auto"/>
        <w:ind w:firstLine="420" w:firstLineChars="200"/>
        <w:rPr>
          <w:rFonts w:ascii="宋体" w:hAnsi="宋体"/>
          <w:bCs/>
          <w:color w:val="auto"/>
          <w:szCs w:val="21"/>
          <w:highlight w:val="none"/>
          <w:lang w:val="zh-CN"/>
        </w:rPr>
      </w:pPr>
      <w:r>
        <w:rPr>
          <w:rFonts w:ascii="宋体" w:hAnsi="宋体"/>
          <w:bCs/>
          <w:color w:val="auto"/>
          <w:szCs w:val="21"/>
          <w:highlight w:val="none"/>
          <w:lang w:val="zh-CN"/>
        </w:rPr>
        <w:t>1.</w:t>
      </w:r>
      <w:r>
        <w:rPr>
          <w:rFonts w:hint="eastAsia" w:ascii="宋体" w:hAnsi="宋体"/>
          <w:bCs/>
          <w:color w:val="auto"/>
          <w:szCs w:val="21"/>
          <w:highlight w:val="none"/>
          <w:lang w:val="zh-CN"/>
        </w:rPr>
        <w:t>本次招标公告同时在</w:t>
      </w:r>
      <w:r>
        <w:rPr>
          <w:rFonts w:hint="eastAsia" w:ascii="宋体" w:hAnsi="宋体" w:cs="宋体"/>
          <w:bCs/>
          <w:color w:val="auto"/>
          <w:szCs w:val="21"/>
          <w:highlight w:val="none"/>
        </w:rPr>
        <w:t>《中国政府采购网》、《长春市公共资源交易网》</w:t>
      </w:r>
      <w:r>
        <w:rPr>
          <w:rFonts w:hint="eastAsia" w:ascii="宋体" w:hAnsi="宋体"/>
          <w:bCs/>
          <w:color w:val="auto"/>
          <w:szCs w:val="21"/>
          <w:highlight w:val="none"/>
          <w:lang w:val="zh-CN"/>
        </w:rPr>
        <w:t>上同时发布，其他网站转载无效；</w:t>
      </w:r>
    </w:p>
    <w:p w14:paraId="33E0C6DE">
      <w:pPr>
        <w:autoSpaceDE w:val="0"/>
        <w:autoSpaceDN w:val="0"/>
        <w:adjustRightInd w:val="0"/>
        <w:spacing w:line="360" w:lineRule="auto"/>
        <w:ind w:firstLine="420" w:firstLineChars="200"/>
        <w:rPr>
          <w:rFonts w:hint="eastAsia" w:ascii="宋体" w:hAnsi="宋体"/>
          <w:bCs/>
          <w:color w:val="auto"/>
          <w:szCs w:val="21"/>
          <w:highlight w:val="none"/>
          <w:lang w:val="zh-CN"/>
        </w:rPr>
      </w:pPr>
      <w:r>
        <w:rPr>
          <w:rFonts w:hint="eastAsia" w:ascii="宋体" w:hAnsi="宋体"/>
          <w:bCs/>
          <w:color w:val="auto"/>
          <w:szCs w:val="21"/>
          <w:highlight w:val="none"/>
          <w:lang w:val="zh-CN"/>
        </w:rPr>
        <w:t>2.逾期未解密、或者未解密成功的投标文件，采购人不予受理；</w:t>
      </w:r>
    </w:p>
    <w:p w14:paraId="78472F24">
      <w:pPr>
        <w:autoSpaceDE w:val="0"/>
        <w:autoSpaceDN w:val="0"/>
        <w:adjustRightInd w:val="0"/>
        <w:spacing w:line="360" w:lineRule="auto"/>
        <w:ind w:firstLine="420" w:firstLineChars="200"/>
        <w:rPr>
          <w:rFonts w:hint="eastAsia" w:ascii="宋体" w:hAnsi="宋体"/>
          <w:bCs/>
          <w:color w:val="auto"/>
          <w:szCs w:val="21"/>
          <w:highlight w:val="none"/>
          <w:lang w:val="zh-CN"/>
        </w:rPr>
      </w:pPr>
      <w:r>
        <w:rPr>
          <w:rFonts w:hint="eastAsia" w:ascii="宋体" w:hAnsi="宋体"/>
          <w:bCs/>
          <w:color w:val="auto"/>
          <w:szCs w:val="21"/>
          <w:highlight w:val="none"/>
          <w:lang w:val="zh-CN"/>
        </w:rPr>
        <w:t>3</w:t>
      </w:r>
      <w:r>
        <w:rPr>
          <w:rFonts w:ascii="宋体" w:hAnsi="宋体"/>
          <w:bCs/>
          <w:color w:val="auto"/>
          <w:szCs w:val="21"/>
          <w:highlight w:val="none"/>
          <w:lang w:val="zh-CN"/>
        </w:rPr>
        <w:t>.</w:t>
      </w:r>
      <w:r>
        <w:rPr>
          <w:rFonts w:hint="eastAsia" w:ascii="宋体" w:hAnsi="宋体"/>
          <w:bCs/>
          <w:color w:val="auto"/>
          <w:szCs w:val="21"/>
          <w:highlight w:val="none"/>
          <w:lang w:val="zh-CN"/>
        </w:rPr>
        <w:t>当投标人的有效投标报价超出采购人设定的最高限价时，该投标报价视为无效报价；</w:t>
      </w:r>
    </w:p>
    <w:p w14:paraId="1CBEB210">
      <w:pPr>
        <w:autoSpaceDE w:val="0"/>
        <w:autoSpaceDN w:val="0"/>
        <w:adjustRightInd w:val="0"/>
        <w:spacing w:line="360" w:lineRule="auto"/>
        <w:ind w:firstLine="420" w:firstLineChars="200"/>
        <w:rPr>
          <w:rFonts w:hint="eastAsia" w:ascii="宋体" w:hAnsi="宋体"/>
          <w:bCs/>
          <w:color w:val="auto"/>
          <w:szCs w:val="21"/>
          <w:highlight w:val="none"/>
          <w:lang w:val="zh-CN"/>
        </w:rPr>
      </w:pPr>
      <w:r>
        <w:rPr>
          <w:rFonts w:ascii="宋体" w:hAnsi="宋体"/>
          <w:bCs/>
          <w:color w:val="auto"/>
          <w:szCs w:val="21"/>
          <w:highlight w:val="none"/>
          <w:lang w:val="zh-CN"/>
        </w:rPr>
        <w:t>4.</w:t>
      </w:r>
      <w:r>
        <w:rPr>
          <w:rFonts w:hint="eastAsia" w:ascii="宋体" w:hAnsi="宋体"/>
          <w:bCs/>
          <w:color w:val="auto"/>
          <w:szCs w:val="21"/>
          <w:highlight w:val="none"/>
          <w:lang w:val="zh-CN"/>
        </w:rPr>
        <w:t>投标人所提供的资格后审资料应满足招标文件要求，否则其投标将被拒绝；</w:t>
      </w:r>
    </w:p>
    <w:p w14:paraId="072383F1">
      <w:pPr>
        <w:autoSpaceDE w:val="0"/>
        <w:autoSpaceDN w:val="0"/>
        <w:adjustRightInd w:val="0"/>
        <w:spacing w:line="360" w:lineRule="auto"/>
        <w:ind w:firstLine="420" w:firstLineChars="200"/>
        <w:rPr>
          <w:rFonts w:hint="default"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lang w:val="zh-CN"/>
        </w:rPr>
        <w:t>投诉时限、要件及处理流程：质疑投标人对采购人、采购代理机构的答复不满意，或者采购人、采购代理机构未在规定时间内作出答复的，可以在答复期满后15个工作日内向财政监督部门提起投诉。投诉时应当提交投诉书和必要的证明材料，财政部门收到投诉书后，应当在5个工作日内进行审查是否受理投诉，受理投诉之日起30个工作日内作出书面处理决定。</w:t>
      </w:r>
    </w:p>
    <w:p w14:paraId="51C32C9A">
      <w:pPr>
        <w:spacing w:line="360" w:lineRule="auto"/>
        <w:jc w:val="left"/>
        <w:rPr>
          <w:rFonts w:ascii="宋体" w:hAnsi="宋体"/>
          <w:b/>
          <w:color w:val="auto"/>
          <w:szCs w:val="21"/>
          <w:highlight w:val="none"/>
          <w:lang w:val="zh-CN"/>
        </w:rPr>
      </w:pPr>
      <w:r>
        <w:rPr>
          <w:rFonts w:hint="eastAsia" w:ascii="宋体" w:hAnsi="宋体"/>
          <w:b/>
          <w:color w:val="auto"/>
          <w:szCs w:val="21"/>
          <w:highlight w:val="none"/>
          <w:lang w:val="zh-CN"/>
        </w:rPr>
        <w:t>七、对本次招标提出询问，请按以下方式联系。</w:t>
      </w:r>
    </w:p>
    <w:p w14:paraId="10F71B75">
      <w:pPr>
        <w:spacing w:line="360" w:lineRule="auto"/>
        <w:ind w:firstLine="562" w:firstLineChars="268"/>
        <w:jc w:val="left"/>
        <w:rPr>
          <w:rFonts w:ascii="宋体" w:hAnsi="宋体"/>
          <w:color w:val="auto"/>
          <w:szCs w:val="21"/>
          <w:highlight w:val="none"/>
        </w:rPr>
      </w:pPr>
      <w:r>
        <w:rPr>
          <w:rFonts w:hint="eastAsia" w:ascii="宋体" w:hAnsi="宋体"/>
          <w:color w:val="auto"/>
          <w:szCs w:val="21"/>
          <w:highlight w:val="none"/>
        </w:rPr>
        <w:t>1.采购人信息</w:t>
      </w:r>
    </w:p>
    <w:p w14:paraId="3626CDCF">
      <w:pPr>
        <w:spacing w:line="360" w:lineRule="auto"/>
        <w:ind w:firstLine="562" w:firstLineChars="268"/>
        <w:jc w:val="left"/>
        <w:rPr>
          <w:rFonts w:ascii="宋体" w:hAnsi="宋体"/>
          <w:b/>
          <w:color w:val="auto"/>
          <w:szCs w:val="21"/>
          <w:highlight w:val="none"/>
        </w:rPr>
      </w:pPr>
      <w:r>
        <w:rPr>
          <w:rFonts w:hint="eastAsia" w:ascii="宋体" w:hAnsi="宋体"/>
          <w:color w:val="auto"/>
          <w:szCs w:val="21"/>
          <w:highlight w:val="none"/>
        </w:rPr>
        <w:t xml:space="preserve">名 </w:t>
      </w:r>
      <w:r>
        <w:rPr>
          <w:rFonts w:ascii="宋体" w:hAnsi="宋体"/>
          <w:color w:val="auto"/>
          <w:szCs w:val="21"/>
          <w:highlight w:val="none"/>
        </w:rPr>
        <w:t xml:space="preserve"> </w:t>
      </w:r>
      <w:r>
        <w:rPr>
          <w:rFonts w:hint="eastAsia" w:ascii="宋体" w:hAnsi="宋体"/>
          <w:color w:val="auto"/>
          <w:szCs w:val="21"/>
          <w:highlight w:val="none"/>
        </w:rPr>
        <w:t>称：长春市朝阳区人力资源和社会保障局</w:t>
      </w:r>
    </w:p>
    <w:p w14:paraId="1B88FA88">
      <w:pPr>
        <w:spacing w:line="360" w:lineRule="auto"/>
        <w:ind w:firstLine="562" w:firstLineChars="268"/>
        <w:jc w:val="left"/>
        <w:rPr>
          <w:rFonts w:hint="eastAsia" w:ascii="宋体" w:hAnsi="宋体"/>
          <w:b/>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lang w:eastAsia="zh-CN"/>
        </w:rPr>
        <w:t>朝阳区前进大街</w:t>
      </w:r>
      <w:r>
        <w:rPr>
          <w:rFonts w:hint="eastAsia" w:ascii="宋体" w:hAnsi="宋体"/>
          <w:color w:val="auto"/>
          <w:szCs w:val="21"/>
          <w:highlight w:val="none"/>
          <w:lang w:val="en-US" w:eastAsia="zh-CN"/>
        </w:rPr>
        <w:t>1855号</w:t>
      </w:r>
    </w:p>
    <w:p w14:paraId="42019A56">
      <w:pPr>
        <w:spacing w:line="360" w:lineRule="auto"/>
        <w:ind w:firstLine="562" w:firstLineChars="268"/>
        <w:jc w:val="left"/>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lang w:val="en-US" w:eastAsia="zh-CN"/>
        </w:rPr>
        <w:t>0431-89617240（办公电话）</w:t>
      </w:r>
    </w:p>
    <w:p w14:paraId="40A30B6B">
      <w:pPr>
        <w:spacing w:line="360" w:lineRule="auto"/>
        <w:ind w:firstLine="562" w:firstLineChars="268"/>
        <w:jc w:val="left"/>
        <w:rPr>
          <w:rFonts w:hint="eastAsia" w:ascii="宋体" w:hAnsi="宋体"/>
          <w:b/>
          <w:color w:val="auto"/>
          <w:szCs w:val="21"/>
          <w:highlight w:val="none"/>
        </w:rPr>
      </w:pPr>
      <w:r>
        <w:rPr>
          <w:rFonts w:hint="eastAsia" w:ascii="宋体" w:hAnsi="宋体"/>
          <w:color w:val="auto"/>
          <w:szCs w:val="21"/>
          <w:highlight w:val="none"/>
        </w:rPr>
        <w:t>2.采购代理机构信息</w:t>
      </w:r>
    </w:p>
    <w:p w14:paraId="34B2282C">
      <w:pPr>
        <w:spacing w:line="360" w:lineRule="auto"/>
        <w:ind w:firstLine="562" w:firstLineChars="268"/>
        <w:jc w:val="left"/>
        <w:rPr>
          <w:rFonts w:hint="eastAsia" w:ascii="宋体" w:hAnsi="宋体"/>
          <w:b/>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lang w:eastAsia="zh-CN"/>
        </w:rPr>
        <w:t>吉林省中寰工程项目管理有限公司</w:t>
      </w:r>
    </w:p>
    <w:p w14:paraId="7CD835FB">
      <w:pPr>
        <w:spacing w:line="360" w:lineRule="auto"/>
        <w:ind w:firstLine="562" w:firstLineChars="268"/>
        <w:jc w:val="left"/>
        <w:rPr>
          <w:rFonts w:ascii="宋体" w:hAnsi="宋体"/>
          <w:b/>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lang w:val="zh-CN" w:eastAsia="zh-CN"/>
        </w:rPr>
        <w:t>长春市朝阳区前进大街996号力旺广场B座1308室</w:t>
      </w:r>
    </w:p>
    <w:p w14:paraId="5902D0D7">
      <w:pPr>
        <w:spacing w:line="360" w:lineRule="auto"/>
        <w:ind w:firstLine="562" w:firstLineChars="268"/>
        <w:jc w:val="left"/>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lang w:val="zh-CN" w:eastAsia="zh-CN"/>
        </w:rPr>
        <w:t>0431-80543099（办公电话）</w:t>
      </w:r>
    </w:p>
    <w:p w14:paraId="233430DB">
      <w:pPr>
        <w:spacing w:line="360" w:lineRule="auto"/>
        <w:ind w:firstLine="562" w:firstLineChars="268"/>
        <w:rPr>
          <w:rFonts w:hint="eastAsia" w:ascii="宋体" w:hAnsi="宋体"/>
          <w:color w:val="auto"/>
          <w:szCs w:val="21"/>
          <w:highlight w:val="none"/>
        </w:rPr>
      </w:pPr>
      <w:r>
        <w:rPr>
          <w:rFonts w:hint="eastAsia" w:ascii="宋体" w:hAnsi="宋体"/>
          <w:color w:val="auto"/>
          <w:szCs w:val="21"/>
          <w:highlight w:val="none"/>
        </w:rPr>
        <w:t>3.项目联系方式</w:t>
      </w:r>
    </w:p>
    <w:p w14:paraId="5F8843AE">
      <w:pPr>
        <w:spacing w:line="360" w:lineRule="auto"/>
        <w:ind w:firstLine="562" w:firstLineChars="268"/>
        <w:rPr>
          <w:rFonts w:hint="eastAsia" w:ascii="宋体" w:hAnsi="宋体" w:eastAsia="宋体"/>
          <w:color w:val="auto"/>
          <w:szCs w:val="21"/>
          <w:highlight w:val="none"/>
          <w:lang w:eastAsia="zh-CN"/>
        </w:rPr>
      </w:pPr>
      <w:r>
        <w:rPr>
          <w:rFonts w:hint="eastAsia" w:ascii="宋体" w:hAnsi="宋体"/>
          <w:color w:val="auto"/>
          <w:szCs w:val="21"/>
          <w:highlight w:val="none"/>
        </w:rPr>
        <w:t>项目联系人：</w:t>
      </w:r>
      <w:r>
        <w:rPr>
          <w:rFonts w:hint="eastAsia" w:ascii="宋体" w:hAnsi="宋体"/>
          <w:color w:val="auto"/>
          <w:szCs w:val="21"/>
          <w:highlight w:val="none"/>
          <w:lang w:eastAsia="zh-CN"/>
        </w:rPr>
        <w:t>张廷宇</w:t>
      </w:r>
    </w:p>
    <w:p w14:paraId="0D9CE782">
      <w:pPr>
        <w:spacing w:line="360" w:lineRule="auto"/>
        <w:ind w:firstLine="420" w:firstLineChars="200"/>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电  话：</w:t>
      </w:r>
      <w:r>
        <w:rPr>
          <w:rFonts w:hint="eastAsia" w:ascii="宋体" w:hAnsi="宋体" w:eastAsia="宋体" w:cs="宋体"/>
          <w:bCs/>
          <w:color w:val="auto"/>
          <w:kern w:val="0"/>
          <w:szCs w:val="21"/>
          <w:highlight w:val="none"/>
          <w:lang w:val="zh-CN" w:eastAsia="zh-CN"/>
        </w:rPr>
        <w:t>0431-80543099（办公电话）</w:t>
      </w:r>
    </w:p>
    <w:p w14:paraId="447C54DB">
      <w:pPr>
        <w:spacing w:line="360" w:lineRule="auto"/>
        <w:ind w:firstLine="420" w:firstLineChars="200"/>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监督部门：长春市朝阳区财政局政府采购管理办公室</w:t>
      </w:r>
    </w:p>
    <w:p w14:paraId="6C9099E4">
      <w:pPr>
        <w:spacing w:line="360" w:lineRule="auto"/>
        <w:ind w:firstLine="420" w:firstLineChars="200"/>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联系电话：0431-89230402</w:t>
      </w:r>
    </w:p>
    <w:p w14:paraId="0D00C631">
      <w:pPr>
        <w:spacing w:line="360" w:lineRule="auto"/>
        <w:ind w:left="420" w:leftChars="200" w:firstLine="0" w:firstLineChars="0"/>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来源：吉林省中寰工程项目管理有限公司</w:t>
      </w:r>
      <w:r>
        <w:rPr>
          <w:rFonts w:hint="eastAsia" w:ascii="宋体" w:hAnsi="宋体" w:eastAsia="宋体" w:cs="宋体"/>
          <w:bCs/>
          <w:color w:val="auto"/>
          <w:kern w:val="0"/>
          <w:szCs w:val="21"/>
          <w:highlight w:val="none"/>
          <w:lang w:val="en-US" w:eastAsia="zh-CN"/>
        </w:rPr>
        <w:br w:type="textWrapping"/>
      </w:r>
      <w:r>
        <w:rPr>
          <w:rFonts w:hint="eastAsia" w:ascii="宋体" w:hAnsi="宋体" w:eastAsia="宋体" w:cs="宋体"/>
          <w:bCs/>
          <w:color w:val="auto"/>
          <w:kern w:val="0"/>
          <w:szCs w:val="21"/>
          <w:highlight w:val="none"/>
          <w:lang w:val="en-US" w:eastAsia="zh-CN"/>
        </w:rPr>
        <w:t xml:space="preserve">初审：张廷宇 </w:t>
      </w:r>
      <w:r>
        <w:rPr>
          <w:rFonts w:hint="eastAsia" w:ascii="宋体" w:hAnsi="宋体" w:eastAsia="宋体" w:cs="宋体"/>
          <w:bCs/>
          <w:color w:val="auto"/>
          <w:kern w:val="0"/>
          <w:szCs w:val="21"/>
          <w:highlight w:val="none"/>
          <w:lang w:val="en-US" w:eastAsia="zh-CN"/>
        </w:rPr>
        <w:br w:type="textWrapping"/>
      </w:r>
      <w:r>
        <w:rPr>
          <w:rFonts w:hint="eastAsia" w:ascii="宋体" w:hAnsi="宋体" w:eastAsia="宋体" w:cs="宋体"/>
          <w:bCs/>
          <w:color w:val="auto"/>
          <w:kern w:val="0"/>
          <w:szCs w:val="21"/>
          <w:highlight w:val="none"/>
          <w:lang w:val="en-US" w:eastAsia="zh-CN"/>
        </w:rPr>
        <w:t>复审：邹明</w:t>
      </w:r>
      <w:r>
        <w:rPr>
          <w:rFonts w:hint="eastAsia" w:ascii="宋体" w:hAnsi="宋体" w:eastAsia="宋体" w:cs="宋体"/>
          <w:bCs/>
          <w:color w:val="auto"/>
          <w:kern w:val="0"/>
          <w:szCs w:val="21"/>
          <w:highlight w:val="none"/>
          <w:lang w:val="en-US" w:eastAsia="zh-CN"/>
        </w:rPr>
        <w:br w:type="textWrapping"/>
      </w:r>
      <w:r>
        <w:rPr>
          <w:rFonts w:hint="eastAsia" w:ascii="宋体" w:hAnsi="宋体" w:eastAsia="宋体" w:cs="宋体"/>
          <w:bCs/>
          <w:color w:val="auto"/>
          <w:kern w:val="0"/>
          <w:szCs w:val="21"/>
          <w:highlight w:val="none"/>
          <w:lang w:val="en-US" w:eastAsia="zh-CN"/>
        </w:rPr>
        <w:t>终审：李彦欣</w:t>
      </w:r>
    </w:p>
    <w:p w14:paraId="3536F2DD"/>
    <w:p w14:paraId="0EC5C414">
      <w:pPr>
        <w:rPr>
          <w:rFonts w:hint="default" w:eastAsia="宋体"/>
          <w:lang w:val="en-US" w:eastAsia="zh-CN"/>
        </w:rPr>
      </w:pPr>
      <w:r>
        <w:rPr>
          <w:rFonts w:hint="eastAsia"/>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MGI3ZmUzNGU4ZmE4NzQ4NDFlZTkxMWIyZGIzZGYifQ=="/>
  </w:docVars>
  <w:rsids>
    <w:rsidRoot w:val="17EF7DD9"/>
    <w:rsid w:val="17EF7DD9"/>
    <w:rsid w:val="258B7398"/>
    <w:rsid w:val="7E9E4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Date"/>
    <w:basedOn w:val="1"/>
    <w:next w:val="1"/>
    <w:qFormat/>
    <w:uiPriority w:val="0"/>
    <w:rPr>
      <w:b/>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2024-08-29T06:27:00Z</dcterms:created>
  <dc:creator>丫蛋儿</dc:creator>
  <cp:lastModifiedBy>丫蛋儿</cp:lastModifiedBy>
  <dcterms:modified xsi:type="dcterms:W3CDTF">2024-08-29T06:27:52Z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A9E722353BD84E74B3B6AF63B5E7DCB2_13</vt:lpwstr>
  </property>
</Properties>
</file>