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pacing w:line="450" w:lineRule="exact"/>
        <w:jc w:val="center"/>
        <w:rPr>
          <w:rFonts w:ascii="宋体" w:hAnsi="宋体"/>
          <w:color w:val="auto"/>
          <w:highlight w:val="none"/>
        </w:rPr>
      </w:pPr>
      <w:bookmarkStart w:id="0" w:name="_Hlk111889512"/>
      <w:r>
        <w:rPr>
          <w:rFonts w:hint="eastAsia" w:ascii="宋体" w:hAnsi="宋体" w:cs="微软雅黑"/>
          <w:color w:val="auto"/>
          <w:szCs w:val="21"/>
          <w:highlight w:val="none"/>
          <w:lang w:eastAsia="zh-CN"/>
        </w:rPr>
        <w:t>朝阳区政府机关食堂食材采购项目</w:t>
      </w:r>
      <w:r>
        <w:rPr>
          <w:rFonts w:hint="eastAsia" w:ascii="宋体" w:hAnsi="宋体"/>
          <w:color w:val="auto"/>
          <w:highlight w:val="none"/>
          <w:lang w:val="en-US" w:eastAsia="zh-CN"/>
        </w:rPr>
        <w:t>招标</w:t>
      </w:r>
      <w:r>
        <w:rPr>
          <w:rFonts w:hint="eastAsia" w:ascii="宋体" w:hAnsi="宋体"/>
          <w:color w:val="auto"/>
          <w:highlight w:val="none"/>
        </w:rPr>
        <w:t>公告</w:t>
      </w:r>
    </w:p>
    <w:p>
      <w:pPr>
        <w:keepNext w:val="0"/>
        <w:keepLines w:val="0"/>
        <w:pageBreakBefore w:val="0"/>
        <w:widowControl/>
        <w:pBdr>
          <w:top w:val="single" w:color="auto" w:sz="8" w:space="1"/>
          <w:left w:val="single" w:color="auto" w:sz="8" w:space="4"/>
          <w:bottom w:val="single" w:color="auto" w:sz="8" w:space="1"/>
          <w:right w:val="single" w:color="auto" w:sz="8" w:space="4"/>
        </w:pBdr>
        <w:kinsoku/>
        <w:wordWrap/>
        <w:overflowPunct/>
        <w:topLinePunct w:val="0"/>
        <w:autoSpaceDE/>
        <w:autoSpaceDN/>
        <w:bidi w:val="0"/>
        <w:adjustRightInd/>
        <w:snapToGrid w:val="0"/>
        <w:spacing w:line="440" w:lineRule="exact"/>
        <w:textAlignment w:val="baseline"/>
        <w:rPr>
          <w:rFonts w:hint="eastAsia" w:ascii="宋体" w:hAnsi="宋体" w:eastAsia="宋体"/>
          <w:b/>
          <w:bCs/>
          <w:color w:val="auto"/>
          <w:kern w:val="0"/>
          <w:szCs w:val="21"/>
          <w:highlight w:val="none"/>
          <w:lang w:eastAsia="zh-CN"/>
        </w:rPr>
      </w:pPr>
      <w:r>
        <w:rPr>
          <w:rFonts w:hint="eastAsia" w:ascii="宋体" w:hAnsi="宋体"/>
          <w:b/>
          <w:bCs/>
          <w:color w:val="auto"/>
          <w:kern w:val="0"/>
          <w:szCs w:val="21"/>
          <w:highlight w:val="none"/>
        </w:rPr>
        <w:t>项目概况</w:t>
      </w:r>
      <w:r>
        <w:rPr>
          <w:rFonts w:hint="eastAsia" w:ascii="宋体" w:hAnsi="宋体"/>
          <w:b/>
          <w:bCs/>
          <w:color w:val="auto"/>
          <w:kern w:val="0"/>
          <w:szCs w:val="21"/>
          <w:highlight w:val="none"/>
          <w:lang w:eastAsia="zh-CN"/>
        </w:rPr>
        <w:t>：</w:t>
      </w:r>
    </w:p>
    <w:p>
      <w:pPr>
        <w:keepNext w:val="0"/>
        <w:keepLines w:val="0"/>
        <w:pageBreakBefore w:val="0"/>
        <w:widowControl/>
        <w:pBdr>
          <w:top w:val="single" w:color="auto" w:sz="8" w:space="1"/>
          <w:left w:val="single" w:color="auto" w:sz="8" w:space="4"/>
          <w:bottom w:val="single" w:color="auto" w:sz="8" w:space="1"/>
          <w:right w:val="single" w:color="auto" w:sz="8" w:space="4"/>
        </w:pBdr>
        <w:kinsoku/>
        <w:wordWrap/>
        <w:overflowPunct/>
        <w:topLinePunct w:val="0"/>
        <w:autoSpaceDE/>
        <w:autoSpaceDN/>
        <w:bidi w:val="0"/>
        <w:adjustRightInd/>
        <w:snapToGrid w:val="0"/>
        <w:spacing w:line="440" w:lineRule="exact"/>
        <w:ind w:firstLine="482"/>
        <w:textAlignment w:val="baseline"/>
        <w:rPr>
          <w:rFonts w:ascii="宋体" w:hAnsi="宋体"/>
          <w:color w:val="auto"/>
          <w:szCs w:val="21"/>
          <w:highlight w:val="none"/>
        </w:rPr>
      </w:pPr>
      <w:r>
        <w:rPr>
          <w:rFonts w:hint="eastAsia" w:ascii="宋体" w:hAnsi="宋体"/>
          <w:color w:val="auto"/>
          <w:kern w:val="0"/>
          <w:szCs w:val="21"/>
          <w:highlight w:val="none"/>
          <w:u w:val="none"/>
        </w:rPr>
        <w:t>朝阳区政府机关食堂食材采购项目的</w:t>
      </w:r>
      <w:r>
        <w:rPr>
          <w:rFonts w:hint="eastAsia" w:ascii="宋体" w:hAnsi="宋体"/>
          <w:color w:val="auto"/>
          <w:kern w:val="0"/>
          <w:szCs w:val="21"/>
          <w:highlight w:val="none"/>
        </w:rPr>
        <w:t>潜在</w:t>
      </w:r>
      <w:r>
        <w:rPr>
          <w:rFonts w:hint="eastAsia" w:ascii="宋体" w:hAnsi="宋体"/>
          <w:color w:val="auto"/>
          <w:kern w:val="0"/>
          <w:szCs w:val="21"/>
          <w:highlight w:val="none"/>
          <w:lang w:eastAsia="zh-CN"/>
        </w:rPr>
        <w:t>投标人</w:t>
      </w:r>
      <w:r>
        <w:rPr>
          <w:rFonts w:hint="eastAsia" w:ascii="宋体" w:hAnsi="宋体"/>
          <w:color w:val="auto"/>
          <w:kern w:val="0"/>
          <w:szCs w:val="21"/>
          <w:highlight w:val="none"/>
        </w:rPr>
        <w:t>应</w:t>
      </w:r>
      <w:r>
        <w:rPr>
          <w:rFonts w:hint="eastAsia" w:ascii="宋体" w:hAnsi="宋体"/>
          <w:color w:val="auto"/>
          <w:kern w:val="0"/>
          <w:szCs w:val="21"/>
          <w:highlight w:val="none"/>
          <w:lang w:val="en-US" w:eastAsia="zh-CN"/>
        </w:rPr>
        <w:t>在“政采云”平台（http</w:t>
      </w:r>
      <w:bookmarkStart w:id="1" w:name="_GoBack"/>
      <w:bookmarkEnd w:id="1"/>
      <w:r>
        <w:rPr>
          <w:rFonts w:hint="eastAsia" w:ascii="宋体" w:hAnsi="宋体"/>
          <w:color w:val="auto"/>
          <w:kern w:val="0"/>
          <w:szCs w:val="21"/>
          <w:highlight w:val="none"/>
          <w:lang w:val="en-US" w:eastAsia="zh-CN"/>
        </w:rPr>
        <w:t>：//www.zcygov.cn）获取招标文件</w:t>
      </w:r>
      <w:r>
        <w:rPr>
          <w:rFonts w:hint="eastAsia" w:ascii="宋体" w:hAnsi="宋体"/>
          <w:color w:val="auto"/>
          <w:kern w:val="0"/>
          <w:szCs w:val="21"/>
          <w:highlight w:val="none"/>
        </w:rPr>
        <w:t>，并于202</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月</w:t>
      </w:r>
      <w:r>
        <w:rPr>
          <w:rFonts w:hint="eastAsia" w:ascii="宋体" w:hAnsi="宋体"/>
          <w:color w:val="auto"/>
          <w:kern w:val="0"/>
          <w:szCs w:val="21"/>
          <w:highlight w:val="none"/>
          <w:lang w:val="en-US" w:eastAsia="zh-CN"/>
        </w:rPr>
        <w:t>29</w:t>
      </w:r>
      <w:r>
        <w:rPr>
          <w:rFonts w:hint="eastAsia" w:ascii="宋体" w:hAnsi="宋体"/>
          <w:color w:val="auto"/>
          <w:kern w:val="0"/>
          <w:szCs w:val="21"/>
          <w:highlight w:val="none"/>
        </w:rPr>
        <w:t>日</w:t>
      </w:r>
      <w:r>
        <w:rPr>
          <w:rFonts w:hint="eastAsia" w:ascii="宋体" w:hAnsi="宋体"/>
          <w:color w:val="auto"/>
          <w:kern w:val="0"/>
          <w:szCs w:val="21"/>
          <w:highlight w:val="none"/>
          <w:lang w:val="en-US" w:eastAsia="zh-CN"/>
        </w:rPr>
        <w:t>13</w:t>
      </w:r>
      <w:r>
        <w:rPr>
          <w:rFonts w:hint="eastAsia" w:ascii="宋体" w:hAnsi="宋体"/>
          <w:color w:val="auto"/>
          <w:kern w:val="0"/>
          <w:szCs w:val="21"/>
          <w:highlight w:val="none"/>
        </w:rPr>
        <w:t>点</w:t>
      </w:r>
      <w:r>
        <w:rPr>
          <w:rFonts w:hint="eastAsia" w:ascii="宋体" w:hAnsi="宋体"/>
          <w:color w:val="auto"/>
          <w:kern w:val="0"/>
          <w:szCs w:val="21"/>
          <w:highlight w:val="none"/>
          <w:lang w:val="en-US" w:eastAsia="zh-CN"/>
        </w:rPr>
        <w:t>30</w:t>
      </w:r>
      <w:r>
        <w:rPr>
          <w:rFonts w:hint="eastAsia" w:ascii="宋体" w:hAnsi="宋体"/>
          <w:color w:val="auto"/>
          <w:kern w:val="0"/>
          <w:szCs w:val="21"/>
          <w:highlight w:val="none"/>
        </w:rPr>
        <w:t>分（北京时间）前递交</w:t>
      </w:r>
      <w:r>
        <w:rPr>
          <w:rFonts w:hint="eastAsia" w:ascii="宋体" w:hAnsi="宋体"/>
          <w:color w:val="auto"/>
          <w:kern w:val="0"/>
          <w:szCs w:val="21"/>
          <w:highlight w:val="none"/>
          <w:lang w:val="en-US" w:eastAsia="zh-CN"/>
        </w:rPr>
        <w:t>投标</w:t>
      </w:r>
      <w:r>
        <w:rPr>
          <w:rFonts w:hint="eastAsia" w:ascii="宋体" w:hAnsi="宋体"/>
          <w:color w:val="auto"/>
          <w:kern w:val="0"/>
          <w:szCs w:val="21"/>
          <w:highlight w:val="none"/>
        </w:rPr>
        <w:t>文件。</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微软雅黑"/>
          <w:b/>
          <w:color w:val="auto"/>
          <w:szCs w:val="21"/>
          <w:highlight w:val="none"/>
        </w:rPr>
      </w:pPr>
      <w:r>
        <w:rPr>
          <w:rFonts w:hint="eastAsia" w:ascii="宋体" w:hAnsi="宋体" w:cs="微软雅黑"/>
          <w:b/>
          <w:color w:val="auto"/>
          <w:szCs w:val="21"/>
          <w:highlight w:val="none"/>
        </w:rPr>
        <w:t>一、项目基本情况</w:t>
      </w:r>
    </w:p>
    <w:p>
      <w:pPr>
        <w:pStyle w:val="6"/>
        <w:keepNext w:val="0"/>
        <w:keepLines w:val="0"/>
        <w:pageBreakBefore w:val="0"/>
        <w:widowControl w:val="0"/>
        <w:kinsoku/>
        <w:wordWrap/>
        <w:overflowPunct/>
        <w:topLinePunct w:val="0"/>
        <w:autoSpaceDE/>
        <w:autoSpaceDN/>
        <w:bidi w:val="0"/>
        <w:adjustRightInd/>
        <w:spacing w:line="440" w:lineRule="exact"/>
        <w:ind w:right="-313" w:rightChars="-149" w:firstLineChars="200"/>
        <w:textAlignment w:val="auto"/>
        <w:rPr>
          <w:rFonts w:hint="eastAsia" w:ascii="宋体" w:hAnsi="宋体" w:eastAsia="宋体" w:cs="微软雅黑"/>
          <w:color w:val="auto"/>
          <w:szCs w:val="21"/>
          <w:highlight w:val="none"/>
          <w:lang w:eastAsia="zh-CN"/>
        </w:rPr>
      </w:pPr>
      <w:r>
        <w:rPr>
          <w:rFonts w:hint="eastAsia" w:ascii="宋体" w:hAnsi="宋体" w:cs="微软雅黑"/>
          <w:color w:val="auto"/>
          <w:szCs w:val="21"/>
          <w:highlight w:val="none"/>
        </w:rPr>
        <w:t>1.项目编号：</w:t>
      </w:r>
      <w:r>
        <w:rPr>
          <w:rFonts w:hint="eastAsia" w:ascii="宋体" w:hAnsi="宋体" w:cs="微软雅黑"/>
          <w:color w:val="auto"/>
          <w:szCs w:val="21"/>
          <w:highlight w:val="none"/>
          <w:lang w:eastAsia="zh-CN"/>
        </w:rPr>
        <w:t>JLJH-2024ZCCY010</w:t>
      </w:r>
      <w:r>
        <w:rPr>
          <w:rFonts w:hint="eastAsia" w:ascii="宋体" w:hAnsi="宋体" w:cs="微软雅黑"/>
          <w:color w:val="auto"/>
          <w:szCs w:val="21"/>
          <w:highlight w:val="none"/>
        </w:rPr>
        <w:t>；</w:t>
      </w:r>
    </w:p>
    <w:p>
      <w:pPr>
        <w:pStyle w:val="6"/>
        <w:keepNext w:val="0"/>
        <w:keepLines w:val="0"/>
        <w:pageBreakBefore w:val="0"/>
        <w:widowControl w:val="0"/>
        <w:kinsoku/>
        <w:wordWrap/>
        <w:overflowPunct/>
        <w:topLinePunct w:val="0"/>
        <w:autoSpaceDE/>
        <w:autoSpaceDN/>
        <w:bidi w:val="0"/>
        <w:adjustRightInd/>
        <w:spacing w:line="440" w:lineRule="exact"/>
        <w:ind w:firstLineChars="200"/>
        <w:textAlignment w:val="auto"/>
        <w:rPr>
          <w:rFonts w:ascii="宋体" w:hAnsi="宋体" w:cs="微软雅黑"/>
          <w:color w:val="auto"/>
          <w:szCs w:val="21"/>
          <w:highlight w:val="none"/>
        </w:rPr>
      </w:pPr>
      <w:r>
        <w:rPr>
          <w:rFonts w:hint="eastAsia" w:ascii="宋体" w:hAnsi="宋体" w:cs="微软雅黑"/>
          <w:color w:val="auto"/>
          <w:szCs w:val="21"/>
          <w:highlight w:val="none"/>
        </w:rPr>
        <w:t>2.项目名称</w:t>
      </w:r>
      <w:r>
        <w:rPr>
          <w:rFonts w:hint="eastAsia" w:ascii="宋体" w:hAnsi="宋体" w:cs="微软雅黑"/>
          <w:color w:val="auto"/>
          <w:szCs w:val="21"/>
          <w:highlight w:val="none"/>
          <w:lang w:eastAsia="zh-CN"/>
        </w:rPr>
        <w:t>：朝阳区政府机关食堂食材采购项目</w:t>
      </w:r>
      <w:r>
        <w:rPr>
          <w:rFonts w:hint="eastAsia" w:ascii="宋体" w:hAnsi="宋体" w:cs="微软雅黑"/>
          <w:color w:val="auto"/>
          <w:szCs w:val="21"/>
          <w:highlight w:val="none"/>
        </w:rPr>
        <w:t>；</w:t>
      </w:r>
    </w:p>
    <w:p>
      <w:pPr>
        <w:pStyle w:val="6"/>
        <w:keepNext w:val="0"/>
        <w:keepLines w:val="0"/>
        <w:pageBreakBefore w:val="0"/>
        <w:widowControl w:val="0"/>
        <w:kinsoku/>
        <w:wordWrap/>
        <w:overflowPunct/>
        <w:topLinePunct w:val="0"/>
        <w:autoSpaceDE/>
        <w:autoSpaceDN/>
        <w:bidi w:val="0"/>
        <w:adjustRightInd/>
        <w:spacing w:line="440" w:lineRule="exact"/>
        <w:ind w:firstLineChars="200"/>
        <w:textAlignment w:val="auto"/>
        <w:rPr>
          <w:rFonts w:ascii="宋体" w:hAnsi="宋体" w:cs="微软雅黑"/>
          <w:color w:val="auto"/>
          <w:szCs w:val="21"/>
          <w:highlight w:val="none"/>
        </w:rPr>
      </w:pPr>
      <w:r>
        <w:rPr>
          <w:rFonts w:hint="eastAsia" w:ascii="宋体" w:hAnsi="宋体" w:cs="微软雅黑"/>
          <w:color w:val="auto"/>
          <w:szCs w:val="21"/>
          <w:highlight w:val="none"/>
        </w:rPr>
        <w:t>3.采购方式：</w:t>
      </w:r>
      <w:r>
        <w:rPr>
          <w:rFonts w:hint="eastAsia" w:ascii="宋体" w:hAnsi="宋体" w:cs="微软雅黑"/>
          <w:color w:val="auto"/>
          <w:szCs w:val="21"/>
          <w:highlight w:val="none"/>
          <w:lang w:val="en-US" w:eastAsia="zh-CN"/>
        </w:rPr>
        <w:t>公开招标</w:t>
      </w:r>
      <w:r>
        <w:rPr>
          <w:rFonts w:hint="eastAsia" w:ascii="宋体" w:hAnsi="宋体" w:cs="微软雅黑"/>
          <w:color w:val="auto"/>
          <w:szCs w:val="21"/>
          <w:highlight w:val="none"/>
        </w:rPr>
        <w:t>；</w:t>
      </w:r>
    </w:p>
    <w:p>
      <w:pPr>
        <w:pStyle w:val="6"/>
        <w:keepNext w:val="0"/>
        <w:keepLines w:val="0"/>
        <w:pageBreakBefore w:val="0"/>
        <w:widowControl w:val="0"/>
        <w:kinsoku/>
        <w:wordWrap/>
        <w:overflowPunct/>
        <w:topLinePunct w:val="0"/>
        <w:autoSpaceDE/>
        <w:autoSpaceDN/>
        <w:bidi w:val="0"/>
        <w:adjustRightInd/>
        <w:spacing w:line="440" w:lineRule="exact"/>
        <w:ind w:firstLineChars="200"/>
        <w:textAlignment w:val="auto"/>
        <w:rPr>
          <w:rFonts w:ascii="宋体" w:hAnsi="宋体" w:cs="微软雅黑"/>
          <w:color w:val="auto"/>
          <w:szCs w:val="21"/>
          <w:highlight w:val="none"/>
        </w:rPr>
      </w:pPr>
      <w:r>
        <w:rPr>
          <w:rFonts w:hint="eastAsia" w:ascii="宋体" w:hAnsi="宋体" w:cs="微软雅黑"/>
          <w:color w:val="auto"/>
          <w:szCs w:val="21"/>
          <w:highlight w:val="none"/>
        </w:rPr>
        <w:t>4.采购预算金额(最高限价)：</w:t>
      </w:r>
      <w:r>
        <w:rPr>
          <w:rFonts w:hint="eastAsia" w:ascii="宋体" w:hAnsi="宋体" w:cs="微软雅黑"/>
          <w:color w:val="auto"/>
          <w:szCs w:val="21"/>
          <w:highlight w:val="none"/>
          <w:lang w:val="en-US" w:eastAsia="zh-CN"/>
        </w:rPr>
        <w:t>4729000</w:t>
      </w:r>
      <w:r>
        <w:rPr>
          <w:rFonts w:hint="eastAsia" w:ascii="宋体" w:hAnsi="宋体" w:cs="微软雅黑"/>
          <w:color w:val="auto"/>
          <w:szCs w:val="21"/>
          <w:highlight w:val="none"/>
        </w:rPr>
        <w:t>元；</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微软雅黑"/>
          <w:color w:val="auto"/>
          <w:szCs w:val="21"/>
          <w:highlight w:val="none"/>
        </w:rPr>
        <w:t>5.采购</w:t>
      </w:r>
      <w:r>
        <w:rPr>
          <w:rFonts w:hint="eastAsia" w:ascii="宋体" w:hAnsi="宋体" w:eastAsia="宋体" w:cs="宋体"/>
          <w:color w:val="auto"/>
          <w:kern w:val="2"/>
          <w:sz w:val="21"/>
          <w:szCs w:val="21"/>
          <w:highlight w:val="none"/>
        </w:rPr>
        <w:t>需求（详见招标文件第五章）：</w:t>
      </w:r>
    </w:p>
    <w:tbl>
      <w:tblPr>
        <w:tblStyle w:val="4"/>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4134"/>
        <w:gridCol w:w="154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9"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序号</w:t>
            </w:r>
          </w:p>
        </w:tc>
        <w:tc>
          <w:tcPr>
            <w:tcW w:w="4134"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项目名称</w:t>
            </w:r>
          </w:p>
        </w:tc>
        <w:tc>
          <w:tcPr>
            <w:tcW w:w="1545"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最高投标限价（元）</w:t>
            </w:r>
          </w:p>
        </w:tc>
        <w:tc>
          <w:tcPr>
            <w:tcW w:w="2625"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9"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1</w:t>
            </w:r>
          </w:p>
        </w:tc>
        <w:tc>
          <w:tcPr>
            <w:tcW w:w="4134"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vertAlign w:val="baseline"/>
                <w:lang w:val="en-US" w:eastAsia="zh-CN"/>
              </w:rPr>
            </w:pPr>
            <w:r>
              <w:rPr>
                <w:rFonts w:hint="eastAsia" w:ascii="宋体" w:hAnsi="宋体" w:cs="微软雅黑"/>
                <w:color w:val="auto"/>
                <w:szCs w:val="21"/>
                <w:highlight w:val="none"/>
                <w:lang w:eastAsia="zh-CN"/>
              </w:rPr>
              <w:t>朝阳区政府机关食堂食材采购项目</w:t>
            </w:r>
            <w:r>
              <w:rPr>
                <w:rFonts w:hint="eastAsia" w:ascii="宋体" w:hAnsi="宋体" w:eastAsia="宋体" w:cs="宋体"/>
                <w:color w:val="auto"/>
                <w:kern w:val="2"/>
                <w:sz w:val="21"/>
                <w:szCs w:val="21"/>
                <w:highlight w:val="none"/>
                <w:vertAlign w:val="baseline"/>
                <w:lang w:val="en-US" w:eastAsia="zh-CN"/>
              </w:rPr>
              <w:t>一标段</w:t>
            </w:r>
          </w:p>
        </w:tc>
        <w:tc>
          <w:tcPr>
            <w:tcW w:w="1545"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rPr>
              <w:t>1282500</w:t>
            </w:r>
          </w:p>
        </w:tc>
        <w:tc>
          <w:tcPr>
            <w:tcW w:w="2625"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猪肉、牛肉、羊肉；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9"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2</w:t>
            </w:r>
          </w:p>
        </w:tc>
        <w:tc>
          <w:tcPr>
            <w:tcW w:w="4134"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vertAlign w:val="baseline"/>
              </w:rPr>
            </w:pPr>
            <w:r>
              <w:rPr>
                <w:rFonts w:hint="eastAsia" w:ascii="宋体" w:hAnsi="宋体" w:cs="微软雅黑"/>
                <w:color w:val="auto"/>
                <w:szCs w:val="21"/>
                <w:highlight w:val="none"/>
                <w:lang w:eastAsia="zh-CN"/>
              </w:rPr>
              <w:t>朝阳区政府机关食堂食材采购项目</w:t>
            </w:r>
            <w:r>
              <w:rPr>
                <w:rFonts w:hint="eastAsia" w:ascii="宋体" w:hAnsi="宋体" w:eastAsia="宋体" w:cs="宋体"/>
                <w:color w:val="auto"/>
                <w:kern w:val="2"/>
                <w:sz w:val="21"/>
                <w:szCs w:val="21"/>
                <w:highlight w:val="none"/>
                <w:vertAlign w:val="baseline"/>
                <w:lang w:val="en-US" w:eastAsia="zh-CN"/>
              </w:rPr>
              <w:t>二标段</w:t>
            </w:r>
          </w:p>
        </w:tc>
        <w:tc>
          <w:tcPr>
            <w:tcW w:w="1545"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rPr>
              <w:t>1131000</w:t>
            </w:r>
          </w:p>
        </w:tc>
        <w:tc>
          <w:tcPr>
            <w:tcW w:w="2625"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蔬菜、水果、豆制品；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9"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3</w:t>
            </w:r>
          </w:p>
        </w:tc>
        <w:tc>
          <w:tcPr>
            <w:tcW w:w="4134"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vertAlign w:val="baseline"/>
              </w:rPr>
            </w:pPr>
            <w:r>
              <w:rPr>
                <w:rFonts w:hint="eastAsia" w:ascii="宋体" w:hAnsi="宋体" w:cs="微软雅黑"/>
                <w:color w:val="auto"/>
                <w:szCs w:val="21"/>
                <w:highlight w:val="none"/>
                <w:lang w:eastAsia="zh-CN"/>
              </w:rPr>
              <w:t>朝阳区政府机关食堂食材采购项目</w:t>
            </w:r>
            <w:r>
              <w:rPr>
                <w:rFonts w:hint="eastAsia" w:ascii="宋体" w:hAnsi="宋体" w:eastAsia="宋体" w:cs="宋体"/>
                <w:color w:val="auto"/>
                <w:kern w:val="2"/>
                <w:sz w:val="21"/>
                <w:szCs w:val="21"/>
                <w:highlight w:val="none"/>
                <w:vertAlign w:val="baseline"/>
                <w:lang w:val="en-US" w:eastAsia="zh-CN"/>
              </w:rPr>
              <w:t>三标段</w:t>
            </w:r>
          </w:p>
        </w:tc>
        <w:tc>
          <w:tcPr>
            <w:tcW w:w="1545"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rPr>
              <w:t>1094800</w:t>
            </w:r>
          </w:p>
        </w:tc>
        <w:tc>
          <w:tcPr>
            <w:tcW w:w="2625"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调料、米、面等；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49"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4</w:t>
            </w:r>
          </w:p>
        </w:tc>
        <w:tc>
          <w:tcPr>
            <w:tcW w:w="4134"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vertAlign w:val="baseline"/>
              </w:rPr>
            </w:pPr>
            <w:r>
              <w:rPr>
                <w:rFonts w:hint="eastAsia" w:ascii="宋体" w:hAnsi="宋体" w:cs="微软雅黑"/>
                <w:color w:val="auto"/>
                <w:szCs w:val="21"/>
                <w:highlight w:val="none"/>
                <w:lang w:eastAsia="zh-CN"/>
              </w:rPr>
              <w:t>朝阳区政府机关食堂食材采购项目</w:t>
            </w:r>
            <w:r>
              <w:rPr>
                <w:rFonts w:hint="eastAsia" w:ascii="宋体" w:hAnsi="宋体" w:eastAsia="宋体" w:cs="宋体"/>
                <w:color w:val="auto"/>
                <w:kern w:val="2"/>
                <w:sz w:val="21"/>
                <w:szCs w:val="21"/>
                <w:highlight w:val="none"/>
                <w:vertAlign w:val="baseline"/>
                <w:lang w:val="en-US" w:eastAsia="zh-CN"/>
              </w:rPr>
              <w:t>四标段</w:t>
            </w:r>
          </w:p>
        </w:tc>
        <w:tc>
          <w:tcPr>
            <w:tcW w:w="1545"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rPr>
              <w:t>1220700</w:t>
            </w:r>
          </w:p>
        </w:tc>
        <w:tc>
          <w:tcPr>
            <w:tcW w:w="2625"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鸡蛋、鸡肉、海产品、牛奶、西点、油及其他品种；</w:t>
            </w:r>
          </w:p>
        </w:tc>
      </w:tr>
    </w:tbl>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质量</w:t>
      </w:r>
      <w:r>
        <w:rPr>
          <w:rFonts w:hint="eastAsia" w:ascii="宋体" w:hAnsi="宋体" w:eastAsia="宋体" w:cs="宋体"/>
          <w:color w:val="auto"/>
          <w:kern w:val="2"/>
          <w:sz w:val="21"/>
          <w:szCs w:val="21"/>
          <w:highlight w:val="none"/>
          <w:lang w:val="en-US" w:eastAsia="zh-CN"/>
        </w:rPr>
        <w:t>标准</w:t>
      </w:r>
      <w:r>
        <w:rPr>
          <w:rFonts w:hint="eastAsia" w:ascii="宋体" w:hAnsi="宋体" w:eastAsia="宋体" w:cs="宋体"/>
          <w:color w:val="auto"/>
          <w:kern w:val="2"/>
          <w:sz w:val="21"/>
          <w:szCs w:val="21"/>
          <w:highlight w:val="none"/>
        </w:rPr>
        <w:t>：符合国家及行业相关标准</w:t>
      </w:r>
      <w:r>
        <w:rPr>
          <w:rFonts w:hint="eastAsia" w:ascii="宋体" w:hAnsi="宋体" w:eastAsia="宋体" w:cs="宋体"/>
          <w:color w:val="auto"/>
          <w:kern w:val="2"/>
          <w:sz w:val="21"/>
          <w:szCs w:val="21"/>
          <w:highlight w:val="none"/>
          <w:lang w:val="en-US" w:eastAsia="zh-CN"/>
        </w:rPr>
        <w:t>要求，提供优质服务</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w:t>
      </w:r>
      <w:r>
        <w:rPr>
          <w:rFonts w:hint="eastAsia" w:ascii="宋体" w:hAnsi="宋体" w:eastAsia="宋体" w:cs="Times New Roman"/>
          <w:color w:val="auto"/>
          <w:kern w:val="0"/>
          <w:szCs w:val="21"/>
          <w:highlight w:val="none"/>
          <w:lang w:val="en-US" w:eastAsia="zh-CN"/>
        </w:rPr>
        <w:t>合同履行期限</w:t>
      </w:r>
      <w:r>
        <w:rPr>
          <w:rFonts w:hint="eastAsia" w:ascii="宋体" w:hAnsi="宋体" w:eastAsia="宋体" w:cs="Times New Roman"/>
          <w:color w:val="auto"/>
          <w:kern w:val="0"/>
          <w:szCs w:val="21"/>
          <w:highlight w:val="none"/>
        </w:rPr>
        <w:t>：</w:t>
      </w:r>
      <w:r>
        <w:rPr>
          <w:rFonts w:hint="eastAsia" w:ascii="宋体" w:hAnsi="宋体" w:eastAsia="宋体" w:cs="Times New Roman"/>
          <w:highlight w:val="none"/>
          <w:lang w:val="en-US" w:eastAsia="zh-CN"/>
        </w:rPr>
        <w:t>一</w:t>
      </w:r>
      <w:r>
        <w:rPr>
          <w:rFonts w:hint="eastAsia" w:ascii="宋体" w:hAnsi="宋体" w:eastAsia="宋体" w:cs="Times New Roman"/>
          <w:highlight w:val="none"/>
          <w:lang w:eastAsia="zh-CN"/>
        </w:rPr>
        <w:t>年（以实际签订合同日期为准）；</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微软雅黑"/>
          <w:color w:val="auto"/>
          <w:szCs w:val="21"/>
          <w:highlight w:val="none"/>
        </w:rPr>
      </w:pP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.本项目不接受联合体投标。</w:t>
      </w:r>
      <w:r>
        <w:rPr>
          <w:rFonts w:hint="eastAsia" w:ascii="宋体" w:hAnsi="宋体" w:cs="微软雅黑"/>
          <w:color w:val="auto"/>
          <w:szCs w:val="21"/>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微软雅黑"/>
          <w:b/>
          <w:color w:val="auto"/>
          <w:szCs w:val="21"/>
          <w:highlight w:val="none"/>
        </w:rPr>
      </w:pPr>
      <w:r>
        <w:rPr>
          <w:rFonts w:hint="eastAsia" w:ascii="宋体" w:hAnsi="宋体" w:cs="微软雅黑"/>
          <w:b/>
          <w:color w:val="auto"/>
          <w:szCs w:val="21"/>
          <w:highlight w:val="none"/>
        </w:rPr>
        <w:t>二、申请人的资格要求</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cs="微软雅黑"/>
          <w:b w:val="0"/>
          <w:bCs w:val="0"/>
          <w:color w:val="auto"/>
          <w:szCs w:val="21"/>
          <w:highlight w:val="none"/>
        </w:rPr>
        <w:t>1.</w:t>
      </w:r>
      <w:r>
        <w:rPr>
          <w:rFonts w:hint="eastAsia" w:ascii="宋体" w:hAnsi="宋体"/>
          <w:b w:val="0"/>
          <w:bCs w:val="0"/>
          <w:color w:val="auto"/>
          <w:szCs w:val="21"/>
          <w:highlight w:val="none"/>
        </w:rPr>
        <w:t>满足《中华</w:t>
      </w:r>
      <w:r>
        <w:rPr>
          <w:rFonts w:hint="eastAsia" w:ascii="宋体" w:hAnsi="宋体" w:eastAsia="宋体" w:cs="Times New Roman"/>
          <w:b w:val="0"/>
          <w:bCs w:val="0"/>
          <w:color w:val="auto"/>
          <w:szCs w:val="21"/>
          <w:highlight w:val="none"/>
        </w:rPr>
        <w:t>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eastAsia" w:ascii="宋体" w:hAnsi="宋体" w:eastAsia="宋体" w:cs="Times New Roman"/>
          <w:b w:val="0"/>
          <w:bCs w:val="0"/>
          <w:color w:val="auto"/>
          <w:szCs w:val="21"/>
          <w:highlight w:val="none"/>
          <w:lang w:val="en-US" w:eastAsia="zh-CN"/>
        </w:rPr>
      </w:pPr>
      <w:r>
        <w:rPr>
          <w:rFonts w:hint="eastAsia" w:ascii="宋体" w:hAnsi="宋体" w:eastAsia="宋体" w:cs="Times New Roman"/>
          <w:b w:val="0"/>
          <w:bCs w:val="0"/>
          <w:color w:val="auto"/>
          <w:szCs w:val="21"/>
          <w:highlight w:val="none"/>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2.落实政府采购政策需满足的资格要求：本项目为专门面向中小企业的采购项目。</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b w:val="0"/>
          <w:bCs w:val="0"/>
          <w:color w:val="auto"/>
          <w:szCs w:val="21"/>
          <w:highlight w:val="none"/>
        </w:rPr>
      </w:pPr>
      <w:r>
        <w:rPr>
          <w:rFonts w:hint="eastAsia" w:ascii="宋体" w:hAnsi="宋体" w:eastAsia="宋体" w:cs="Times New Roman"/>
          <w:b w:val="0"/>
          <w:bCs w:val="0"/>
          <w:color w:val="auto"/>
          <w:szCs w:val="21"/>
          <w:highlight w:val="none"/>
        </w:rPr>
        <w:t>3.本项目的特定资格要求：</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b w:val="0"/>
          <w:bCs w:val="0"/>
          <w:color w:val="auto"/>
          <w:szCs w:val="21"/>
          <w:highlight w:val="none"/>
          <w:lang w:eastAsia="zh-CN"/>
        </w:rPr>
      </w:pPr>
      <w:r>
        <w:rPr>
          <w:rFonts w:hint="eastAsia" w:ascii="宋体" w:hAnsi="宋体"/>
          <w:color w:val="auto"/>
          <w:szCs w:val="21"/>
          <w:highlight w:val="none"/>
        </w:rPr>
        <w:t>3.1</w:t>
      </w:r>
      <w:r>
        <w:rPr>
          <w:rFonts w:hint="eastAsia" w:ascii="宋体" w:hAnsi="宋体"/>
          <w:color w:val="auto"/>
          <w:szCs w:val="21"/>
          <w:highlight w:val="none"/>
          <w:lang w:eastAsia="zh-CN"/>
        </w:rPr>
        <w:t>投标人</w:t>
      </w:r>
      <w:r>
        <w:rPr>
          <w:rFonts w:hint="eastAsia" w:ascii="宋体" w:hAnsi="宋体"/>
          <w:color w:val="auto"/>
          <w:szCs w:val="21"/>
          <w:highlight w:val="none"/>
        </w:rPr>
        <w:t>必须是在中华人民共和国境内注册并取得营业执照的独立法人或其他组织，能独立承担民事责任，且具有良好的信誉，</w:t>
      </w:r>
      <w:r>
        <w:rPr>
          <w:rFonts w:hint="eastAsia" w:ascii="宋体" w:hAnsi="宋体"/>
          <w:b w:val="0"/>
          <w:bCs w:val="0"/>
          <w:color w:val="auto"/>
          <w:szCs w:val="21"/>
          <w:highlight w:val="none"/>
        </w:rPr>
        <w:t>并在人员、设备、资金等方面具有相应供货</w:t>
      </w:r>
      <w:r>
        <w:rPr>
          <w:rFonts w:hint="eastAsia" w:ascii="宋体" w:hAnsi="宋体"/>
          <w:b w:val="0"/>
          <w:bCs w:val="0"/>
          <w:color w:val="auto"/>
          <w:szCs w:val="21"/>
          <w:highlight w:val="none"/>
          <w:lang w:val="en-US" w:eastAsia="zh-CN"/>
        </w:rPr>
        <w:t>及</w:t>
      </w:r>
      <w:r>
        <w:rPr>
          <w:rFonts w:hint="eastAsia" w:ascii="宋体" w:hAnsi="宋体"/>
          <w:b w:val="0"/>
          <w:bCs w:val="0"/>
          <w:color w:val="auto"/>
          <w:szCs w:val="21"/>
          <w:highlight w:val="none"/>
        </w:rPr>
        <w:t>服务能力</w:t>
      </w:r>
      <w:r>
        <w:rPr>
          <w:rFonts w:hint="eastAsia" w:ascii="宋体" w:hAnsi="宋体"/>
          <w:b w:val="0"/>
          <w:bCs w:val="0"/>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default"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3.2</w:t>
      </w:r>
      <w:r>
        <w:rPr>
          <w:rFonts w:hint="eastAsia" w:ascii="宋体" w:hAnsi="宋体" w:eastAsia="宋体" w:cs="宋体"/>
          <w:color w:val="auto"/>
          <w:szCs w:val="21"/>
          <w:lang w:eastAsia="zh-CN"/>
        </w:rPr>
        <w:t>投标人</w:t>
      </w:r>
      <w:r>
        <w:rPr>
          <w:rFonts w:hint="eastAsia" w:ascii="宋体" w:hAnsi="宋体" w:eastAsia="宋体" w:cs="宋体"/>
          <w:color w:val="auto"/>
          <w:szCs w:val="21"/>
        </w:rPr>
        <w:t>具有有效期内的食品生产许可证或食品经营许可证。</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3</w:t>
      </w:r>
      <w:r>
        <w:rPr>
          <w:rFonts w:hint="eastAsia" w:ascii="宋体" w:hAnsi="宋体"/>
          <w:color w:val="auto"/>
          <w:szCs w:val="21"/>
          <w:highlight w:val="none"/>
        </w:rPr>
        <w:t>具有良好的商业信誉和健全的财务会计制度，依法缴纳税收和社会保障资金的良好记录，根据[长财采购[2022]2066号文件]关于加强政府采购信用体系建设简化</w:t>
      </w:r>
      <w:r>
        <w:rPr>
          <w:rFonts w:hint="eastAsia" w:ascii="宋体" w:hAnsi="宋体"/>
          <w:color w:val="auto"/>
          <w:szCs w:val="21"/>
          <w:highlight w:val="none"/>
          <w:lang w:eastAsia="zh-CN"/>
        </w:rPr>
        <w:t>投标人</w:t>
      </w:r>
      <w:r>
        <w:rPr>
          <w:rFonts w:hint="eastAsia" w:ascii="宋体" w:hAnsi="宋体"/>
          <w:color w:val="auto"/>
          <w:szCs w:val="21"/>
          <w:highlight w:val="none"/>
        </w:rPr>
        <w:t>资格条件有关事项的通知提供资格条件承诺函</w:t>
      </w:r>
      <w:r>
        <w:rPr>
          <w:rFonts w:hint="eastAsia" w:ascii="宋体" w:hAnsi="宋体"/>
          <w:color w:val="auto"/>
          <w:szCs w:val="21"/>
          <w:highlight w:val="none"/>
          <w:lang w:eastAsia="zh-CN"/>
        </w:rPr>
        <w:t>，并对资格条件承诺函有关内容的真实性、有效性、合法性负责；</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3.4投标人须具备参加政府采购活动近三年内（2020年至今）在经营活动中没有重大违法记录的书面声明；</w:t>
      </w:r>
    </w:p>
    <w:p>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3.5信誉要求：（1）拒绝列入政府取消投标资格记录期间的企业或个人投标。（2）未被工商行政管理机关在全国企业信用信息公示系统（www.gsxt.gov.cn）中列入严重违法失信企业名单。（3）</w:t>
      </w:r>
      <w:r>
        <w:rPr>
          <w:rFonts w:hint="eastAsia" w:ascii="宋体" w:hAnsi="宋体"/>
          <w:color w:val="auto"/>
          <w:szCs w:val="21"/>
          <w:highlight w:val="none"/>
        </w:rPr>
        <w:t>在“信用中国”网站（www.creditchina.gov.cn）、中国政府采购网（www.ccgp.gov.cn）对列入失信被执行人、重大税收违法案件当事人名单、政府采购严重违法失信行为记录名单的</w:t>
      </w:r>
      <w:r>
        <w:rPr>
          <w:rFonts w:hint="eastAsia" w:ascii="宋体" w:hAnsi="宋体"/>
          <w:color w:val="auto"/>
          <w:szCs w:val="21"/>
          <w:highlight w:val="none"/>
          <w:lang w:eastAsia="zh-CN"/>
        </w:rPr>
        <w:t>投标人</w:t>
      </w:r>
      <w:r>
        <w:rPr>
          <w:rFonts w:hint="eastAsia" w:ascii="宋体" w:hAnsi="宋体"/>
          <w:color w:val="auto"/>
          <w:szCs w:val="21"/>
          <w:highlight w:val="none"/>
        </w:rPr>
        <w:t>，拒绝其参与投标。</w:t>
      </w:r>
      <w:r>
        <w:rPr>
          <w:rFonts w:hint="eastAsia" w:ascii="宋体" w:hAnsi="宋体"/>
          <w:color w:val="auto"/>
          <w:szCs w:val="21"/>
          <w:highlight w:val="none"/>
          <w:lang w:val="en-US" w:eastAsia="zh-CN"/>
        </w:rPr>
        <w:t>（4）在近三年</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2020</w:t>
      </w:r>
      <w:r>
        <w:rPr>
          <w:rFonts w:hint="eastAsia" w:ascii="宋体" w:hAnsi="宋体"/>
          <w:color w:val="auto"/>
          <w:szCs w:val="21"/>
          <w:highlight w:val="none"/>
          <w:lang w:val="zh-CN"/>
        </w:rPr>
        <w:t>年1月1日至今）</w:t>
      </w:r>
      <w:r>
        <w:rPr>
          <w:rFonts w:hint="eastAsia" w:ascii="宋体" w:hAnsi="宋体"/>
          <w:color w:val="auto"/>
          <w:szCs w:val="21"/>
          <w:highlight w:val="none"/>
          <w:lang w:val="en-US" w:eastAsia="zh-CN"/>
        </w:rPr>
        <w:t>内投标人及其法定代表人、授权委托人未在“中国裁判文书网”(wenshu.court.gov.cn)上有行贿犯罪行为。</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6</w:t>
      </w:r>
      <w:r>
        <w:rPr>
          <w:rFonts w:hint="eastAsia" w:ascii="宋体" w:hAnsi="宋体"/>
          <w:color w:val="auto"/>
          <w:szCs w:val="21"/>
          <w:highlight w:val="none"/>
        </w:rPr>
        <w:t>本次招标严禁转包、违法分包，严禁各类形式的资质挂靠。</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7</w:t>
      </w:r>
      <w:r>
        <w:rPr>
          <w:rFonts w:hint="eastAsia" w:ascii="宋体" w:hAnsi="宋体"/>
          <w:color w:val="auto"/>
          <w:szCs w:val="21"/>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b/>
          <w:bCs/>
          <w:color w:val="auto"/>
          <w:szCs w:val="21"/>
          <w:highlight w:val="none"/>
          <w:lang w:val="zh-CN"/>
        </w:rPr>
      </w:pPr>
      <w:r>
        <w:rPr>
          <w:rFonts w:hint="eastAsia" w:ascii="宋体" w:hAnsi="宋体" w:cs="宋体"/>
          <w:b/>
          <w:bCs/>
          <w:color w:val="auto"/>
          <w:szCs w:val="21"/>
          <w:highlight w:val="none"/>
          <w:lang w:val="zh-CN"/>
        </w:rPr>
        <w:t>三、获取</w:t>
      </w:r>
      <w:r>
        <w:rPr>
          <w:rFonts w:hint="eastAsia" w:ascii="宋体" w:hAnsi="宋体" w:cs="宋体"/>
          <w:b/>
          <w:bCs/>
          <w:color w:val="auto"/>
          <w:szCs w:val="21"/>
          <w:highlight w:val="none"/>
          <w:lang w:val="en-US" w:eastAsia="zh-CN"/>
        </w:rPr>
        <w:t>招标</w:t>
      </w:r>
      <w:r>
        <w:rPr>
          <w:rFonts w:hint="eastAsia" w:ascii="宋体" w:hAnsi="宋体" w:cs="宋体"/>
          <w:b/>
          <w:bCs/>
          <w:color w:val="auto"/>
          <w:szCs w:val="21"/>
          <w:highlight w:val="none"/>
          <w:lang w:val="zh-CN"/>
        </w:rPr>
        <w:t>文件</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szCs w:val="21"/>
          <w:highlight w:val="none"/>
          <w:lang w:val="zh-CN"/>
        </w:rPr>
      </w:pPr>
      <w:r>
        <w:rPr>
          <w:rFonts w:hint="eastAsia" w:ascii="宋体" w:hAnsi="宋体"/>
          <w:color w:val="auto"/>
          <w:szCs w:val="21"/>
          <w:highlight w:val="none"/>
          <w:lang w:val="zh-CN"/>
        </w:rPr>
        <w:t>1.</w:t>
      </w:r>
      <w:r>
        <w:rPr>
          <w:rFonts w:hint="eastAsia" w:ascii="宋体" w:hAnsi="宋体"/>
          <w:color w:val="auto"/>
          <w:szCs w:val="21"/>
          <w:highlight w:val="none"/>
          <w:lang w:val="en-US" w:eastAsia="zh-CN"/>
        </w:rPr>
        <w:t>获取</w:t>
      </w:r>
      <w:r>
        <w:rPr>
          <w:rFonts w:hint="eastAsia" w:ascii="宋体" w:hAnsi="宋体"/>
          <w:color w:val="auto"/>
          <w:szCs w:val="21"/>
          <w:highlight w:val="none"/>
          <w:lang w:val="zh-CN"/>
        </w:rPr>
        <w:t>时间：</w:t>
      </w:r>
      <w:r>
        <w:rPr>
          <w:rFonts w:hint="eastAsia" w:ascii="宋体" w:hAnsi="宋体"/>
          <w:color w:val="auto"/>
          <w:szCs w:val="21"/>
          <w:highlight w:val="none"/>
          <w:lang w:val="en-US" w:eastAsia="zh-CN"/>
        </w:rPr>
        <w:t>2024</w:t>
      </w:r>
      <w:r>
        <w:rPr>
          <w:rFonts w:hint="eastAsia" w:ascii="宋体" w:hAnsi="宋体"/>
          <w:color w:val="auto"/>
          <w:szCs w:val="21"/>
          <w:highlight w:val="none"/>
          <w:lang w:val="zh-CN"/>
        </w:rPr>
        <w:t>年</w:t>
      </w:r>
      <w:r>
        <w:rPr>
          <w:rFonts w:hint="eastAsia" w:ascii="宋体" w:hAnsi="宋体"/>
          <w:color w:val="auto"/>
          <w:szCs w:val="21"/>
          <w:highlight w:val="none"/>
          <w:lang w:val="en-US" w:eastAsia="zh-CN"/>
        </w:rPr>
        <w:t>1</w:t>
      </w:r>
      <w:r>
        <w:rPr>
          <w:rFonts w:hint="eastAsia" w:ascii="宋体" w:hAnsi="宋体"/>
          <w:color w:val="auto"/>
          <w:szCs w:val="21"/>
          <w:highlight w:val="none"/>
          <w:lang w:val="zh-CN"/>
        </w:rPr>
        <w:t>月</w:t>
      </w:r>
      <w:r>
        <w:rPr>
          <w:rFonts w:hint="eastAsia" w:ascii="宋体" w:hAnsi="宋体"/>
          <w:color w:val="auto"/>
          <w:szCs w:val="21"/>
          <w:highlight w:val="none"/>
          <w:lang w:val="en-US" w:eastAsia="zh-CN"/>
        </w:rPr>
        <w:t>9</w:t>
      </w:r>
      <w:r>
        <w:rPr>
          <w:rFonts w:hint="eastAsia" w:ascii="宋体" w:hAnsi="宋体"/>
          <w:color w:val="auto"/>
          <w:szCs w:val="21"/>
          <w:highlight w:val="none"/>
          <w:lang w:val="zh-CN"/>
        </w:rPr>
        <w:t>日至</w:t>
      </w:r>
      <w:r>
        <w:rPr>
          <w:rFonts w:hint="eastAsia" w:ascii="宋体" w:hAnsi="宋体"/>
          <w:color w:val="auto"/>
          <w:szCs w:val="21"/>
          <w:highlight w:val="none"/>
          <w:lang w:val="en-US" w:eastAsia="zh-CN"/>
        </w:rPr>
        <w:t>2024</w:t>
      </w:r>
      <w:r>
        <w:rPr>
          <w:rFonts w:hint="eastAsia" w:ascii="宋体" w:hAnsi="宋体"/>
          <w:color w:val="auto"/>
          <w:szCs w:val="21"/>
          <w:highlight w:val="none"/>
          <w:lang w:val="zh-CN"/>
        </w:rPr>
        <w:t>年</w:t>
      </w:r>
      <w:r>
        <w:rPr>
          <w:rFonts w:hint="eastAsia" w:ascii="宋体" w:hAnsi="宋体"/>
          <w:color w:val="auto"/>
          <w:szCs w:val="21"/>
          <w:highlight w:val="none"/>
          <w:lang w:val="en-US" w:eastAsia="zh-CN"/>
        </w:rPr>
        <w:t>1</w:t>
      </w:r>
      <w:r>
        <w:rPr>
          <w:rFonts w:hint="eastAsia" w:ascii="宋体" w:hAnsi="宋体"/>
          <w:color w:val="auto"/>
          <w:szCs w:val="21"/>
          <w:highlight w:val="none"/>
          <w:lang w:val="zh-CN"/>
        </w:rPr>
        <w:t>月</w:t>
      </w:r>
      <w:r>
        <w:rPr>
          <w:rFonts w:hint="eastAsia" w:ascii="宋体" w:hAnsi="宋体"/>
          <w:color w:val="auto"/>
          <w:szCs w:val="21"/>
          <w:highlight w:val="none"/>
          <w:lang w:val="en-US" w:eastAsia="zh-CN"/>
        </w:rPr>
        <w:t>15</w:t>
      </w:r>
      <w:r>
        <w:rPr>
          <w:rFonts w:hint="eastAsia" w:ascii="宋体" w:hAnsi="宋体"/>
          <w:color w:val="auto"/>
          <w:szCs w:val="21"/>
          <w:highlight w:val="none"/>
          <w:lang w:val="zh-CN"/>
        </w:rPr>
        <w:t>日，</w:t>
      </w:r>
      <w:r>
        <w:rPr>
          <w:rFonts w:hint="eastAsia" w:ascii="宋体" w:hAnsi="宋体"/>
          <w:color w:val="auto"/>
          <w:szCs w:val="21"/>
        </w:rPr>
        <w:t>每天上午</w:t>
      </w:r>
      <w:r>
        <w:rPr>
          <w:rFonts w:hint="eastAsia" w:ascii="宋体" w:hAnsi="宋体"/>
          <w:color w:val="auto"/>
          <w:szCs w:val="21"/>
          <w:lang w:val="en-US" w:eastAsia="zh-CN"/>
        </w:rPr>
        <w:t>8</w:t>
      </w:r>
      <w:r>
        <w:rPr>
          <w:rFonts w:hint="eastAsia" w:ascii="宋体" w:hAnsi="宋体"/>
          <w:color w:val="auto"/>
          <w:szCs w:val="21"/>
        </w:rPr>
        <w:t>时</w:t>
      </w:r>
      <w:r>
        <w:rPr>
          <w:rFonts w:hint="eastAsia" w:ascii="宋体" w:hAnsi="宋体"/>
          <w:color w:val="auto"/>
          <w:szCs w:val="21"/>
          <w:lang w:val="en-US" w:eastAsia="zh-CN"/>
        </w:rPr>
        <w:t>3</w:t>
      </w:r>
      <w:r>
        <w:rPr>
          <w:rFonts w:hint="eastAsia" w:ascii="宋体" w:hAnsi="宋体"/>
          <w:color w:val="auto"/>
          <w:szCs w:val="21"/>
        </w:rPr>
        <w:t>0分至11时30分，</w:t>
      </w:r>
      <w:r>
        <w:rPr>
          <w:rFonts w:hint="eastAsia" w:ascii="宋体" w:hAnsi="宋体"/>
          <w:color w:val="auto"/>
          <w:szCs w:val="21"/>
          <w:highlight w:val="none"/>
        </w:rPr>
        <w:t>下午13时</w:t>
      </w:r>
      <w:r>
        <w:rPr>
          <w:rFonts w:hint="eastAsia" w:ascii="宋体" w:hAnsi="宋体"/>
          <w:color w:val="auto"/>
          <w:szCs w:val="21"/>
        </w:rPr>
        <w:t>00分至16时00分（北京时间，法定节假日除外）</w:t>
      </w:r>
      <w:r>
        <w:rPr>
          <w:rFonts w:hint="eastAsia" w:ascii="宋体" w:hAnsi="宋体"/>
          <w:color w:val="auto"/>
          <w:szCs w:val="21"/>
          <w:highlight w:val="none"/>
          <w:lang w:val="zh-CN"/>
        </w:rPr>
        <w:t>；</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szCs w:val="21"/>
          <w:highlight w:val="none"/>
          <w:lang w:val="zh-CN"/>
        </w:rPr>
      </w:pPr>
      <w:r>
        <w:rPr>
          <w:rFonts w:hint="eastAsia" w:ascii="宋体" w:hAnsi="宋体"/>
          <w:color w:val="auto"/>
          <w:szCs w:val="21"/>
          <w:highlight w:val="none"/>
          <w:lang w:val="en-US" w:eastAsia="zh-CN"/>
        </w:rPr>
        <w:t>2.获取</w:t>
      </w:r>
      <w:r>
        <w:rPr>
          <w:rFonts w:hint="eastAsia" w:ascii="宋体" w:hAnsi="宋体"/>
          <w:color w:val="auto"/>
          <w:szCs w:val="21"/>
          <w:highlight w:val="none"/>
          <w:lang w:val="zh-CN"/>
        </w:rPr>
        <w:t>地点：政采云平台（https://www.zcygov.cn/）。</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szCs w:val="21"/>
          <w:highlight w:val="none"/>
          <w:lang w:val="zh-CN"/>
        </w:rPr>
      </w:pPr>
      <w:r>
        <w:rPr>
          <w:rFonts w:hint="eastAsia" w:ascii="宋体" w:hAnsi="宋体"/>
          <w:color w:val="auto"/>
          <w:szCs w:val="21"/>
          <w:highlight w:val="none"/>
          <w:lang w:val="en-US" w:eastAsia="zh-CN"/>
        </w:rPr>
        <w:t>3.获取</w:t>
      </w:r>
      <w:r>
        <w:rPr>
          <w:rFonts w:hint="eastAsia" w:ascii="宋体" w:hAnsi="宋体"/>
          <w:color w:val="auto"/>
          <w:szCs w:val="21"/>
          <w:highlight w:val="none"/>
          <w:lang w:val="zh-CN"/>
        </w:rPr>
        <w:t>方式：政采云平台（https://www.zcygov.cn/）。投标人获取招标文件前，应当注册成为“政采云”平台投标人。凡已注册的投标人，按照授予的操作权限自行在“政采云”平台（http：//www.zcygov.cn）网上下载，本项目不发放纸质版招标文件。获取</w:t>
      </w:r>
      <w:r>
        <w:rPr>
          <w:rFonts w:hint="eastAsia" w:ascii="宋体" w:hAnsi="宋体"/>
          <w:color w:val="auto"/>
          <w:szCs w:val="21"/>
          <w:highlight w:val="none"/>
          <w:lang w:val="en-US" w:eastAsia="zh-CN"/>
        </w:rPr>
        <w:t>招标</w:t>
      </w:r>
      <w:r>
        <w:rPr>
          <w:rFonts w:hint="eastAsia" w:ascii="宋体" w:hAnsi="宋体"/>
          <w:color w:val="auto"/>
          <w:szCs w:val="21"/>
          <w:highlight w:val="none"/>
          <w:lang w:val="zh-CN"/>
        </w:rPr>
        <w:t>文件同时须附件上传加盖公章的以下资料：（</w:t>
      </w:r>
      <w:r>
        <w:rPr>
          <w:rFonts w:hint="eastAsia" w:ascii="宋体" w:hAnsi="宋体"/>
          <w:color w:val="auto"/>
          <w:szCs w:val="21"/>
          <w:highlight w:val="none"/>
          <w:lang w:val="en-US" w:eastAsia="zh-CN"/>
        </w:rPr>
        <w:t>1</w:t>
      </w:r>
      <w:r>
        <w:rPr>
          <w:rFonts w:hint="eastAsia" w:ascii="宋体" w:hAnsi="宋体"/>
          <w:color w:val="auto"/>
          <w:szCs w:val="21"/>
          <w:highlight w:val="none"/>
          <w:lang w:val="zh-CN"/>
        </w:rPr>
        <w:t>）营业执照；（</w:t>
      </w:r>
      <w:r>
        <w:rPr>
          <w:rFonts w:hint="eastAsia" w:ascii="宋体" w:hAnsi="宋体"/>
          <w:color w:val="auto"/>
          <w:szCs w:val="21"/>
          <w:highlight w:val="none"/>
          <w:lang w:val="en-US" w:eastAsia="zh-CN"/>
        </w:rPr>
        <w:t>2</w:t>
      </w:r>
      <w:r>
        <w:rPr>
          <w:rFonts w:hint="eastAsia" w:ascii="宋体" w:hAnsi="宋体"/>
          <w:color w:val="auto"/>
          <w:szCs w:val="21"/>
          <w:highlight w:val="none"/>
          <w:lang w:val="zh-CN"/>
        </w:rPr>
        <w:t>）食品生产许可证或食品经营许可证；（</w:t>
      </w:r>
      <w:r>
        <w:rPr>
          <w:rFonts w:hint="eastAsia" w:ascii="宋体" w:hAnsi="宋体"/>
          <w:color w:val="auto"/>
          <w:szCs w:val="21"/>
          <w:highlight w:val="none"/>
          <w:lang w:val="en-US" w:eastAsia="zh-CN"/>
        </w:rPr>
        <w:t>3</w:t>
      </w:r>
      <w:r>
        <w:rPr>
          <w:rFonts w:hint="eastAsia" w:ascii="宋体" w:hAnsi="宋体"/>
          <w:color w:val="auto"/>
          <w:szCs w:val="21"/>
          <w:highlight w:val="none"/>
          <w:lang w:val="zh-CN"/>
        </w:rPr>
        <w:t>）授权委托书（附法人及授权人身份证正反面）。（操作路径：登录“政采云”平台-项目采购-获取采购文件-找到本项目-点击“申请获取采购文件”），电子投标文件制作需要基于“政采云”平台获取的采购文件编制，</w:t>
      </w:r>
      <w:r>
        <w:rPr>
          <w:rFonts w:hint="eastAsia" w:ascii="宋体" w:hAnsi="宋体"/>
          <w:color w:val="auto"/>
          <w:szCs w:val="21"/>
        </w:rPr>
        <w:t>其他途径获取的</w:t>
      </w:r>
      <w:r>
        <w:rPr>
          <w:rFonts w:hint="eastAsia" w:ascii="宋体" w:hAnsi="宋体"/>
          <w:color w:val="auto"/>
          <w:szCs w:val="21"/>
          <w:lang w:val="en-US" w:eastAsia="zh-CN"/>
        </w:rPr>
        <w:t>采购</w:t>
      </w:r>
      <w:r>
        <w:rPr>
          <w:rFonts w:hint="eastAsia" w:ascii="宋体" w:hAnsi="宋体"/>
          <w:color w:val="auto"/>
          <w:szCs w:val="21"/>
        </w:rPr>
        <w:t>文件开标时一律按无效投标处理</w:t>
      </w:r>
      <w:r>
        <w:rPr>
          <w:rFonts w:hint="eastAsia" w:ascii="宋体" w:hAnsi="宋体"/>
          <w:color w:val="auto"/>
          <w:szCs w:val="21"/>
          <w:highlight w:val="none"/>
          <w:lang w:val="zh-CN"/>
        </w:rPr>
        <w:t>。具体注册及下载招标文件方法请访问“政采云”平台查询相关信息。</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hAnsi="宋体"/>
          <w:color w:val="auto"/>
          <w:szCs w:val="21"/>
          <w:highlight w:val="none"/>
          <w:lang w:val="zh-CN"/>
        </w:rPr>
      </w:pPr>
      <w:r>
        <w:rPr>
          <w:rFonts w:hint="eastAsia" w:ascii="宋体" w:hAnsi="宋体"/>
          <w:color w:val="auto"/>
          <w:szCs w:val="21"/>
          <w:highlight w:val="none"/>
          <w:lang w:val="en-US" w:eastAsia="zh-CN"/>
        </w:rPr>
        <w:t>4.</w:t>
      </w:r>
      <w:r>
        <w:rPr>
          <w:rFonts w:hint="eastAsia" w:ascii="宋体" w:hAnsi="宋体"/>
          <w:color w:val="auto"/>
          <w:szCs w:val="21"/>
          <w:highlight w:val="none"/>
          <w:lang w:val="zh-CN"/>
        </w:rPr>
        <w:t>售价：0 元/套。</w:t>
      </w:r>
    </w:p>
    <w:p>
      <w:pPr>
        <w:pStyle w:val="6"/>
        <w:keepNext w:val="0"/>
        <w:keepLines w:val="0"/>
        <w:pageBreakBefore w:val="0"/>
        <w:widowControl w:val="0"/>
        <w:kinsoku/>
        <w:wordWrap/>
        <w:overflowPunct/>
        <w:topLinePunct w:val="0"/>
        <w:autoSpaceDE/>
        <w:autoSpaceDN/>
        <w:bidi w:val="0"/>
        <w:adjustRightInd/>
        <w:spacing w:line="440" w:lineRule="exact"/>
        <w:ind w:firstLine="0"/>
        <w:textAlignment w:val="auto"/>
        <w:rPr>
          <w:rFonts w:ascii="宋体" w:hAnsi="宋体" w:cs="微软雅黑"/>
          <w:b/>
          <w:color w:val="auto"/>
          <w:szCs w:val="21"/>
          <w:highlight w:val="none"/>
        </w:rPr>
      </w:pPr>
      <w:r>
        <w:rPr>
          <w:rFonts w:hint="eastAsia" w:ascii="宋体" w:hAnsi="宋体" w:cs="微软雅黑"/>
          <w:b/>
          <w:color w:val="auto"/>
          <w:szCs w:val="21"/>
          <w:highlight w:val="none"/>
        </w:rPr>
        <w:t>四、提交</w:t>
      </w:r>
      <w:r>
        <w:rPr>
          <w:rFonts w:hint="eastAsia" w:ascii="宋体" w:hAnsi="宋体" w:cs="微软雅黑"/>
          <w:b/>
          <w:color w:val="auto"/>
          <w:szCs w:val="21"/>
          <w:highlight w:val="none"/>
          <w:lang w:eastAsia="zh-CN"/>
        </w:rPr>
        <w:t>投标文件</w:t>
      </w:r>
      <w:r>
        <w:rPr>
          <w:rFonts w:hint="eastAsia" w:ascii="宋体" w:hAnsi="宋体" w:cs="微软雅黑"/>
          <w:b/>
          <w:color w:val="auto"/>
          <w:szCs w:val="21"/>
          <w:highlight w:val="none"/>
        </w:rPr>
        <w:t>截止时间、地点</w:t>
      </w:r>
    </w:p>
    <w:p>
      <w:pPr>
        <w:pStyle w:val="6"/>
        <w:keepNext w:val="0"/>
        <w:keepLines w:val="0"/>
        <w:pageBreakBefore w:val="0"/>
        <w:widowControl w:val="0"/>
        <w:kinsoku/>
        <w:wordWrap/>
        <w:overflowPunct/>
        <w:topLinePunct w:val="0"/>
        <w:autoSpaceDE/>
        <w:autoSpaceDN/>
        <w:bidi w:val="0"/>
        <w:adjustRightInd/>
        <w:spacing w:line="440" w:lineRule="exact"/>
        <w:ind w:firstLineChars="200"/>
        <w:textAlignment w:val="auto"/>
        <w:rPr>
          <w:rFonts w:hint="eastAsia" w:ascii="宋体" w:hAnsi="宋体" w:eastAsia="宋体" w:cs="宋体"/>
          <w:iCs/>
          <w:color w:val="auto"/>
          <w:szCs w:val="21"/>
          <w:highlight w:val="none"/>
          <w:lang w:eastAsia="zh-CN"/>
        </w:rPr>
      </w:pPr>
      <w:r>
        <w:rPr>
          <w:rFonts w:hint="eastAsia" w:ascii="宋体" w:hAnsi="宋体" w:cs="宋体"/>
          <w:iCs/>
          <w:color w:val="auto"/>
          <w:szCs w:val="21"/>
          <w:highlight w:val="none"/>
        </w:rPr>
        <w:t>1.提交投标文件截止时间（开标时间）：</w:t>
      </w:r>
      <w:r>
        <w:rPr>
          <w:rFonts w:hint="eastAsia" w:ascii="宋体" w:hAnsi="宋体"/>
          <w:color w:val="auto"/>
          <w:kern w:val="0"/>
          <w:szCs w:val="21"/>
          <w:highlight w:val="none"/>
        </w:rPr>
        <w:t>202</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月</w:t>
      </w:r>
      <w:r>
        <w:rPr>
          <w:rFonts w:hint="eastAsia" w:ascii="宋体" w:hAnsi="宋体"/>
          <w:color w:val="auto"/>
          <w:kern w:val="0"/>
          <w:szCs w:val="21"/>
          <w:highlight w:val="none"/>
          <w:lang w:val="en-US" w:eastAsia="zh-CN"/>
        </w:rPr>
        <w:t>29</w:t>
      </w:r>
      <w:r>
        <w:rPr>
          <w:rFonts w:hint="eastAsia" w:ascii="宋体" w:hAnsi="宋体"/>
          <w:color w:val="auto"/>
          <w:kern w:val="0"/>
          <w:szCs w:val="21"/>
          <w:highlight w:val="none"/>
        </w:rPr>
        <w:t>日</w:t>
      </w:r>
      <w:r>
        <w:rPr>
          <w:rFonts w:hint="eastAsia" w:ascii="宋体" w:hAnsi="宋体"/>
          <w:color w:val="auto"/>
          <w:kern w:val="0"/>
          <w:szCs w:val="21"/>
          <w:highlight w:val="none"/>
          <w:lang w:val="en-US" w:eastAsia="zh-CN"/>
        </w:rPr>
        <w:t>13</w:t>
      </w:r>
      <w:r>
        <w:rPr>
          <w:rFonts w:hint="eastAsia" w:ascii="宋体" w:hAnsi="宋体"/>
          <w:color w:val="auto"/>
          <w:kern w:val="0"/>
          <w:szCs w:val="21"/>
          <w:highlight w:val="none"/>
        </w:rPr>
        <w:t>点</w:t>
      </w:r>
      <w:r>
        <w:rPr>
          <w:rFonts w:hint="eastAsia" w:ascii="宋体" w:hAnsi="宋体"/>
          <w:color w:val="auto"/>
          <w:kern w:val="0"/>
          <w:szCs w:val="21"/>
          <w:highlight w:val="none"/>
          <w:lang w:val="en-US" w:eastAsia="zh-CN"/>
        </w:rPr>
        <w:t>30</w:t>
      </w:r>
      <w:r>
        <w:rPr>
          <w:rFonts w:hint="eastAsia" w:ascii="宋体" w:hAnsi="宋体"/>
          <w:color w:val="auto"/>
          <w:kern w:val="0"/>
          <w:szCs w:val="21"/>
          <w:highlight w:val="none"/>
        </w:rPr>
        <w:t>分</w:t>
      </w:r>
      <w:r>
        <w:rPr>
          <w:rFonts w:hint="eastAsia" w:ascii="宋体" w:hAnsi="宋体" w:cs="宋体"/>
          <w:iCs/>
          <w:color w:val="auto"/>
          <w:szCs w:val="21"/>
          <w:highlight w:val="none"/>
        </w:rPr>
        <w:t>（北京时间）</w:t>
      </w:r>
      <w:r>
        <w:rPr>
          <w:rFonts w:hint="eastAsia" w:ascii="宋体" w:hAnsi="宋体" w:cs="宋体"/>
          <w:iCs/>
          <w:color w:val="auto"/>
          <w:szCs w:val="21"/>
          <w:highlight w:val="none"/>
          <w:lang w:eastAsia="zh-CN"/>
        </w:rPr>
        <w:t>。</w:t>
      </w:r>
    </w:p>
    <w:p>
      <w:pPr>
        <w:pStyle w:val="6"/>
        <w:keepNext w:val="0"/>
        <w:keepLines w:val="0"/>
        <w:pageBreakBefore w:val="0"/>
        <w:widowControl w:val="0"/>
        <w:kinsoku/>
        <w:wordWrap/>
        <w:overflowPunct/>
        <w:topLinePunct w:val="0"/>
        <w:autoSpaceDE/>
        <w:autoSpaceDN/>
        <w:bidi w:val="0"/>
        <w:adjustRightInd/>
        <w:spacing w:line="440" w:lineRule="exact"/>
        <w:ind w:firstLineChars="200"/>
        <w:textAlignment w:val="auto"/>
        <w:rPr>
          <w:rFonts w:hint="eastAsia" w:ascii="宋体" w:hAnsi="宋体" w:cs="宋体"/>
          <w:iCs/>
          <w:color w:val="auto"/>
          <w:szCs w:val="21"/>
          <w:highlight w:val="none"/>
        </w:rPr>
      </w:pPr>
      <w:r>
        <w:rPr>
          <w:rFonts w:hint="eastAsia" w:ascii="宋体" w:hAnsi="宋体" w:cs="宋体"/>
          <w:iCs/>
          <w:color w:val="auto"/>
          <w:szCs w:val="21"/>
          <w:highlight w:val="none"/>
          <w:lang w:val="en-US" w:eastAsia="zh-CN"/>
        </w:rPr>
        <w:t>2.</w:t>
      </w:r>
      <w:r>
        <w:rPr>
          <w:rFonts w:hint="eastAsia" w:ascii="宋体" w:hAnsi="宋体" w:cs="宋体"/>
          <w:iCs/>
          <w:color w:val="auto"/>
          <w:szCs w:val="21"/>
          <w:highlight w:val="none"/>
        </w:rPr>
        <w:t>地点：政采云平台（https://www.zcygov.cn/）。</w:t>
      </w:r>
    </w:p>
    <w:p>
      <w:pPr>
        <w:pStyle w:val="6"/>
        <w:keepNext w:val="0"/>
        <w:keepLines w:val="0"/>
        <w:pageBreakBefore w:val="0"/>
        <w:numPr>
          <w:ilvl w:val="0"/>
          <w:numId w:val="0"/>
        </w:numPr>
        <w:kinsoku/>
        <w:wordWrap/>
        <w:overflowPunct/>
        <w:topLinePunct w:val="0"/>
        <w:autoSpaceDE/>
        <w:autoSpaceDN/>
        <w:bidi w:val="0"/>
        <w:adjustRightInd/>
        <w:spacing w:line="440" w:lineRule="exact"/>
        <w:ind w:firstLine="420" w:firstLineChars="200"/>
        <w:rPr>
          <w:rFonts w:hint="eastAsia" w:ascii="宋体" w:hAnsi="宋体" w:cs="微软雅黑"/>
          <w:color w:val="auto"/>
          <w:szCs w:val="21"/>
          <w:highlight w:val="none"/>
        </w:rPr>
      </w:pPr>
      <w:r>
        <w:rPr>
          <w:rFonts w:hint="eastAsia" w:ascii="宋体" w:hAnsi="宋体" w:cs="宋体"/>
          <w:iCs/>
          <w:color w:val="auto"/>
          <w:szCs w:val="21"/>
          <w:highlight w:val="none"/>
          <w:lang w:val="en-US" w:eastAsia="zh-CN"/>
        </w:rPr>
        <w:t>3.</w:t>
      </w:r>
      <w:r>
        <w:rPr>
          <w:rFonts w:hint="eastAsia" w:ascii="宋体" w:hAnsi="宋体" w:cs="宋体"/>
          <w:iCs/>
          <w:color w:val="auto"/>
          <w:szCs w:val="21"/>
          <w:highlight w:val="none"/>
        </w:rPr>
        <w:t>投标文件的提交方式：本项目为全流程电子化项目，投标人须现场递交开标一览表、电子版（U盘）、纸质版投标文件，同时须通过政采云平台（https://www.zcygov.cn/）实行在线电子投标，投标人应先安装“政采云投标客户端 ”（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pPr>
        <w:pStyle w:val="6"/>
        <w:keepNext w:val="0"/>
        <w:keepLines w:val="0"/>
        <w:pageBreakBefore w:val="0"/>
        <w:widowControl w:val="0"/>
        <w:kinsoku/>
        <w:wordWrap/>
        <w:overflowPunct/>
        <w:topLinePunct w:val="0"/>
        <w:autoSpaceDE/>
        <w:autoSpaceDN/>
        <w:bidi w:val="0"/>
        <w:adjustRightInd/>
        <w:spacing w:line="440" w:lineRule="exact"/>
        <w:ind w:firstLineChars="200"/>
        <w:textAlignment w:val="auto"/>
        <w:rPr>
          <w:rFonts w:hint="eastAsia" w:ascii="宋体" w:hAnsi="宋体" w:eastAsia="宋体" w:cs="宋体"/>
          <w:iCs/>
          <w:color w:val="auto"/>
          <w:szCs w:val="21"/>
          <w:highlight w:val="none"/>
          <w:lang w:eastAsia="zh-CN"/>
        </w:rPr>
      </w:pPr>
      <w:r>
        <w:rPr>
          <w:rFonts w:hint="eastAsia" w:ascii="宋体" w:hAnsi="宋体" w:cs="宋体"/>
          <w:iCs/>
          <w:color w:val="auto"/>
          <w:szCs w:val="21"/>
          <w:highlight w:val="none"/>
          <w:lang w:val="en-US" w:eastAsia="zh-CN"/>
        </w:rPr>
        <w:t>4</w:t>
      </w:r>
      <w:r>
        <w:rPr>
          <w:rFonts w:hint="eastAsia" w:ascii="宋体" w:hAnsi="宋体" w:cs="宋体"/>
          <w:iCs/>
          <w:color w:val="auto"/>
          <w:szCs w:val="21"/>
          <w:highlight w:val="none"/>
        </w:rPr>
        <w:t>.</w:t>
      </w:r>
      <w:r>
        <w:rPr>
          <w:rFonts w:hint="eastAsia" w:ascii="宋体" w:hAnsi="宋体" w:cs="宋体"/>
          <w:iCs/>
          <w:color w:val="auto"/>
          <w:szCs w:val="21"/>
          <w:highlight w:val="none"/>
          <w:lang w:val="en-US" w:eastAsia="zh-CN"/>
        </w:rPr>
        <w:t>开标</w:t>
      </w:r>
      <w:r>
        <w:rPr>
          <w:rFonts w:hint="eastAsia" w:ascii="宋体" w:hAnsi="宋体" w:cs="宋体"/>
          <w:iCs/>
          <w:color w:val="auto"/>
          <w:szCs w:val="21"/>
          <w:highlight w:val="none"/>
        </w:rPr>
        <w:t>地点：</w:t>
      </w:r>
      <w:r>
        <w:rPr>
          <w:rFonts w:hint="eastAsia" w:ascii="宋体" w:hAnsi="宋体" w:eastAsia="宋体" w:cs="宋体"/>
          <w:iCs/>
          <w:color w:val="auto"/>
          <w:szCs w:val="21"/>
          <w:highlight w:val="none"/>
        </w:rPr>
        <w:t>东北亚国际金融中心（人民大街与谊民路交汇东行100米）3号楼1楼（仅开放东门、从东门进入）第</w:t>
      </w:r>
      <w:r>
        <w:rPr>
          <w:rFonts w:hint="eastAsia" w:ascii="宋体" w:hAnsi="宋体" w:eastAsia="宋体" w:cs="宋体"/>
          <w:iCs/>
          <w:color w:val="auto"/>
          <w:szCs w:val="21"/>
          <w:highlight w:val="none"/>
          <w:lang w:val="en-US" w:eastAsia="zh-CN"/>
        </w:rPr>
        <w:t>四</w:t>
      </w:r>
      <w:r>
        <w:rPr>
          <w:rFonts w:hint="eastAsia" w:ascii="宋体" w:hAnsi="宋体" w:eastAsia="宋体" w:cs="宋体"/>
          <w:iCs/>
          <w:color w:val="auto"/>
          <w:szCs w:val="21"/>
          <w:highlight w:val="none"/>
        </w:rPr>
        <w:t>开标室</w:t>
      </w:r>
      <w:r>
        <w:rPr>
          <w:rFonts w:hint="eastAsia" w:ascii="宋体" w:hAnsi="宋体" w:eastAsia="宋体" w:cs="宋体"/>
          <w:iCs/>
          <w:color w:val="auto"/>
          <w:szCs w:val="21"/>
          <w:highlight w:val="none"/>
          <w:lang w:eastAsia="zh-CN"/>
        </w:rPr>
        <w:t>。</w:t>
      </w:r>
    </w:p>
    <w:bookmarkEnd w:id="0"/>
    <w:p>
      <w:pPr>
        <w:pStyle w:val="6"/>
        <w:keepNext w:val="0"/>
        <w:keepLines w:val="0"/>
        <w:pageBreakBefore w:val="0"/>
        <w:widowControl w:val="0"/>
        <w:kinsoku/>
        <w:wordWrap/>
        <w:overflowPunct/>
        <w:topLinePunct w:val="0"/>
        <w:autoSpaceDE/>
        <w:autoSpaceDN/>
        <w:bidi w:val="0"/>
        <w:adjustRightInd/>
        <w:spacing w:line="440" w:lineRule="exact"/>
        <w:ind w:firstLine="0"/>
        <w:textAlignment w:val="auto"/>
        <w:rPr>
          <w:rFonts w:hint="eastAsia" w:ascii="宋体" w:hAnsi="宋体" w:eastAsia="宋体" w:cs="微软雅黑"/>
          <w:b/>
          <w:color w:val="auto"/>
          <w:szCs w:val="21"/>
          <w:highlight w:val="none"/>
        </w:rPr>
      </w:pPr>
      <w:r>
        <w:rPr>
          <w:rFonts w:hint="eastAsia" w:ascii="宋体" w:hAnsi="宋体" w:eastAsia="宋体" w:cs="微软雅黑"/>
          <w:b/>
          <w:color w:val="auto"/>
          <w:szCs w:val="21"/>
          <w:highlight w:val="none"/>
        </w:rPr>
        <w:t>五、公告期限</w:t>
      </w:r>
    </w:p>
    <w:p>
      <w:pPr>
        <w:pStyle w:val="6"/>
        <w:keepNext w:val="0"/>
        <w:keepLines w:val="0"/>
        <w:pageBreakBefore w:val="0"/>
        <w:kinsoku/>
        <w:wordWrap/>
        <w:overflowPunct/>
        <w:topLinePunct w:val="0"/>
        <w:autoSpaceDE/>
        <w:autoSpaceDN/>
        <w:bidi w:val="0"/>
        <w:adjustRightInd/>
        <w:spacing w:line="440" w:lineRule="exact"/>
        <w:ind w:firstLineChars="200"/>
        <w:rPr>
          <w:rFonts w:hint="eastAsia" w:ascii="宋体" w:hAnsi="宋体" w:cs="微软雅黑"/>
          <w:color w:val="auto"/>
          <w:szCs w:val="21"/>
          <w:highlight w:val="none"/>
        </w:rPr>
      </w:pPr>
      <w:r>
        <w:rPr>
          <w:rFonts w:hint="eastAsia" w:ascii="宋体" w:hAnsi="宋体" w:cs="微软雅黑"/>
          <w:color w:val="auto"/>
          <w:szCs w:val="21"/>
          <w:highlight w:val="none"/>
        </w:rPr>
        <w:t>自本公告发布之日起5个工作日。</w:t>
      </w:r>
    </w:p>
    <w:p>
      <w:pPr>
        <w:pStyle w:val="6"/>
        <w:keepNext w:val="0"/>
        <w:keepLines w:val="0"/>
        <w:pageBreakBefore w:val="0"/>
        <w:widowControl w:val="0"/>
        <w:kinsoku/>
        <w:wordWrap/>
        <w:overflowPunct/>
        <w:topLinePunct w:val="0"/>
        <w:autoSpaceDE/>
        <w:autoSpaceDN/>
        <w:bidi w:val="0"/>
        <w:adjustRightInd/>
        <w:spacing w:line="440" w:lineRule="exact"/>
        <w:ind w:firstLine="0"/>
        <w:textAlignment w:val="auto"/>
        <w:rPr>
          <w:rFonts w:hint="eastAsia" w:ascii="宋体" w:hAnsi="宋体" w:eastAsia="宋体" w:cs="微软雅黑"/>
          <w:b/>
          <w:color w:val="auto"/>
          <w:szCs w:val="21"/>
          <w:highlight w:val="none"/>
        </w:rPr>
      </w:pPr>
      <w:r>
        <w:rPr>
          <w:rFonts w:hint="eastAsia" w:ascii="宋体" w:hAnsi="宋体" w:eastAsia="宋体" w:cs="微软雅黑"/>
          <w:b/>
          <w:color w:val="auto"/>
          <w:szCs w:val="21"/>
          <w:highlight w:val="none"/>
        </w:rPr>
        <w:t>六、其他补充事宜</w:t>
      </w:r>
    </w:p>
    <w:p>
      <w:pPr>
        <w:pStyle w:val="6"/>
        <w:keepNext w:val="0"/>
        <w:keepLines w:val="0"/>
        <w:pageBreakBefore w:val="0"/>
        <w:widowControl w:val="0"/>
        <w:kinsoku/>
        <w:wordWrap/>
        <w:overflowPunct/>
        <w:topLinePunct w:val="0"/>
        <w:autoSpaceDE/>
        <w:autoSpaceDN/>
        <w:bidi w:val="0"/>
        <w:adjustRightInd/>
        <w:spacing w:line="440" w:lineRule="exact"/>
        <w:ind w:firstLineChars="200"/>
        <w:textAlignment w:val="auto"/>
        <w:rPr>
          <w:rFonts w:hint="eastAsia" w:ascii="宋体" w:hAnsi="宋体" w:cs="宋体"/>
          <w:iCs/>
          <w:color w:val="auto"/>
          <w:szCs w:val="21"/>
          <w:highlight w:val="none"/>
        </w:rPr>
      </w:pPr>
      <w:r>
        <w:rPr>
          <w:rFonts w:hint="eastAsia" w:ascii="宋体" w:hAnsi="宋体" w:cs="宋体"/>
          <w:iCs/>
          <w:color w:val="auto"/>
          <w:szCs w:val="21"/>
          <w:highlight w:val="none"/>
          <w:lang w:val="en-US" w:eastAsia="zh-CN"/>
        </w:rPr>
        <w:t>1</w:t>
      </w:r>
      <w:r>
        <w:rPr>
          <w:rFonts w:hint="eastAsia" w:ascii="宋体" w:hAnsi="宋体" w:cs="宋体"/>
          <w:iCs/>
          <w:color w:val="auto"/>
          <w:szCs w:val="21"/>
          <w:highlight w:val="none"/>
        </w:rPr>
        <w:t>.逾期送达的或者未</w:t>
      </w:r>
      <w:r>
        <w:rPr>
          <w:rFonts w:hint="eastAsia" w:ascii="宋体" w:hAnsi="宋体" w:cs="宋体"/>
          <w:iCs/>
          <w:color w:val="auto"/>
          <w:szCs w:val="21"/>
          <w:highlight w:val="none"/>
          <w:lang w:val="en-US" w:eastAsia="zh-CN"/>
        </w:rPr>
        <w:t>按要求上传</w:t>
      </w:r>
      <w:r>
        <w:rPr>
          <w:rFonts w:hint="eastAsia" w:ascii="宋体" w:hAnsi="宋体" w:cs="宋体"/>
          <w:iCs/>
          <w:color w:val="auto"/>
          <w:szCs w:val="21"/>
          <w:highlight w:val="none"/>
        </w:rPr>
        <w:t>指定地点的</w:t>
      </w:r>
      <w:r>
        <w:rPr>
          <w:rFonts w:hint="eastAsia" w:ascii="宋体" w:hAnsi="宋体" w:cs="宋体"/>
          <w:iCs/>
          <w:color w:val="auto"/>
          <w:szCs w:val="21"/>
          <w:highlight w:val="none"/>
          <w:lang w:eastAsia="zh-CN"/>
        </w:rPr>
        <w:t>投标文件</w:t>
      </w:r>
      <w:r>
        <w:rPr>
          <w:rFonts w:hint="eastAsia" w:ascii="宋体" w:hAnsi="宋体" w:cs="宋体"/>
          <w:iCs/>
          <w:color w:val="auto"/>
          <w:szCs w:val="21"/>
          <w:highlight w:val="none"/>
        </w:rPr>
        <w:t>，</w:t>
      </w:r>
      <w:r>
        <w:rPr>
          <w:rFonts w:hint="eastAsia" w:ascii="宋体" w:hAnsi="宋体" w:cs="宋体"/>
          <w:iCs/>
          <w:color w:val="auto"/>
          <w:szCs w:val="21"/>
          <w:highlight w:val="none"/>
          <w:lang w:val="en-US" w:eastAsia="zh-CN"/>
        </w:rPr>
        <w:t>采购</w:t>
      </w:r>
      <w:r>
        <w:rPr>
          <w:rFonts w:hint="eastAsia" w:ascii="宋体" w:hAnsi="宋体" w:cs="宋体"/>
          <w:iCs/>
          <w:color w:val="auto"/>
          <w:szCs w:val="21"/>
          <w:highlight w:val="none"/>
        </w:rPr>
        <w:t>人不予受理；</w:t>
      </w:r>
    </w:p>
    <w:p>
      <w:pPr>
        <w:pStyle w:val="6"/>
        <w:keepNext w:val="0"/>
        <w:keepLines w:val="0"/>
        <w:pageBreakBefore w:val="0"/>
        <w:widowControl w:val="0"/>
        <w:kinsoku/>
        <w:wordWrap/>
        <w:overflowPunct/>
        <w:topLinePunct w:val="0"/>
        <w:autoSpaceDE/>
        <w:autoSpaceDN/>
        <w:bidi w:val="0"/>
        <w:adjustRightInd/>
        <w:spacing w:line="440" w:lineRule="exact"/>
        <w:ind w:firstLineChars="200"/>
        <w:textAlignment w:val="auto"/>
        <w:rPr>
          <w:rFonts w:hint="eastAsia" w:ascii="宋体" w:hAnsi="宋体" w:cs="微软雅黑"/>
          <w:color w:val="auto"/>
          <w:szCs w:val="21"/>
          <w:highlight w:val="none"/>
        </w:rPr>
      </w:pPr>
      <w:r>
        <w:rPr>
          <w:rFonts w:hint="eastAsia" w:ascii="宋体" w:hAnsi="宋体" w:cs="宋体"/>
          <w:iCs/>
          <w:color w:val="auto"/>
          <w:szCs w:val="21"/>
          <w:highlight w:val="none"/>
          <w:lang w:val="en-US" w:eastAsia="zh-CN"/>
        </w:rPr>
        <w:t>2</w:t>
      </w:r>
      <w:r>
        <w:rPr>
          <w:rFonts w:hint="eastAsia" w:ascii="宋体" w:hAnsi="宋体" w:cs="宋体"/>
          <w:iCs/>
          <w:color w:val="auto"/>
          <w:szCs w:val="21"/>
          <w:highlight w:val="none"/>
        </w:rPr>
        <w:t>.有效</w:t>
      </w:r>
      <w:r>
        <w:rPr>
          <w:rFonts w:hint="eastAsia" w:ascii="宋体" w:hAnsi="宋体" w:cs="宋体"/>
          <w:iCs/>
          <w:color w:val="auto"/>
          <w:szCs w:val="21"/>
          <w:highlight w:val="none"/>
          <w:lang w:eastAsia="zh-CN"/>
        </w:rPr>
        <w:t>投标人</w:t>
      </w:r>
      <w:r>
        <w:rPr>
          <w:rFonts w:hint="eastAsia" w:ascii="宋体" w:hAnsi="宋体" w:cs="宋体"/>
          <w:iCs/>
          <w:color w:val="auto"/>
          <w:szCs w:val="21"/>
          <w:highlight w:val="none"/>
        </w:rPr>
        <w:t>不足三家时，采购人另行组织采购。</w:t>
      </w:r>
    </w:p>
    <w:p>
      <w:pPr>
        <w:pStyle w:val="6"/>
        <w:keepNext w:val="0"/>
        <w:keepLines w:val="0"/>
        <w:pageBreakBefore w:val="0"/>
        <w:numPr>
          <w:ilvl w:val="0"/>
          <w:numId w:val="0"/>
        </w:numPr>
        <w:kinsoku/>
        <w:wordWrap/>
        <w:overflowPunct/>
        <w:topLinePunct w:val="0"/>
        <w:autoSpaceDE/>
        <w:autoSpaceDN/>
        <w:bidi w:val="0"/>
        <w:adjustRightInd/>
        <w:spacing w:line="440" w:lineRule="exact"/>
        <w:ind w:firstLine="420" w:firstLineChars="200"/>
        <w:rPr>
          <w:rFonts w:hint="eastAsia" w:ascii="宋体" w:hAnsi="宋体" w:cs="微软雅黑"/>
          <w:color w:val="auto"/>
          <w:szCs w:val="21"/>
          <w:highlight w:val="none"/>
        </w:rPr>
      </w:pPr>
      <w:r>
        <w:rPr>
          <w:rFonts w:hint="eastAsia" w:ascii="宋体" w:hAnsi="宋体" w:cs="微软雅黑"/>
          <w:color w:val="auto"/>
          <w:szCs w:val="21"/>
          <w:highlight w:val="none"/>
          <w:lang w:val="en-US" w:eastAsia="zh-CN"/>
        </w:rPr>
        <w:t>3.</w:t>
      </w:r>
      <w:r>
        <w:rPr>
          <w:rFonts w:hint="eastAsia" w:ascii="宋体" w:hAnsi="宋体" w:cs="微软雅黑"/>
          <w:color w:val="auto"/>
          <w:szCs w:val="21"/>
          <w:highlight w:val="none"/>
        </w:rPr>
        <w:t>本次招标公告同时在</w:t>
      </w:r>
      <w:r>
        <w:rPr>
          <w:rFonts w:hint="eastAsia" w:ascii="宋体" w:hAnsi="宋体" w:cs="宋体"/>
          <w:iCs/>
          <w:color w:val="auto"/>
          <w:szCs w:val="21"/>
          <w:highlight w:val="none"/>
        </w:rPr>
        <w:t>政采云平台（https://www.zcygov.cn/）</w:t>
      </w:r>
      <w:r>
        <w:rPr>
          <w:rFonts w:hint="eastAsia" w:ascii="宋体" w:hAnsi="宋体" w:cs="宋体"/>
          <w:iCs/>
          <w:color w:val="auto"/>
          <w:szCs w:val="21"/>
          <w:highlight w:val="none"/>
          <w:lang w:eastAsia="zh-CN"/>
        </w:rPr>
        <w:t>、</w:t>
      </w:r>
      <w:r>
        <w:rPr>
          <w:rFonts w:hint="eastAsia" w:ascii="宋体" w:hAnsi="宋体" w:cs="微软雅黑"/>
          <w:color w:val="auto"/>
          <w:szCs w:val="21"/>
          <w:highlight w:val="none"/>
        </w:rPr>
        <w:t>《中国招标投标公共服务平台》、</w:t>
      </w:r>
      <w:r>
        <w:rPr>
          <w:rFonts w:hint="eastAsia" w:ascii="宋体" w:hAnsi="宋体" w:cs="宋体"/>
          <w:b w:val="0"/>
          <w:bCs w:val="0"/>
          <w:color w:val="auto"/>
          <w:sz w:val="21"/>
          <w:szCs w:val="21"/>
          <w:highlight w:val="none"/>
          <w:lang w:eastAsia="zh-CN"/>
        </w:rPr>
        <w:t>《长春市公共资源交易网》</w:t>
      </w:r>
      <w:r>
        <w:rPr>
          <w:rFonts w:hint="eastAsia" w:ascii="宋体" w:hAnsi="宋体" w:cs="微软雅黑"/>
          <w:color w:val="auto"/>
          <w:szCs w:val="21"/>
          <w:highlight w:val="none"/>
        </w:rPr>
        <w:t>上发布。</w:t>
      </w:r>
    </w:p>
    <w:p>
      <w:pPr>
        <w:pStyle w:val="6"/>
        <w:keepNext w:val="0"/>
        <w:keepLines w:val="0"/>
        <w:pageBreakBefore w:val="0"/>
        <w:numPr>
          <w:ilvl w:val="0"/>
          <w:numId w:val="0"/>
        </w:numPr>
        <w:kinsoku/>
        <w:wordWrap/>
        <w:overflowPunct/>
        <w:topLinePunct w:val="0"/>
        <w:autoSpaceDE/>
        <w:autoSpaceDN/>
        <w:bidi w:val="0"/>
        <w:adjustRightInd/>
        <w:spacing w:line="440" w:lineRule="exact"/>
        <w:ind w:firstLine="420" w:firstLineChars="200"/>
        <w:rPr>
          <w:rFonts w:hint="eastAsia" w:ascii="宋体" w:hAnsi="宋体" w:eastAsia="宋体" w:cs="微软雅黑"/>
          <w:color w:val="auto"/>
          <w:szCs w:val="21"/>
          <w:highlight w:val="none"/>
        </w:rPr>
      </w:pPr>
      <w:r>
        <w:rPr>
          <w:rFonts w:hint="eastAsia" w:ascii="宋体" w:hAnsi="宋体" w:cs="微软雅黑"/>
          <w:color w:val="auto"/>
          <w:szCs w:val="21"/>
          <w:highlight w:val="none"/>
        </w:rPr>
        <w:t>4.</w:t>
      </w:r>
      <w:r>
        <w:rPr>
          <w:rFonts w:hint="eastAsia" w:ascii="宋体" w:hAnsi="宋体" w:cs="微软雅黑"/>
          <w:color w:val="auto"/>
          <w:szCs w:val="21"/>
          <w:highlight w:val="none"/>
          <w:lang w:eastAsia="zh-CN"/>
        </w:rPr>
        <w:t>投标文件</w:t>
      </w:r>
      <w:r>
        <w:rPr>
          <w:rFonts w:hint="eastAsia" w:ascii="宋体" w:hAnsi="宋体" w:cs="微软雅黑"/>
          <w:color w:val="auto"/>
          <w:szCs w:val="21"/>
          <w:highlight w:val="none"/>
        </w:rPr>
        <w:t>须在</w:t>
      </w:r>
      <w:r>
        <w:rPr>
          <w:rFonts w:hint="eastAsia" w:ascii="宋体" w:hAnsi="宋体" w:cs="微软雅黑"/>
          <w:color w:val="auto"/>
          <w:szCs w:val="21"/>
          <w:highlight w:val="none"/>
          <w:lang w:eastAsia="zh-CN"/>
        </w:rPr>
        <w:t>投标文件</w:t>
      </w:r>
      <w:r>
        <w:rPr>
          <w:rFonts w:hint="eastAsia" w:ascii="宋体" w:hAnsi="宋体" w:cs="微软雅黑"/>
          <w:color w:val="auto"/>
          <w:szCs w:val="21"/>
          <w:highlight w:val="none"/>
        </w:rPr>
        <w:t>提交截止时间前上传平台，并在</w:t>
      </w:r>
      <w:r>
        <w:rPr>
          <w:rFonts w:hint="eastAsia" w:ascii="宋体" w:hAnsi="宋体" w:cs="微软雅黑"/>
          <w:color w:val="auto"/>
          <w:szCs w:val="21"/>
          <w:highlight w:val="none"/>
          <w:lang w:eastAsia="zh-CN"/>
        </w:rPr>
        <w:t>投标文件</w:t>
      </w:r>
      <w:r>
        <w:rPr>
          <w:rFonts w:hint="eastAsia" w:ascii="宋体" w:hAnsi="宋体" w:cs="微软雅黑"/>
          <w:color w:val="auto"/>
          <w:szCs w:val="21"/>
          <w:highlight w:val="none"/>
        </w:rPr>
        <w:t>提交截止时间后</w:t>
      </w:r>
      <w:r>
        <w:rPr>
          <w:rFonts w:hint="eastAsia" w:ascii="宋体" w:hAnsi="宋体" w:cs="微软雅黑"/>
          <w:b/>
          <w:bCs/>
          <w:color w:val="auto"/>
          <w:szCs w:val="21"/>
          <w:highlight w:val="none"/>
        </w:rPr>
        <w:t>30分钟内</w:t>
      </w:r>
      <w:r>
        <w:rPr>
          <w:rFonts w:hint="eastAsia" w:ascii="宋体" w:hAnsi="宋体" w:cs="微软雅黑"/>
          <w:color w:val="auto"/>
          <w:szCs w:val="21"/>
          <w:highlight w:val="none"/>
        </w:rPr>
        <w:t>完成解密。</w:t>
      </w:r>
      <w:r>
        <w:rPr>
          <w:rFonts w:hint="eastAsia" w:ascii="宋体" w:hAnsi="宋体" w:cs="微软雅黑"/>
          <w:color w:val="auto"/>
          <w:szCs w:val="21"/>
          <w:highlight w:val="none"/>
          <w:lang w:val="en-US" w:eastAsia="zh-CN"/>
        </w:rPr>
        <w:t>投标</w:t>
      </w:r>
      <w:r>
        <w:rPr>
          <w:rFonts w:hint="eastAsia" w:ascii="宋体" w:hAnsi="宋体" w:cs="微软雅黑"/>
          <w:color w:val="auto"/>
          <w:szCs w:val="21"/>
          <w:highlight w:val="none"/>
        </w:rPr>
        <w:t>文件解密截止时间后，“政采云”平台公布投标报价信息，</w:t>
      </w:r>
      <w:r>
        <w:rPr>
          <w:rFonts w:hint="eastAsia" w:ascii="宋体" w:hAnsi="宋体" w:eastAsia="宋体" w:cs="微软雅黑"/>
          <w:color w:val="auto"/>
          <w:szCs w:val="21"/>
          <w:highlight w:val="none"/>
        </w:rPr>
        <w:t>投标人持企业数字证书登录“政采云”平台在线查询投标报价信息</w:t>
      </w:r>
      <w:r>
        <w:rPr>
          <w:rFonts w:hint="eastAsia" w:ascii="宋体" w:hAnsi="宋体" w:cs="微软雅黑"/>
          <w:color w:val="auto"/>
          <w:szCs w:val="21"/>
          <w:highlight w:val="none"/>
        </w:rPr>
        <w:t>。由于</w:t>
      </w:r>
      <w:r>
        <w:rPr>
          <w:rFonts w:hint="eastAsia" w:ascii="宋体" w:hAnsi="宋体" w:cs="微软雅黑"/>
          <w:color w:val="auto"/>
          <w:szCs w:val="21"/>
          <w:highlight w:val="none"/>
          <w:lang w:eastAsia="zh-CN"/>
        </w:rPr>
        <w:t>投标人</w:t>
      </w:r>
      <w:r>
        <w:rPr>
          <w:rFonts w:hint="eastAsia" w:ascii="宋体" w:hAnsi="宋体" w:cs="微软雅黑"/>
          <w:color w:val="auto"/>
          <w:szCs w:val="21"/>
          <w:highlight w:val="none"/>
        </w:rPr>
        <w:t>自身原因在提交</w:t>
      </w:r>
      <w:r>
        <w:rPr>
          <w:rFonts w:hint="eastAsia" w:ascii="宋体" w:hAnsi="宋体" w:cs="微软雅黑"/>
          <w:color w:val="auto"/>
          <w:szCs w:val="21"/>
          <w:highlight w:val="none"/>
          <w:lang w:eastAsia="zh-CN"/>
        </w:rPr>
        <w:t>投标文件</w:t>
      </w:r>
      <w:r>
        <w:rPr>
          <w:rFonts w:hint="eastAsia" w:ascii="宋体" w:hAnsi="宋体" w:cs="微软雅黑"/>
          <w:color w:val="auto"/>
          <w:szCs w:val="21"/>
          <w:highlight w:val="none"/>
        </w:rPr>
        <w:t>截止时间前无法完成办理的，后果自负。若对“政采云”电子交易系统操作有疑问，可登录“政采云”（https://www.zcygov.cn/），点击右侧咨询小采或拨打政采云服务热线95763获取服务帮助。</w:t>
      </w:r>
    </w:p>
    <w:p>
      <w:pPr>
        <w:pStyle w:val="6"/>
        <w:keepNext w:val="0"/>
        <w:keepLines w:val="0"/>
        <w:pageBreakBefore w:val="0"/>
        <w:widowControl w:val="0"/>
        <w:kinsoku/>
        <w:wordWrap/>
        <w:overflowPunct/>
        <w:topLinePunct w:val="0"/>
        <w:autoSpaceDE/>
        <w:autoSpaceDN/>
        <w:bidi w:val="0"/>
        <w:adjustRightInd/>
        <w:spacing w:line="440" w:lineRule="exact"/>
        <w:ind w:firstLine="0"/>
        <w:textAlignment w:val="auto"/>
        <w:rPr>
          <w:rFonts w:hint="eastAsia" w:ascii="宋体" w:hAnsi="宋体" w:eastAsia="宋体" w:cs="微软雅黑"/>
          <w:b/>
          <w:color w:val="auto"/>
          <w:szCs w:val="21"/>
          <w:highlight w:val="none"/>
        </w:rPr>
      </w:pPr>
      <w:r>
        <w:rPr>
          <w:rFonts w:hint="eastAsia" w:ascii="宋体" w:hAnsi="宋体" w:eastAsia="宋体" w:cs="微软雅黑"/>
          <w:b/>
          <w:color w:val="auto"/>
          <w:szCs w:val="21"/>
          <w:highlight w:val="none"/>
        </w:rPr>
        <w:t>七、对本次招标提出询问，请按以下方式联系</w:t>
      </w:r>
    </w:p>
    <w:p>
      <w:pPr>
        <w:pStyle w:val="6"/>
        <w:keepNext w:val="0"/>
        <w:keepLines w:val="0"/>
        <w:pageBreakBefore w:val="0"/>
        <w:numPr>
          <w:ilvl w:val="0"/>
          <w:numId w:val="0"/>
        </w:numPr>
        <w:kinsoku/>
        <w:wordWrap/>
        <w:overflowPunct/>
        <w:topLinePunct w:val="0"/>
        <w:autoSpaceDE/>
        <w:autoSpaceDN/>
        <w:bidi w:val="0"/>
        <w:adjustRightInd/>
        <w:spacing w:line="440" w:lineRule="exact"/>
        <w:ind w:firstLine="420" w:firstLineChars="200"/>
        <w:rPr>
          <w:rFonts w:hint="eastAsia" w:ascii="宋体" w:hAnsi="宋体" w:eastAsia="宋体" w:cs="微软雅黑"/>
          <w:color w:val="auto"/>
          <w:szCs w:val="21"/>
          <w:highlight w:val="none"/>
          <w:lang w:val="zh-CN"/>
        </w:rPr>
      </w:pPr>
      <w:r>
        <w:rPr>
          <w:rFonts w:hint="eastAsia" w:ascii="宋体" w:hAnsi="宋体" w:eastAsia="宋体" w:cs="微软雅黑"/>
          <w:color w:val="auto"/>
          <w:szCs w:val="21"/>
          <w:highlight w:val="none"/>
          <w:lang w:val="zh-CN"/>
        </w:rPr>
        <w:t>1</w:t>
      </w:r>
      <w:r>
        <w:rPr>
          <w:rFonts w:hint="eastAsia" w:ascii="宋体" w:hAnsi="宋体" w:eastAsia="宋体" w:cs="微软雅黑"/>
          <w:color w:val="auto"/>
          <w:szCs w:val="21"/>
          <w:highlight w:val="none"/>
          <w:lang w:val="en-US" w:eastAsia="zh-CN"/>
        </w:rPr>
        <w:t>.</w:t>
      </w:r>
      <w:r>
        <w:rPr>
          <w:rFonts w:hint="eastAsia" w:ascii="宋体" w:hAnsi="宋体" w:eastAsia="宋体" w:cs="微软雅黑"/>
          <w:color w:val="auto"/>
          <w:szCs w:val="21"/>
          <w:highlight w:val="none"/>
          <w:lang w:val="zh-CN"/>
        </w:rPr>
        <w:t>采购人信息</w:t>
      </w:r>
    </w:p>
    <w:p>
      <w:pPr>
        <w:pStyle w:val="6"/>
        <w:keepNext w:val="0"/>
        <w:keepLines w:val="0"/>
        <w:pageBreakBefore w:val="0"/>
        <w:numPr>
          <w:ilvl w:val="0"/>
          <w:numId w:val="0"/>
        </w:numPr>
        <w:kinsoku/>
        <w:wordWrap/>
        <w:overflowPunct/>
        <w:topLinePunct w:val="0"/>
        <w:autoSpaceDE/>
        <w:autoSpaceDN/>
        <w:bidi w:val="0"/>
        <w:adjustRightInd/>
        <w:spacing w:line="440" w:lineRule="exact"/>
        <w:ind w:firstLine="420" w:firstLineChars="200"/>
        <w:rPr>
          <w:rFonts w:hint="eastAsia" w:ascii="宋体" w:hAnsi="宋体" w:eastAsia="宋体" w:cs="微软雅黑"/>
          <w:color w:val="auto"/>
          <w:szCs w:val="21"/>
          <w:highlight w:val="none"/>
          <w:lang w:val="zh-CN"/>
        </w:rPr>
      </w:pPr>
      <w:r>
        <w:rPr>
          <w:rFonts w:hint="eastAsia" w:ascii="宋体" w:hAnsi="宋体" w:eastAsia="宋体" w:cs="微软雅黑"/>
          <w:color w:val="auto"/>
          <w:szCs w:val="21"/>
          <w:highlight w:val="none"/>
          <w:lang w:val="zh-CN"/>
        </w:rPr>
        <w:t xml:space="preserve">名 </w:t>
      </w:r>
      <w:r>
        <w:rPr>
          <w:rFonts w:hint="eastAsia" w:ascii="宋体" w:hAnsi="宋体" w:eastAsia="宋体" w:cs="微软雅黑"/>
          <w:color w:val="auto"/>
          <w:szCs w:val="21"/>
          <w:highlight w:val="none"/>
          <w:lang w:val="en-US" w:eastAsia="zh-CN"/>
        </w:rPr>
        <w:t xml:space="preserve"> </w:t>
      </w:r>
      <w:r>
        <w:rPr>
          <w:rFonts w:hint="eastAsia" w:ascii="宋体" w:hAnsi="宋体" w:eastAsia="宋体" w:cs="微软雅黑"/>
          <w:color w:val="auto"/>
          <w:szCs w:val="21"/>
          <w:highlight w:val="none"/>
          <w:lang w:val="zh-CN"/>
        </w:rPr>
        <w:t>称：长春市朝阳区机关事务管理服务中心</w:t>
      </w:r>
    </w:p>
    <w:p>
      <w:pPr>
        <w:pStyle w:val="6"/>
        <w:keepNext w:val="0"/>
        <w:keepLines w:val="0"/>
        <w:pageBreakBefore w:val="0"/>
        <w:numPr>
          <w:ilvl w:val="0"/>
          <w:numId w:val="0"/>
        </w:numPr>
        <w:kinsoku/>
        <w:wordWrap/>
        <w:overflowPunct/>
        <w:topLinePunct w:val="0"/>
        <w:autoSpaceDE/>
        <w:autoSpaceDN/>
        <w:bidi w:val="0"/>
        <w:adjustRightInd/>
        <w:spacing w:line="440" w:lineRule="exact"/>
        <w:ind w:firstLine="420" w:firstLineChars="200"/>
        <w:rPr>
          <w:rFonts w:hint="default" w:ascii="宋体" w:hAnsi="宋体" w:eastAsia="宋体" w:cs="微软雅黑"/>
          <w:color w:val="auto"/>
          <w:szCs w:val="21"/>
          <w:highlight w:val="none"/>
          <w:lang w:val="en-US" w:eastAsia="zh-CN"/>
        </w:rPr>
      </w:pPr>
      <w:r>
        <w:rPr>
          <w:rFonts w:hint="eastAsia" w:ascii="宋体" w:hAnsi="宋体" w:eastAsia="宋体" w:cs="微软雅黑"/>
          <w:color w:val="auto"/>
          <w:szCs w:val="21"/>
          <w:highlight w:val="none"/>
          <w:lang w:val="zh-CN" w:eastAsia="zh-CN"/>
        </w:rPr>
        <w:t>联系人:</w:t>
      </w:r>
      <w:r>
        <w:rPr>
          <w:rFonts w:hint="eastAsia" w:ascii="宋体" w:hAnsi="宋体" w:eastAsia="宋体" w:cs="微软雅黑"/>
          <w:color w:val="auto"/>
          <w:szCs w:val="21"/>
          <w:highlight w:val="none"/>
          <w:lang w:val="en-US" w:eastAsia="zh-CN"/>
        </w:rPr>
        <w:t>王钰棋</w:t>
      </w:r>
    </w:p>
    <w:p>
      <w:pPr>
        <w:pStyle w:val="6"/>
        <w:keepNext w:val="0"/>
        <w:keepLines w:val="0"/>
        <w:pageBreakBefore w:val="0"/>
        <w:numPr>
          <w:ilvl w:val="0"/>
          <w:numId w:val="0"/>
        </w:numPr>
        <w:kinsoku/>
        <w:wordWrap/>
        <w:overflowPunct/>
        <w:topLinePunct w:val="0"/>
        <w:autoSpaceDE/>
        <w:autoSpaceDN/>
        <w:bidi w:val="0"/>
        <w:adjustRightInd/>
        <w:spacing w:line="440" w:lineRule="exact"/>
        <w:ind w:firstLine="420" w:firstLineChars="200"/>
        <w:rPr>
          <w:rFonts w:hint="eastAsia" w:ascii="宋体" w:hAnsi="宋体" w:eastAsia="宋体" w:cs="微软雅黑"/>
          <w:color w:val="auto"/>
          <w:szCs w:val="21"/>
          <w:highlight w:val="none"/>
          <w:lang w:val="zh-CN" w:eastAsia="zh-CN"/>
        </w:rPr>
      </w:pPr>
      <w:r>
        <w:rPr>
          <w:rFonts w:hint="eastAsia" w:ascii="宋体" w:hAnsi="宋体" w:eastAsia="宋体" w:cs="微软雅黑"/>
          <w:color w:val="auto"/>
          <w:szCs w:val="21"/>
          <w:highlight w:val="none"/>
          <w:lang w:val="zh-CN" w:eastAsia="zh-CN"/>
        </w:rPr>
        <w:t>联系电话:0431-85109088</w:t>
      </w:r>
    </w:p>
    <w:p>
      <w:pPr>
        <w:pStyle w:val="6"/>
        <w:keepNext w:val="0"/>
        <w:keepLines w:val="0"/>
        <w:pageBreakBefore w:val="0"/>
        <w:numPr>
          <w:ilvl w:val="0"/>
          <w:numId w:val="0"/>
        </w:numPr>
        <w:kinsoku/>
        <w:wordWrap/>
        <w:overflowPunct/>
        <w:topLinePunct w:val="0"/>
        <w:autoSpaceDE/>
        <w:autoSpaceDN/>
        <w:bidi w:val="0"/>
        <w:adjustRightInd/>
        <w:spacing w:line="440" w:lineRule="exact"/>
        <w:ind w:firstLine="420" w:firstLineChars="200"/>
        <w:rPr>
          <w:rFonts w:hint="eastAsia" w:ascii="宋体" w:hAnsi="宋体" w:eastAsia="宋体" w:cs="微软雅黑"/>
          <w:color w:val="auto"/>
          <w:szCs w:val="21"/>
          <w:highlight w:val="none"/>
          <w:lang w:val="zh-CN"/>
        </w:rPr>
      </w:pPr>
      <w:r>
        <w:rPr>
          <w:rFonts w:hint="eastAsia" w:ascii="宋体" w:hAnsi="宋体" w:eastAsia="宋体" w:cs="微软雅黑"/>
          <w:color w:val="auto"/>
          <w:szCs w:val="21"/>
          <w:highlight w:val="none"/>
          <w:lang w:val="zh-CN"/>
        </w:rPr>
        <w:t>2</w:t>
      </w:r>
      <w:r>
        <w:rPr>
          <w:rFonts w:hint="eastAsia" w:ascii="宋体" w:hAnsi="宋体" w:eastAsia="宋体" w:cs="微软雅黑"/>
          <w:color w:val="auto"/>
          <w:szCs w:val="21"/>
          <w:highlight w:val="none"/>
          <w:lang w:val="en-US" w:eastAsia="zh-CN"/>
        </w:rPr>
        <w:t>.</w:t>
      </w:r>
      <w:r>
        <w:rPr>
          <w:rFonts w:hint="eastAsia" w:ascii="宋体" w:hAnsi="宋体" w:eastAsia="宋体" w:cs="微软雅黑"/>
          <w:color w:val="auto"/>
          <w:szCs w:val="21"/>
          <w:highlight w:val="none"/>
          <w:lang w:val="zh-CN"/>
        </w:rPr>
        <w:t>采购代理机构信息</w:t>
      </w:r>
    </w:p>
    <w:p>
      <w:pPr>
        <w:pStyle w:val="6"/>
        <w:keepNext w:val="0"/>
        <w:keepLines w:val="0"/>
        <w:pageBreakBefore w:val="0"/>
        <w:numPr>
          <w:ilvl w:val="0"/>
          <w:numId w:val="0"/>
        </w:numPr>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微软雅黑"/>
          <w:color w:val="auto"/>
          <w:szCs w:val="21"/>
          <w:highlight w:val="none"/>
          <w:lang w:val="zh-CN"/>
        </w:rPr>
        <w:t>名 称：吉林省君合项目管理咨</w:t>
      </w:r>
      <w:r>
        <w:rPr>
          <w:rFonts w:hint="eastAsia" w:ascii="宋体" w:hAnsi="宋体" w:eastAsia="宋体" w:cs="宋体"/>
          <w:color w:val="auto"/>
          <w:sz w:val="21"/>
          <w:szCs w:val="21"/>
          <w:highlight w:val="none"/>
          <w:lang w:val="zh-CN"/>
        </w:rPr>
        <w:t>询有限公司　　　　　　　　　　　　</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址：长春市南关区华润紫云府</w:t>
      </w:r>
      <w:r>
        <w:rPr>
          <w:rFonts w:hint="eastAsia" w:ascii="宋体" w:hAnsi="宋体" w:eastAsia="宋体" w:cs="宋体"/>
          <w:color w:val="auto"/>
          <w:sz w:val="21"/>
          <w:szCs w:val="21"/>
          <w:highlight w:val="none"/>
          <w:lang w:val="en-US" w:eastAsia="zh-CN"/>
        </w:rPr>
        <w:t>三期</w:t>
      </w:r>
      <w:r>
        <w:rPr>
          <w:rFonts w:hint="eastAsia" w:ascii="宋体" w:hAnsi="宋体" w:eastAsia="宋体" w:cs="宋体"/>
          <w:color w:val="auto"/>
          <w:sz w:val="21"/>
          <w:szCs w:val="21"/>
          <w:highlight w:val="none"/>
          <w:lang w:val="zh-CN"/>
        </w:rPr>
        <w:t>G3-305号　　　　　　　　　　　　</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联系方式：0431-81952801、13604319177</w:t>
      </w:r>
    </w:p>
    <w:p>
      <w:pPr>
        <w:keepNext w:val="0"/>
        <w:keepLines w:val="0"/>
        <w:pageBreakBefore w:val="0"/>
        <w:numPr>
          <w:ilvl w:val="0"/>
          <w:numId w:val="0"/>
        </w:numPr>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3.项目联系方式</w:t>
      </w:r>
    </w:p>
    <w:p>
      <w:pPr>
        <w:keepNext w:val="0"/>
        <w:keepLines w:val="0"/>
        <w:pageBreakBefore w:val="0"/>
        <w:numPr>
          <w:ilvl w:val="0"/>
          <w:numId w:val="0"/>
        </w:numPr>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项目联系人：</w:t>
      </w:r>
      <w:r>
        <w:rPr>
          <w:rFonts w:hint="eastAsia" w:ascii="宋体" w:hAnsi="宋体" w:eastAsia="宋体" w:cs="宋体"/>
          <w:color w:val="auto"/>
          <w:sz w:val="21"/>
          <w:szCs w:val="21"/>
          <w:highlight w:val="none"/>
          <w:lang w:val="en-US" w:eastAsia="zh-CN"/>
        </w:rPr>
        <w:t>王宇</w:t>
      </w:r>
      <w:r>
        <w:rPr>
          <w:rFonts w:hint="eastAsia" w:ascii="宋体" w:hAnsi="宋体" w:eastAsia="宋体" w:cs="宋体"/>
          <w:color w:val="auto"/>
          <w:sz w:val="21"/>
          <w:szCs w:val="21"/>
          <w:highlight w:val="none"/>
          <w:lang w:val="zh-CN"/>
        </w:rPr>
        <w:t xml:space="preserve"> </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话：0431-81952801、13604319177</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监督联系方式：</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监督部门：长春市朝阳区财政局政府采购管理办公室</w:t>
      </w:r>
    </w:p>
    <w:p>
      <w:pPr>
        <w:keepNext w:val="0"/>
        <w:keepLines w:val="0"/>
        <w:pageBreakBefore w:val="0"/>
        <w:kinsoku/>
        <w:wordWrap/>
        <w:overflowPunct/>
        <w:topLinePunct w:val="0"/>
        <w:autoSpaceDE/>
        <w:autoSpaceDN/>
        <w:bidi w:val="0"/>
        <w:adjustRightInd/>
        <w:spacing w:line="440" w:lineRule="exac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电话：0431-89230402</w:t>
      </w:r>
    </w:p>
    <w:p>
      <w:pPr>
        <w:pStyle w:val="6"/>
        <w:keepNext w:val="0"/>
        <w:keepLines w:val="0"/>
        <w:pageBreakBefore w:val="0"/>
        <w:kinsoku/>
        <w:wordWrap/>
        <w:overflowPunct/>
        <w:topLinePunct w:val="0"/>
        <w:autoSpaceDE/>
        <w:autoSpaceDN/>
        <w:bidi w:val="0"/>
        <w:adjustRightInd/>
        <w:spacing w:line="440" w:lineRule="exact"/>
        <w:ind w:firstLineChars="200"/>
        <w:jc w:val="right"/>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rPr>
        <w:t>202</w:t>
      </w:r>
      <w:r>
        <w:rPr>
          <w:rFonts w:hint="eastAsia" w:ascii="宋体" w:hAnsi="宋体" w:cs="微软雅黑"/>
          <w:color w:val="auto"/>
          <w:szCs w:val="21"/>
          <w:highlight w:val="none"/>
          <w:lang w:val="en-US" w:eastAsia="zh-CN"/>
        </w:rPr>
        <w:t>4</w:t>
      </w:r>
      <w:r>
        <w:rPr>
          <w:rFonts w:hint="eastAsia" w:ascii="宋体" w:hAnsi="宋体" w:cs="微软雅黑"/>
          <w:color w:val="auto"/>
          <w:szCs w:val="21"/>
          <w:highlight w:val="none"/>
        </w:rPr>
        <w:t>年</w:t>
      </w:r>
      <w:r>
        <w:rPr>
          <w:rFonts w:hint="eastAsia" w:ascii="宋体" w:hAnsi="宋体" w:cs="微软雅黑"/>
          <w:color w:val="auto"/>
          <w:szCs w:val="21"/>
          <w:highlight w:val="none"/>
          <w:lang w:val="en-US" w:eastAsia="zh-CN"/>
        </w:rPr>
        <w:t>1</w:t>
      </w:r>
      <w:r>
        <w:rPr>
          <w:rFonts w:hint="eastAsia" w:ascii="宋体" w:hAnsi="宋体" w:cs="微软雅黑"/>
          <w:color w:val="auto"/>
          <w:szCs w:val="21"/>
          <w:highlight w:val="none"/>
        </w:rPr>
        <w:t>月</w:t>
      </w:r>
      <w:r>
        <w:rPr>
          <w:rFonts w:hint="eastAsia" w:ascii="宋体" w:hAnsi="宋体" w:cs="微软雅黑"/>
          <w:color w:val="auto"/>
          <w:szCs w:val="21"/>
          <w:highlight w:val="none"/>
          <w:lang w:val="en-US" w:eastAsia="zh-CN"/>
        </w:rPr>
        <w:t xml:space="preserve"> 8 </w:t>
      </w:r>
      <w:r>
        <w:rPr>
          <w:rFonts w:hint="eastAsia" w:ascii="宋体" w:hAnsi="宋体" w:cs="微软雅黑"/>
          <w:color w:val="auto"/>
          <w:szCs w:val="21"/>
          <w:highlight w:val="none"/>
        </w:rPr>
        <w:t>日</w:t>
      </w:r>
    </w:p>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jFmZDE1Zjg1ZDg4M2ZjNjVkZjE3YjNkNTkwOWYifQ=="/>
  </w:docVars>
  <w:rsids>
    <w:rsidRoot w:val="00000000"/>
    <w:rsid w:val="6EC0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2024-01-08T06:33:02Z</dcterms:created>
  <dc:creator>admin</dc:creator>
  <cp:lastModifiedBy>v v</cp:lastModifiedBy>
  <dcterms:modified xsi:type="dcterms:W3CDTF">2024-01-08T06:33:37Z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A43B501CF44E4A618AA0D3119972DC12_12</vt:lpwstr>
  </property>
</Properties>
</file>