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附件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政务新媒体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开设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eastAsia="zh-CN"/>
        </w:rPr>
        <w:t>、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变更、注销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</w:rPr>
        <w:t>审批表</w:t>
      </w:r>
    </w:p>
    <w:tbl>
      <w:tblPr>
        <w:tblStyle w:val="2"/>
        <w:tblpPr w:leftFromText="180" w:rightFromText="180" w:vertAnchor="text" w:horzAnchor="page" w:tblpX="1780" w:tblpY="256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9"/>
        <w:gridCol w:w="2300"/>
        <w:gridCol w:w="2005"/>
        <w:gridCol w:w="160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申请事</w:t>
            </w: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项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Chars="0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开设</w:t>
            </w:r>
          </w:p>
        </w:tc>
        <w:tc>
          <w:tcPr>
            <w:tcW w:w="5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trike w:val="0"/>
                <w:dstrike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  <w:lang w:val="en-US" w:eastAsia="zh-CN"/>
              </w:rPr>
              <w:t>开设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color w:val="000000"/>
                <w:sz w:val="24"/>
                <w:szCs w:val="24"/>
                <w:u w:val="none"/>
              </w:rPr>
              <w:t>理由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/>
                <w:sz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已同时提交政务新媒体主办责任的相关保障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制度</w:t>
            </w: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变更</w:t>
            </w:r>
          </w:p>
        </w:tc>
        <w:tc>
          <w:tcPr>
            <w:tcW w:w="5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□整改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□其他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u w:val="none"/>
              </w:rPr>
              <w:t xml:space="preserve">    </w:t>
            </w: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□ 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注销</w:t>
            </w:r>
          </w:p>
        </w:tc>
        <w:tc>
          <w:tcPr>
            <w:tcW w:w="5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□无力维护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主办单位撤销合并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通报整改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要求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基本信</w:t>
            </w:r>
            <w:r>
              <w:rPr>
                <w:rFonts w:hint="eastAsia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息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开设主体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账号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名称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9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主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管单位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账号类型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国办登记系统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eastAsia="zh-CN"/>
              </w:rPr>
              <w:t>单位标识码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账号功能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3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主页URL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/下载URL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申请时间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atLeast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微信biz/oid/账号ID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联系人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9" w:hRule="atLeast"/>
        </w:trPr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开设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单位意见</w:t>
            </w:r>
          </w:p>
        </w:tc>
        <w:tc>
          <w:tcPr>
            <w:tcW w:w="5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单位（盖公章）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3" w:hRule="atLeast"/>
        </w:trPr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主管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单位意见</w:t>
            </w:r>
          </w:p>
        </w:tc>
        <w:tc>
          <w:tcPr>
            <w:tcW w:w="5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单位（盖公章）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72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审批意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见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lang w:val="en-US" w:eastAsia="zh-CN"/>
              </w:rPr>
              <w:t>全省政务新媒体工作</w:t>
            </w: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</w:rPr>
              <w:t>主管单位审批意见</w:t>
            </w:r>
          </w:p>
        </w:tc>
        <w:tc>
          <w:tcPr>
            <w:tcW w:w="5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单位（盖公章）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年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月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z w:val="24"/>
          <w:szCs w:val="24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24"/>
          <w:szCs w:val="24"/>
        </w:rPr>
        <w:t>1.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24"/>
          <w:szCs w:val="24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24"/>
          <w:szCs w:val="24"/>
          <w:lang w:val="en-US" w:eastAsia="zh-CN"/>
        </w:rPr>
        <w:t>基本信息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24"/>
          <w:szCs w:val="24"/>
          <w:lang w:val="en-US" w:eastAsia="zh-CN"/>
        </w:rPr>
        <w:t>栏可根据政务新媒体账号类型实际情况，选填相关栏目信息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  <w:t>2.开设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单位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  <w:t>主管单位相关审批栏除加盖公章外，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应由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color w:val="000000"/>
          <w:sz w:val="24"/>
          <w:szCs w:val="24"/>
        </w:rPr>
        <w:t>主要负责同志签字。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313C52"/>
    <w:multiLevelType w:val="multilevel"/>
    <w:tmpl w:val="69313C5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方正仿宋_GBK" w:hAnsi="Calibri" w:eastAsia="方正仿宋_GBK" w:cs="黑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84EDE"/>
    <w:rsid w:val="326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2021-09-30T01:24:00Z</dcterms:created>
  <dc:creator>Shonè</dc:creator>
  <cp:lastModifiedBy>Shonè</cp:lastModifiedBy>
  <dcterms:modified xsi:type="dcterms:W3CDTF">2021-09-30T01:24:56Z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E884EFCADFC44DDC8DF704DD0147A03C</vt:lpwstr>
  </property>
</Properties>
</file>