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超越街道办事处2021年政府信息公开工作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年度报告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根据《中华人民共和国政府信息公开条例》（以下简称“《条例》”）规定，现公布超越街道2021年政府信息公开工作年度报告。</w:t>
      </w:r>
      <w:r>
        <w:rPr>
          <w:rFonts w:ascii="宋体" w:hAnsi="宋体" w:eastAsia="宋体" w:cs="宋体"/>
          <w:sz w:val="24"/>
          <w:szCs w:val="24"/>
        </w:rPr>
        <w:t>本报告由总体情况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主动公开政府信息情况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收到和处理政府信息公开申请情况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政府信息公开行政复议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行政诉讼情况，存在的主要问题及改进情况，其他需要报告的事项共六个部分组成。本报告中所列数据的统计期限自20</w:t>
      </w:r>
      <w:r>
        <w:rPr>
          <w:rFonts w:hint="eastAsia" w:ascii="宋体" w:hAnsi="宋体" w:eastAsia="宋体" w:cs="宋体"/>
          <w:sz w:val="24"/>
          <w:szCs w:val="24"/>
        </w:rPr>
        <w:t>21</w:t>
      </w:r>
      <w:r>
        <w:rPr>
          <w:rFonts w:ascii="宋体" w:hAnsi="宋体" w:eastAsia="宋体" w:cs="宋体"/>
          <w:sz w:val="24"/>
          <w:szCs w:val="24"/>
        </w:rPr>
        <w:t>年1月1日起至20</w:t>
      </w:r>
      <w:r>
        <w:rPr>
          <w:rFonts w:hint="eastAsia" w:ascii="宋体" w:hAnsi="宋体" w:eastAsia="宋体" w:cs="宋体"/>
          <w:sz w:val="24"/>
          <w:szCs w:val="24"/>
        </w:rPr>
        <w:t>21</w:t>
      </w:r>
      <w:r>
        <w:rPr>
          <w:rFonts w:ascii="宋体" w:hAnsi="宋体" w:eastAsia="宋体" w:cs="宋体"/>
          <w:sz w:val="24"/>
          <w:szCs w:val="24"/>
        </w:rPr>
        <w:t>年12月31日止。本报</w:t>
      </w:r>
      <w:r>
        <w:rPr>
          <w:rFonts w:hint="eastAsia" w:ascii="宋体" w:hAnsi="宋体" w:eastAsia="宋体" w:cs="宋体"/>
          <w:sz w:val="24"/>
          <w:szCs w:val="24"/>
        </w:rPr>
        <w:t>告由超越街道综合办公室制定</w:t>
      </w:r>
      <w:r>
        <w:rPr>
          <w:rFonts w:ascii="宋体" w:hAnsi="宋体" w:eastAsia="宋体" w:cs="宋体"/>
          <w:sz w:val="24"/>
          <w:szCs w:val="24"/>
        </w:rPr>
        <w:t>（地址:</w:t>
      </w:r>
      <w:r>
        <w:rPr>
          <w:rFonts w:hint="eastAsia" w:ascii="宋体" w:hAnsi="宋体" w:eastAsia="宋体" w:cs="宋体"/>
          <w:sz w:val="24"/>
          <w:szCs w:val="24"/>
        </w:rPr>
        <w:t>长春市高新区超群南街2999号</w:t>
      </w:r>
      <w:r>
        <w:rPr>
          <w:rFonts w:ascii="宋体" w:hAnsi="宋体" w:eastAsia="宋体" w:cs="宋体"/>
          <w:sz w:val="24"/>
          <w:szCs w:val="24"/>
        </w:rPr>
        <w:t>；邮编:130000；电话0431-</w:t>
      </w:r>
      <w:r>
        <w:rPr>
          <w:rFonts w:hint="eastAsia" w:ascii="宋体" w:hAnsi="宋体" w:eastAsia="宋体" w:cs="宋体"/>
          <w:sz w:val="24"/>
          <w:szCs w:val="24"/>
        </w:rPr>
        <w:t>80529281</w:t>
      </w:r>
      <w:r>
        <w:rPr>
          <w:rFonts w:ascii="宋体" w:hAnsi="宋体" w:eastAsia="宋体" w:cs="宋体"/>
          <w:sz w:val="24"/>
          <w:szCs w:val="24"/>
        </w:rPr>
        <w:t>）。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spacing w:line="380" w:lineRule="exact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2021年，超越街道高度重视信息公开工作，在认真贯彻落实《条例》和省、市、新区、高新区关于政府信息公开工作的相关规定和具体要求的基础上，强化落实，各项工作有序推进。</w:t>
      </w:r>
    </w:p>
    <w:p>
      <w:pPr>
        <w:numPr>
          <w:ilvl w:val="0"/>
          <w:numId w:val="1"/>
        </w:numPr>
        <w:ind w:firstLine="480" w:firstLineChars="20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组织推动全街道政府信息公开工作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是加强组织领导保证部署工作到位。超越街道始终把做好政务信息公开工作作为重点工作进行部署，健全领导机制，确定专人负责政府信息公开工作，及时上报公开信息，保障群众的知情权，让群众及时了解、知晓政府工作情况及进程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二是健全公开制度保证公开规范到位。结合工作实际，制定超越街道信息公开指南、超越街道信息公开工作办法，细化信息公开工作流程，完善保密审查要求，确保信息公开工作安全、高效开展。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三是拓宽公开途径保证服务质量到位。通过公开专栏、微信公众号、设置公开专区等多种方式拓宽政府信息公开的途径，注意加强信息公开工作人员业务技能的培训，进一步提高政府信息公开质量。</w:t>
      </w:r>
    </w:p>
    <w:p>
      <w:pPr>
        <w:numPr>
          <w:ilvl w:val="0"/>
          <w:numId w:val="1"/>
        </w:numPr>
        <w:ind w:firstLine="480" w:firstLineChars="20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积极推动政府信息主动公开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超越街道认真落实基层政务公开标准化规范化，主动公开政府信息公开指南、政府信息公开制度、机关简介、财政预决算及综合政务信息共10条，利用本部门微信公众号公开信息2条，向上级报送信息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2条。同时利用各社区、村办微信群、QQ群、LED屏幕多途径进行政府公开信息宣传，公开超越街道办事处低保在保名单12次，公开农村特困在保名单12次，公开新申请临时救助人员名单公示2次，公开重度残疾人补助发放公示6次，公开高龄老人生活补助发放公示7次。</w:t>
      </w:r>
    </w:p>
    <w:p>
      <w:pPr>
        <w:numPr>
          <w:ilvl w:val="0"/>
          <w:numId w:val="1"/>
        </w:numPr>
        <w:ind w:firstLine="480" w:firstLineChars="20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认真规范处理依申请公开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制定超越街道依申请公开指引，规范信息公开申请的处理流程,线上通过政府信息公开专栏进行申请，线下指导超越街道所属各社区、村办设置公开专区，方便公众查阅，将依申请公开方式广泛传达，畅通居民群众及法人和其他组织依申请公开渠道，2021年收到社会居民依申请公开0次。</w:t>
      </w:r>
    </w:p>
    <w:p>
      <w:pPr>
        <w:numPr>
          <w:ilvl w:val="0"/>
          <w:numId w:val="1"/>
        </w:numPr>
        <w:ind w:firstLine="480" w:firstLineChars="20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不断强化政府信息公开平台内容保障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一是加强公开平台规范化建设。不断完善信息公开形式，充分利用政府信息公开专栏、街道微信公众号等多媒体，对街道各项事业活动及时上网发布，不断提升主动公开标准化、规范化水平。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是做好政务公开保密审查。认真梳理本单位信息公开事项，查漏补缺，及时修订信息公开指南，确保应公开的政务信息全部公开。同时按照审查要求，严把质量关、保密审查关，确保政府信息公开合理合规，真正体现公平、公正、公开。</w:t>
      </w:r>
    </w:p>
    <w:p>
      <w:pPr>
        <w:numPr>
          <w:ilvl w:val="0"/>
          <w:numId w:val="1"/>
        </w:numPr>
        <w:ind w:firstLine="480" w:firstLineChars="20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全力做好宣传培训评估考核等基础工作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是进一步加大培训力度，组织工作人员深入学习《中华人民共和国政府信息公开条例》相关文件精神，积极参加上级组织的培训会，着重提高工作人员的政府信息主动公开意识，提升政府信息公开工作的业务水平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二是进一步加强对所属各社区、村办公开工作的指导和监督，健全有关检查制度、责任制度、反馈制度等，确保政务信息公开工作落到实处。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spacing w:line="380" w:lineRule="exact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2021</w:t>
      </w:r>
      <w:r>
        <w:rPr>
          <w:rFonts w:cs="Times New Roman" w:asciiTheme="minorEastAsia" w:hAnsiTheme="minorEastAsia"/>
          <w:sz w:val="24"/>
          <w:szCs w:val="24"/>
        </w:rPr>
        <w:t>年</w:t>
      </w:r>
      <w:r>
        <w:rPr>
          <w:rFonts w:hint="eastAsia" w:cs="Times New Roman" w:asciiTheme="minorEastAsia" w:hAnsiTheme="minorEastAsia"/>
          <w:sz w:val="24"/>
          <w:szCs w:val="24"/>
        </w:rPr>
        <w:t>超越</w:t>
      </w:r>
      <w:r>
        <w:rPr>
          <w:rFonts w:cs="Times New Roman" w:asciiTheme="minorEastAsia" w:hAnsiTheme="minorEastAsia"/>
          <w:sz w:val="24"/>
          <w:szCs w:val="24"/>
        </w:rPr>
        <w:t>街道政府信息公开工作</w:t>
      </w:r>
      <w:r>
        <w:rPr>
          <w:rFonts w:hint="eastAsia" w:cs="Times New Roman" w:asciiTheme="minorEastAsia" w:hAnsiTheme="minorEastAsia"/>
          <w:sz w:val="24"/>
          <w:szCs w:val="24"/>
        </w:rPr>
        <w:t>和</w:t>
      </w:r>
      <w:r>
        <w:rPr>
          <w:rFonts w:cs="Times New Roman" w:asciiTheme="minorEastAsia" w:hAnsiTheme="minorEastAsia"/>
          <w:sz w:val="24"/>
          <w:szCs w:val="24"/>
        </w:rPr>
        <w:t>实效得以提升，但仍然存在一些不足</w:t>
      </w:r>
      <w:r>
        <w:rPr>
          <w:rFonts w:hint="eastAsia" w:cs="Times New Roman" w:asciiTheme="minorEastAsia" w:hAnsiTheme="minorEastAsia"/>
          <w:sz w:val="24"/>
          <w:szCs w:val="24"/>
        </w:rPr>
        <w:t>。</w:t>
      </w:r>
      <w:r>
        <w:rPr>
          <w:rFonts w:cs="Times New Roman" w:asciiTheme="minorEastAsia" w:hAnsiTheme="minorEastAsia"/>
          <w:sz w:val="24"/>
          <w:szCs w:val="24"/>
        </w:rPr>
        <w:t>一是街道各</w:t>
      </w:r>
      <w:r>
        <w:rPr>
          <w:rFonts w:hint="eastAsia" w:cs="Times New Roman" w:asciiTheme="minorEastAsia" w:hAnsiTheme="minorEastAsia"/>
          <w:sz w:val="24"/>
          <w:szCs w:val="24"/>
        </w:rPr>
        <w:t>部门</w:t>
      </w:r>
      <w:r>
        <w:rPr>
          <w:rFonts w:cs="Times New Roman" w:asciiTheme="minorEastAsia" w:hAnsiTheme="minorEastAsia"/>
          <w:sz w:val="24"/>
          <w:szCs w:val="24"/>
        </w:rPr>
        <w:t>对</w:t>
      </w:r>
      <w:r>
        <w:rPr>
          <w:rFonts w:hint="eastAsia" w:cs="Times New Roman" w:asciiTheme="minorEastAsia" w:hAnsiTheme="minorEastAsia"/>
          <w:sz w:val="24"/>
          <w:szCs w:val="24"/>
        </w:rPr>
        <w:t>《条例》相关文件要求理解不够深刻，对政府信息公开的认识和重视还有待提高；二是需进一步加强对所属各社区、村办公开工作的指导和监督，进行定期检查和不定期抽查，注重结果反馈，确保政务信息公开工作落到实处。</w:t>
      </w:r>
    </w:p>
    <w:p>
      <w:pPr>
        <w:spacing w:line="380" w:lineRule="exact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202</w:t>
      </w:r>
      <w:r>
        <w:rPr>
          <w:rFonts w:hint="eastAsia" w:cs="Times New Roman" w:asciiTheme="minorEastAsia" w:hAnsiTheme="minorEastAsia"/>
          <w:sz w:val="24"/>
          <w:szCs w:val="24"/>
        </w:rPr>
        <w:t>2</w:t>
      </w:r>
      <w:r>
        <w:rPr>
          <w:rFonts w:cs="Times New Roman" w:asciiTheme="minorEastAsia" w:hAnsiTheme="minorEastAsia"/>
          <w:sz w:val="24"/>
          <w:szCs w:val="24"/>
        </w:rPr>
        <w:t>年，街道将继续提高工作人员对政府信息公开</w:t>
      </w:r>
      <w:r>
        <w:rPr>
          <w:rFonts w:hint="eastAsia" w:cs="Times New Roman" w:asciiTheme="minorEastAsia" w:hAnsiTheme="minorEastAsia"/>
          <w:sz w:val="24"/>
          <w:szCs w:val="24"/>
        </w:rPr>
        <w:t>工作</w:t>
      </w:r>
      <w:r>
        <w:rPr>
          <w:rFonts w:cs="Times New Roman" w:asciiTheme="minorEastAsia" w:hAnsiTheme="minorEastAsia"/>
          <w:sz w:val="24"/>
          <w:szCs w:val="24"/>
        </w:rPr>
        <w:t>的认识，定期组织街道各部门负责人进行政务公开业务培训</w:t>
      </w:r>
      <w:r>
        <w:rPr>
          <w:rFonts w:hint="eastAsia" w:cs="Times New Roman" w:asciiTheme="minorEastAsia" w:hAnsiTheme="minorEastAsia"/>
          <w:sz w:val="24"/>
          <w:szCs w:val="24"/>
        </w:rPr>
        <w:t>，</w:t>
      </w:r>
      <w:r>
        <w:rPr>
          <w:rFonts w:cs="Times New Roman" w:asciiTheme="minorEastAsia" w:hAnsiTheme="minorEastAsia"/>
          <w:sz w:val="24"/>
          <w:szCs w:val="24"/>
        </w:rPr>
        <w:t>不断提升工作人员的能力和业务水平</w:t>
      </w:r>
      <w:r>
        <w:rPr>
          <w:rFonts w:hint="eastAsia" w:cs="Times New Roman" w:asciiTheme="minorEastAsia" w:hAnsiTheme="minorEastAsia"/>
          <w:sz w:val="24"/>
          <w:szCs w:val="24"/>
        </w:rPr>
        <w:t>；</w:t>
      </w:r>
      <w:r>
        <w:rPr>
          <w:rFonts w:cs="Times New Roman" w:asciiTheme="minorEastAsia" w:hAnsiTheme="minorEastAsia"/>
          <w:sz w:val="24"/>
          <w:szCs w:val="24"/>
        </w:rPr>
        <w:t>拓宽信息公开渠道</w:t>
      </w:r>
      <w:r>
        <w:rPr>
          <w:rFonts w:hint="eastAsia" w:cs="Times New Roman" w:asciiTheme="minorEastAsia" w:hAnsiTheme="minorEastAsia"/>
          <w:sz w:val="24"/>
          <w:szCs w:val="24"/>
        </w:rPr>
        <w:t>，抓好与群众利益密切相关的政策解读工作，提高信息公开的质量，</w:t>
      </w:r>
      <w:r>
        <w:rPr>
          <w:rFonts w:cs="Times New Roman" w:asciiTheme="minorEastAsia" w:hAnsiTheme="minorEastAsia"/>
          <w:sz w:val="24"/>
          <w:szCs w:val="24"/>
        </w:rPr>
        <w:t>确保政府信息及时、主动公开，保障群众知情权。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无其他需要报告的事项。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D83030"/>
    <w:multiLevelType w:val="singleLevel"/>
    <w:tmpl w:val="E4D8303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669"/>
    <w:rsid w:val="000309BF"/>
    <w:rsid w:val="00035FF0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B62A4"/>
    <w:rsid w:val="001D4047"/>
    <w:rsid w:val="002103ED"/>
    <w:rsid w:val="002139CE"/>
    <w:rsid w:val="00262B9B"/>
    <w:rsid w:val="00281CD3"/>
    <w:rsid w:val="00300E1E"/>
    <w:rsid w:val="00336CF7"/>
    <w:rsid w:val="00344258"/>
    <w:rsid w:val="0035451E"/>
    <w:rsid w:val="00374D7C"/>
    <w:rsid w:val="003C17B4"/>
    <w:rsid w:val="003D3B92"/>
    <w:rsid w:val="003D4FF0"/>
    <w:rsid w:val="003D746F"/>
    <w:rsid w:val="003E711E"/>
    <w:rsid w:val="003F2E95"/>
    <w:rsid w:val="00416D51"/>
    <w:rsid w:val="004253CE"/>
    <w:rsid w:val="00456CB7"/>
    <w:rsid w:val="004967D0"/>
    <w:rsid w:val="004D73DA"/>
    <w:rsid w:val="004E4B70"/>
    <w:rsid w:val="004F2797"/>
    <w:rsid w:val="00504BDA"/>
    <w:rsid w:val="00515455"/>
    <w:rsid w:val="00517607"/>
    <w:rsid w:val="005279AE"/>
    <w:rsid w:val="00585A9C"/>
    <w:rsid w:val="00594038"/>
    <w:rsid w:val="005957C8"/>
    <w:rsid w:val="005C606B"/>
    <w:rsid w:val="005D128B"/>
    <w:rsid w:val="00634E91"/>
    <w:rsid w:val="00636F26"/>
    <w:rsid w:val="00666084"/>
    <w:rsid w:val="00667371"/>
    <w:rsid w:val="006B21C9"/>
    <w:rsid w:val="006B6461"/>
    <w:rsid w:val="006D0DB6"/>
    <w:rsid w:val="007178F5"/>
    <w:rsid w:val="00732470"/>
    <w:rsid w:val="00782C19"/>
    <w:rsid w:val="007A05DD"/>
    <w:rsid w:val="007B17B1"/>
    <w:rsid w:val="007B5621"/>
    <w:rsid w:val="007B6DE2"/>
    <w:rsid w:val="007E01D9"/>
    <w:rsid w:val="0080399C"/>
    <w:rsid w:val="00804327"/>
    <w:rsid w:val="0081435B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8E2504"/>
    <w:rsid w:val="00915381"/>
    <w:rsid w:val="00915401"/>
    <w:rsid w:val="00941A7B"/>
    <w:rsid w:val="009458D3"/>
    <w:rsid w:val="009601BA"/>
    <w:rsid w:val="009737BC"/>
    <w:rsid w:val="00974713"/>
    <w:rsid w:val="009767D9"/>
    <w:rsid w:val="009E04FD"/>
    <w:rsid w:val="009E0E6F"/>
    <w:rsid w:val="009E28A9"/>
    <w:rsid w:val="00A04FB9"/>
    <w:rsid w:val="00A45231"/>
    <w:rsid w:val="00A7351A"/>
    <w:rsid w:val="00A76BD9"/>
    <w:rsid w:val="00A771E0"/>
    <w:rsid w:val="00AA15FC"/>
    <w:rsid w:val="00AD62A0"/>
    <w:rsid w:val="00AD6863"/>
    <w:rsid w:val="00B022A4"/>
    <w:rsid w:val="00B16D57"/>
    <w:rsid w:val="00B225D2"/>
    <w:rsid w:val="00B34B60"/>
    <w:rsid w:val="00B50AB5"/>
    <w:rsid w:val="00B6070E"/>
    <w:rsid w:val="00B751E4"/>
    <w:rsid w:val="00B83021"/>
    <w:rsid w:val="00B86125"/>
    <w:rsid w:val="00B86BEF"/>
    <w:rsid w:val="00B93336"/>
    <w:rsid w:val="00BC6098"/>
    <w:rsid w:val="00BD13F8"/>
    <w:rsid w:val="00C834FE"/>
    <w:rsid w:val="00CD1012"/>
    <w:rsid w:val="00CF3763"/>
    <w:rsid w:val="00D07953"/>
    <w:rsid w:val="00D72931"/>
    <w:rsid w:val="00D91F5C"/>
    <w:rsid w:val="00DC3320"/>
    <w:rsid w:val="00DF0BB0"/>
    <w:rsid w:val="00E05F91"/>
    <w:rsid w:val="00E1093B"/>
    <w:rsid w:val="00E1401D"/>
    <w:rsid w:val="00E32CB4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34417"/>
    <w:rsid w:val="00F46632"/>
    <w:rsid w:val="00F50B15"/>
    <w:rsid w:val="00F56DF8"/>
    <w:rsid w:val="00FB1FB6"/>
    <w:rsid w:val="00FF4EA9"/>
    <w:rsid w:val="01C74C41"/>
    <w:rsid w:val="022A6766"/>
    <w:rsid w:val="03615DE6"/>
    <w:rsid w:val="04B70161"/>
    <w:rsid w:val="05066EA2"/>
    <w:rsid w:val="06A434A5"/>
    <w:rsid w:val="0A314B36"/>
    <w:rsid w:val="0AC4028D"/>
    <w:rsid w:val="0B924A77"/>
    <w:rsid w:val="0D1C7438"/>
    <w:rsid w:val="0D9A07CB"/>
    <w:rsid w:val="0EF95E3E"/>
    <w:rsid w:val="0F841BAC"/>
    <w:rsid w:val="0FFF2C05"/>
    <w:rsid w:val="101A7A9C"/>
    <w:rsid w:val="102869DB"/>
    <w:rsid w:val="10D94ED9"/>
    <w:rsid w:val="12AB7BEB"/>
    <w:rsid w:val="13916BB7"/>
    <w:rsid w:val="16F67B0A"/>
    <w:rsid w:val="18DE0B8B"/>
    <w:rsid w:val="19312848"/>
    <w:rsid w:val="1BF24C7D"/>
    <w:rsid w:val="1D326A70"/>
    <w:rsid w:val="1E167505"/>
    <w:rsid w:val="1EF47C7F"/>
    <w:rsid w:val="1F4E26E0"/>
    <w:rsid w:val="21463587"/>
    <w:rsid w:val="243F343F"/>
    <w:rsid w:val="28975D5D"/>
    <w:rsid w:val="2AFE7BEA"/>
    <w:rsid w:val="2B0A5661"/>
    <w:rsid w:val="2B190E62"/>
    <w:rsid w:val="2B25609B"/>
    <w:rsid w:val="2BC71311"/>
    <w:rsid w:val="2F1232C3"/>
    <w:rsid w:val="2F560859"/>
    <w:rsid w:val="2F56299D"/>
    <w:rsid w:val="30B73737"/>
    <w:rsid w:val="31C902D1"/>
    <w:rsid w:val="32AA3BE0"/>
    <w:rsid w:val="345E7490"/>
    <w:rsid w:val="34707FB0"/>
    <w:rsid w:val="36781544"/>
    <w:rsid w:val="371D10E5"/>
    <w:rsid w:val="386342C2"/>
    <w:rsid w:val="38FD2077"/>
    <w:rsid w:val="393E5745"/>
    <w:rsid w:val="3B281EB3"/>
    <w:rsid w:val="3B291E3A"/>
    <w:rsid w:val="3BA453BA"/>
    <w:rsid w:val="3E620C74"/>
    <w:rsid w:val="3ED76D58"/>
    <w:rsid w:val="400E44FB"/>
    <w:rsid w:val="417E204F"/>
    <w:rsid w:val="41D16C02"/>
    <w:rsid w:val="44534B91"/>
    <w:rsid w:val="448E07FB"/>
    <w:rsid w:val="450C3AC5"/>
    <w:rsid w:val="45333C19"/>
    <w:rsid w:val="45801017"/>
    <w:rsid w:val="49181DCF"/>
    <w:rsid w:val="492A6A34"/>
    <w:rsid w:val="4A02676F"/>
    <w:rsid w:val="4BCC7E94"/>
    <w:rsid w:val="4BFA28A4"/>
    <w:rsid w:val="4D5301FB"/>
    <w:rsid w:val="4FAE66AC"/>
    <w:rsid w:val="51D907C9"/>
    <w:rsid w:val="524F43BC"/>
    <w:rsid w:val="532A236B"/>
    <w:rsid w:val="534053B7"/>
    <w:rsid w:val="5511102F"/>
    <w:rsid w:val="56B07488"/>
    <w:rsid w:val="57F90DC7"/>
    <w:rsid w:val="592605B1"/>
    <w:rsid w:val="59CF4E9D"/>
    <w:rsid w:val="5B51267D"/>
    <w:rsid w:val="5C760D5E"/>
    <w:rsid w:val="5DB03139"/>
    <w:rsid w:val="608B5AEC"/>
    <w:rsid w:val="60C72177"/>
    <w:rsid w:val="61382CF4"/>
    <w:rsid w:val="663C01D2"/>
    <w:rsid w:val="669B2BD8"/>
    <w:rsid w:val="66EF5667"/>
    <w:rsid w:val="684B23DC"/>
    <w:rsid w:val="68EE3DB7"/>
    <w:rsid w:val="69895E31"/>
    <w:rsid w:val="69912B2A"/>
    <w:rsid w:val="69F17170"/>
    <w:rsid w:val="6DA66DF4"/>
    <w:rsid w:val="6F0E25FB"/>
    <w:rsid w:val="6F9D3BB3"/>
    <w:rsid w:val="6FB026B2"/>
    <w:rsid w:val="70726596"/>
    <w:rsid w:val="70900DB0"/>
    <w:rsid w:val="70E7254E"/>
    <w:rsid w:val="710B6BAC"/>
    <w:rsid w:val="71917722"/>
    <w:rsid w:val="72117322"/>
    <w:rsid w:val="72544ACF"/>
    <w:rsid w:val="72B0307D"/>
    <w:rsid w:val="72F22421"/>
    <w:rsid w:val="739A1583"/>
    <w:rsid w:val="740D566D"/>
    <w:rsid w:val="74484734"/>
    <w:rsid w:val="774B1F49"/>
    <w:rsid w:val="792539DA"/>
    <w:rsid w:val="79F53FD4"/>
    <w:rsid w:val="7C805C6D"/>
    <w:rsid w:val="7D5102A0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450</Words>
  <Characters>2565</Characters>
  <Lines>21</Lines>
  <Paragraphs>6</Paragraphs>
  <TotalTime>24</TotalTime>
  <ScaleCrop>false</ScaleCrop>
  <LinksUpToDate>false</LinksUpToDate>
  <CharactersWithSpaces>3009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2022-01-04T06:20:00Z</dcterms:created>
  <dc:creator>lenovo</dc:creator>
  <cp:lastModifiedBy>龙女</cp:lastModifiedBy>
  <cp:lastPrinted>2021-01-14T07:20:00Z</cp:lastPrinted>
  <dcterms:modified xsi:type="dcterms:W3CDTF">2022-01-06T01:38:51Z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D4DB776799F745A39B3C6637751DE738</vt:lpwstr>
  </property>
</Properties>
</file>