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333333"/>
        </w:rPr>
      </w:pPr>
    </w:p>
    <w:p>
      <w:pPr>
        <w:pStyle w:val="4"/>
        <w:widowControl/>
        <w:shd w:val="clear" w:color="auto" w:fill="FFFFFF"/>
        <w:spacing w:before="0" w:beforeAutospacing="0" w:after="0" w:afterAutospacing="0"/>
        <w:jc w:val="center"/>
        <w:rPr>
          <w:rFonts w:ascii="宋体" w:hAnsi="宋体" w:cs="宋体"/>
          <w:b/>
          <w:color w:val="333333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color w:val="333333"/>
          <w:sz w:val="36"/>
          <w:szCs w:val="36"/>
          <w:shd w:val="clear" w:color="auto" w:fill="FFFFFF"/>
        </w:rPr>
        <w:t>长春北湖科技开发区管理委员会</w:t>
      </w:r>
    </w:p>
    <w:p>
      <w:pPr>
        <w:pStyle w:val="4"/>
        <w:widowControl/>
        <w:shd w:val="clear" w:color="auto" w:fill="FFFFFF"/>
        <w:spacing w:before="0" w:beforeAutospacing="0" w:after="0" w:afterAutospacing="0"/>
        <w:jc w:val="center"/>
        <w:rPr>
          <w:rFonts w:ascii="宋体" w:hAnsi="宋体" w:cs="宋体"/>
          <w:b/>
          <w:color w:val="333333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color w:val="333333"/>
          <w:sz w:val="36"/>
          <w:szCs w:val="36"/>
          <w:shd w:val="clear" w:color="auto" w:fill="FFFFFF"/>
        </w:rPr>
        <w:t>2020年政府信息公开工作年度报告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333333"/>
        </w:rPr>
      </w:pP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cs="宋体" w:asciiTheme="minorEastAsia" w:hAnsiTheme="minorEastAsia" w:eastAsiaTheme="minorEastAsia"/>
          <w:color w:val="333333"/>
        </w:rPr>
      </w:pPr>
      <w:r>
        <w:rPr>
          <w:rFonts w:hint="eastAsia" w:cs="宋体" w:asciiTheme="minorEastAsia" w:hAnsiTheme="minorEastAsia" w:eastAsiaTheme="minorEastAsia"/>
          <w:b/>
          <w:color w:val="333333"/>
          <w:shd w:val="clear" w:color="auto" w:fill="FFFFFF"/>
        </w:rPr>
        <w:t>一、总体情况</w:t>
      </w:r>
    </w:p>
    <w:p>
      <w:pPr>
        <w:pStyle w:val="4"/>
        <w:widowControl/>
        <w:shd w:val="clear" w:color="auto" w:fill="FFFFFF"/>
        <w:spacing w:before="0" w:beforeAutospacing="0" w:after="240" w:afterAutospacing="0"/>
        <w:ind w:firstLine="420"/>
        <w:jc w:val="both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 w:eastAsiaTheme="minorEastAsia"/>
        </w:rPr>
        <w:t>2020年长春北湖科技开发区管理委员会（以下简称北湖开发区）</w:t>
      </w:r>
      <w:r>
        <w:rPr>
          <w:rFonts w:hint="eastAsia" w:asciiTheme="minorEastAsia" w:hAnsiTheme="minorEastAsia" w:eastAsiaTheme="minorEastAsia"/>
          <w:color w:val="000000"/>
          <w:shd w:val="clear" w:color="auto" w:fill="FFFFFF"/>
        </w:rPr>
        <w:t>深入贯彻落实《</w:t>
      </w:r>
      <w:r>
        <w:rPr>
          <w:rFonts w:hint="eastAsia" w:cs="仿宋_GB2312" w:asciiTheme="minorEastAsia" w:hAnsiTheme="minorEastAsia" w:eastAsiaTheme="minorEastAsia"/>
          <w:color w:val="333333"/>
          <w:shd w:val="clear" w:color="auto" w:fill="FFFFFF"/>
        </w:rPr>
        <w:t>中华人民共和国政府信息公开条例</w:t>
      </w:r>
      <w:r>
        <w:rPr>
          <w:rFonts w:hint="eastAsia" w:asciiTheme="minorEastAsia" w:hAnsiTheme="minorEastAsia" w:eastAsiaTheme="minorEastAsia"/>
          <w:color w:val="000000"/>
          <w:shd w:val="clear" w:color="auto" w:fill="FFFFFF"/>
        </w:rPr>
        <w:t>》（以下简称《条例》）及《吉林省政务信息公开管理办法》，紧紧围绕以政务公开助力稳增长、促改革、调结构、惠民生、防风险工作，全面推进决策、执行、管理、服务、结果公开的“五公开”工作，增强政务公开实效，不断加强组织领导，完善工作机制，积极深入推进全委政府信息公开工作，大力推进重点领域信息公开，着力推进财政预决算、公共资源配置、重大建设项目批准和实施、社会公益事业建设、行政事业性收费、扶贫等领域的政府信息公开。同时，严格落实决策、执行、管理、服务、结果公开要求，推行重大决策预公开；重要事项的执行措施、实施步骤、责任分工、监督方式等公开。在监督保障领域，2020年4月29日北湖开发区现场监督奋进乡龙泉村对于占文提出村务公开事件，在龙泉村村部历时5个小时将龙泉村账务信息对其进行了公开。截至目前，北湖开发区2020年主动发布政府信息15件，依申请公开政府信息</w:t>
      </w:r>
      <w:r>
        <w:rPr>
          <w:rFonts w:hint="eastAsia" w:cs="Arial" w:asciiTheme="minorEastAsia" w:hAnsiTheme="minorEastAsia" w:eastAsiaTheme="minorEastAsia"/>
          <w:color w:val="000000" w:themeColor="text1"/>
          <w:shd w:val="clear" w:color="auto" w:fill="FFFFFF"/>
        </w:rPr>
        <w:t>19件。</w:t>
      </w:r>
      <w:r>
        <w:rPr>
          <w:rFonts w:hint="eastAsia" w:asciiTheme="minorEastAsia" w:hAnsiTheme="minorEastAsia" w:eastAsiaTheme="minorEastAsia"/>
          <w:color w:val="282828"/>
          <w:shd w:val="clear" w:color="auto" w:fill="FFFFFF"/>
        </w:rPr>
        <w:t>通过多方面积极有效的工作，所有申请件均已全部按规定期限进行回复</w:t>
      </w:r>
      <w:r>
        <w:rPr>
          <w:rFonts w:hint="eastAsia" w:cs="Arial" w:asciiTheme="minorEastAsia" w:hAnsiTheme="minorEastAsia" w:eastAsiaTheme="minorEastAsia"/>
          <w:color w:val="000000" w:themeColor="text1"/>
          <w:shd w:val="clear" w:color="auto" w:fill="FFFFFF"/>
        </w:rPr>
        <w:t>，有效提高了政府工作的透明度，保证了广大群众的知情权。</w:t>
      </w:r>
    </w:p>
    <w:p>
      <w:pPr>
        <w:pStyle w:val="4"/>
        <w:widowControl/>
        <w:shd w:val="clear" w:color="auto" w:fill="FFFFFF"/>
        <w:spacing w:before="0" w:beforeAutospacing="0" w:after="240" w:afterAutospacing="0"/>
        <w:jc w:val="both"/>
        <w:rPr>
          <w:rFonts w:ascii="宋体" w:hAnsi="宋体" w:cs="宋体"/>
          <w:b/>
          <w:color w:val="333333"/>
          <w:shd w:val="clear" w:color="auto" w:fill="FFFFFF"/>
        </w:rPr>
      </w:pPr>
      <w:r>
        <w:rPr>
          <w:rFonts w:hint="eastAsia" w:ascii="宋体" w:hAnsi="宋体" w:cs="宋体"/>
          <w:b/>
          <w:color w:val="333333"/>
          <w:shd w:val="clear" w:color="auto" w:fill="FFFFFF"/>
        </w:rPr>
        <w:t xml:space="preserve">   二、主动公开政府信息情况</w:t>
      </w:r>
    </w:p>
    <w:tbl>
      <w:tblPr>
        <w:tblStyle w:val="5"/>
        <w:tblW w:w="81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16项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10,156,636.00元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814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2020年本行政区域（或本部门）政府信息公开发布总数量（非新闻类、消息类）：15</w:t>
            </w: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333333"/>
        </w:rPr>
      </w:pPr>
    </w:p>
    <w:p>
      <w:pPr>
        <w:pStyle w:val="4"/>
        <w:widowControl/>
        <w:shd w:val="clear" w:color="auto" w:fill="FFFFFF"/>
        <w:spacing w:before="0" w:beforeAutospacing="0" w:after="240" w:afterAutospacing="0"/>
        <w:ind w:firstLine="420"/>
        <w:jc w:val="both"/>
        <w:rPr>
          <w:rFonts w:ascii="宋体" w:hAnsi="宋体" w:cs="宋体"/>
          <w:color w:val="333333"/>
        </w:rPr>
      </w:pPr>
      <w:r>
        <w:rPr>
          <w:rFonts w:hint="eastAsia" w:ascii="宋体" w:hAnsi="宋体" w:cs="宋体"/>
          <w:b/>
          <w:color w:val="333333"/>
          <w:shd w:val="clear" w:color="auto" w:fill="FFFFFF"/>
        </w:rPr>
        <w:t>三、收到和处理政府信息公开申请情况</w:t>
      </w: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109"/>
        <w:gridCol w:w="790"/>
        <w:gridCol w:w="755"/>
        <w:gridCol w:w="755"/>
        <w:gridCol w:w="813"/>
        <w:gridCol w:w="973"/>
        <w:gridCol w:w="711"/>
        <w:gridCol w:w="6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4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9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（二）部分公开（区分处理的，只计这一情形，不计其</w:t>
            </w:r>
            <w:bookmarkStart w:id="0" w:name="_GoBack"/>
            <w:bookmarkEnd w:id="0"/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他情形）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85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19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left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lang w:val="en-US" w:eastAsia="zh-CN"/>
              </w:rPr>
              <w:t>0</w:t>
            </w:r>
          </w:p>
        </w:tc>
      </w:tr>
    </w:tbl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333333"/>
        </w:rPr>
      </w:pP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333333"/>
        </w:rPr>
      </w:pPr>
      <w:r>
        <w:rPr>
          <w:rFonts w:hint="eastAsia" w:ascii="宋体" w:hAnsi="宋体" w:cs="宋体"/>
          <w:b/>
          <w:color w:val="333333"/>
          <w:shd w:val="clear" w:color="auto" w:fill="FFFFFF"/>
        </w:rPr>
        <w:t>四、政府信息公开行政复议、行政诉讼情况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宋体" w:hAnsi="宋体" w:cs="宋体"/>
          <w:color w:val="333333"/>
        </w:rPr>
      </w:pPr>
    </w:p>
    <w:tbl>
      <w:tblPr>
        <w:tblStyle w:val="5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after="180"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cs="宋体"/>
          <w:color w:val="333333"/>
          <w:sz w:val="24"/>
        </w:rPr>
      </w:pP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cs="宋体" w:asciiTheme="minorEastAsia" w:hAnsiTheme="minorEastAsia" w:eastAsiaTheme="minorEastAsia"/>
          <w:b/>
          <w:color w:val="333333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cs="宋体" w:asciiTheme="minorEastAsia" w:hAnsiTheme="minorEastAsia" w:eastAsiaTheme="minorEastAsia"/>
          <w:color w:val="333333"/>
        </w:rPr>
      </w:pPr>
      <w:r>
        <w:rPr>
          <w:rFonts w:hint="eastAsia" w:cs="宋体" w:asciiTheme="minorEastAsia" w:hAnsiTheme="minorEastAsia" w:eastAsiaTheme="minorEastAsia"/>
          <w:b/>
          <w:color w:val="333333"/>
          <w:shd w:val="clear" w:color="auto" w:fill="FFFFFF"/>
        </w:rPr>
        <w:t>五、存在的主要问题及改进情况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Theme="minorEastAsia" w:hAnsiTheme="minorEastAsia" w:eastAsiaTheme="minorEastAsia"/>
          <w:color w:val="282828"/>
          <w:shd w:val="clear" w:color="auto" w:fill="FFFFFF"/>
        </w:rPr>
      </w:pPr>
      <w:r>
        <w:rPr>
          <w:rFonts w:hint="eastAsia" w:asciiTheme="minorEastAsia" w:hAnsiTheme="minorEastAsia" w:eastAsiaTheme="minorEastAsia"/>
          <w:color w:val="282828"/>
          <w:shd w:val="clear" w:color="auto" w:fill="FFFFFF"/>
        </w:rPr>
        <w:t>今年以来，北湖开发区政府信息公开工作稳步推进，有序开展，取得一定成效，但对照上级要求、群众愿望，北湖开发区政府信息公开工作仍存在的一些困难和问题,主要表现在:一是公开意识需要进一步强化。部分部门对新《条例》中的新要求理解不透，对公众的需求还存在一些距离，信息公开内容的完整性、及时性距离新《条例》要求还有差距；二是公开形式的便民性需要进一步提高。目前适合群众查阅的公开形式还不够丰富，公开的内容还不够贴近群众生产生活；三是依申请公开工作难度加大。近年来，北湖开发区的征地拆迁范围广、力度大、效果显著，为北湖开发区经济的建设做出了应有的贡献，更大程度地满足人民群众对美好生活的追求，但部分群众不理解，在申请政府信息方面方式方法不合理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Theme="minorEastAsia" w:hAnsiTheme="minorEastAsia" w:eastAsiaTheme="minorEastAsia"/>
          <w:color w:val="282828"/>
          <w:shd w:val="clear" w:color="auto" w:fill="FFFFFF"/>
        </w:rPr>
      </w:pPr>
      <w:r>
        <w:rPr>
          <w:rFonts w:hint="eastAsia" w:asciiTheme="minorEastAsia" w:hAnsiTheme="minorEastAsia" w:eastAsiaTheme="minorEastAsia"/>
          <w:color w:val="555555"/>
        </w:rPr>
        <w:t>下一步，北湖开发区将紧紧围绕长春新区对政府信息公开工作的要求，继续认真贯彻落实《条例》，高度重视信息公开工作，进一步完善体制机制，进一步加强领导，明确职责，确保信息公开及时准确。进一步扩大财政信息公开的内容和形式，继续推进信息公开工作有序、高效开展，切实保障公众的知情权和监督权。积极应对新形势新问题，认真分析，切实改进，为北湖开发区与广大人民群众平等、广泛、深入地沟通搭建更为宽广平台，推动服务型机关建设迈上新的更高的台阶。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cs="宋体" w:asciiTheme="minorEastAsia" w:hAnsiTheme="minorEastAsia" w:eastAsiaTheme="minorEastAsia"/>
          <w:color w:val="333333"/>
        </w:rPr>
      </w:pPr>
      <w:r>
        <w:rPr>
          <w:rFonts w:hint="eastAsia" w:cs="宋体" w:asciiTheme="minorEastAsia" w:hAnsiTheme="minorEastAsia" w:eastAsiaTheme="minorEastAsia"/>
          <w:b/>
          <w:color w:val="333333"/>
          <w:shd w:val="clear" w:color="auto" w:fill="FFFFFF"/>
        </w:rPr>
        <w:t xml:space="preserve"> 六、其他需要报告的事项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420"/>
        <w:jc w:val="both"/>
        <w:rPr>
          <w:rFonts w:ascii="仿宋_GB2312" w:hAnsi="宋体" w:eastAsia="仿宋_GB2312" w:cs="宋体"/>
          <w:color w:val="333333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color w:val="333333"/>
          <w:shd w:val="clear" w:color="auto" w:fill="FFFFFF"/>
        </w:rPr>
        <w:t xml:space="preserve"> </w:t>
      </w:r>
      <w:r>
        <w:rPr>
          <w:rFonts w:hint="eastAsia" w:cs="宋体" w:asciiTheme="minorEastAsia" w:hAnsiTheme="minorEastAsia" w:eastAsiaTheme="minorEastAsia"/>
          <w:color w:val="333333"/>
          <w:shd w:val="clear" w:color="auto" w:fill="FFFFFF"/>
          <w:lang w:val="en-US" w:eastAsia="zh-CN"/>
        </w:rPr>
        <w:t>无</w:t>
      </w:r>
      <w:r>
        <w:rPr>
          <w:rFonts w:hint="eastAsia" w:cs="宋体" w:asciiTheme="minorEastAsia" w:hAnsiTheme="minorEastAsia" w:eastAsiaTheme="minorEastAsia"/>
          <w:color w:val="333333"/>
          <w:shd w:val="clear" w:color="auto" w:fill="FFFFFF"/>
        </w:rPr>
        <w:t>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3EC074E1"/>
    <w:rsid w:val="0001444C"/>
    <w:rsid w:val="000210DA"/>
    <w:rsid w:val="00085E97"/>
    <w:rsid w:val="000D469E"/>
    <w:rsid w:val="000D59A0"/>
    <w:rsid w:val="0011612F"/>
    <w:rsid w:val="00140A18"/>
    <w:rsid w:val="00152448"/>
    <w:rsid w:val="00174BE7"/>
    <w:rsid w:val="00191384"/>
    <w:rsid w:val="001F2B69"/>
    <w:rsid w:val="00217E58"/>
    <w:rsid w:val="002A51EF"/>
    <w:rsid w:val="002B4420"/>
    <w:rsid w:val="00312CD1"/>
    <w:rsid w:val="003570D7"/>
    <w:rsid w:val="003A35C2"/>
    <w:rsid w:val="003C77DD"/>
    <w:rsid w:val="00403883"/>
    <w:rsid w:val="00404370"/>
    <w:rsid w:val="00422243"/>
    <w:rsid w:val="00426378"/>
    <w:rsid w:val="00471A6D"/>
    <w:rsid w:val="00486395"/>
    <w:rsid w:val="004B777F"/>
    <w:rsid w:val="004D3DAF"/>
    <w:rsid w:val="005612D3"/>
    <w:rsid w:val="006017E1"/>
    <w:rsid w:val="0060296C"/>
    <w:rsid w:val="00627CC8"/>
    <w:rsid w:val="00631543"/>
    <w:rsid w:val="0063253D"/>
    <w:rsid w:val="00662BEC"/>
    <w:rsid w:val="006D6DD7"/>
    <w:rsid w:val="006F2716"/>
    <w:rsid w:val="006F5207"/>
    <w:rsid w:val="00735B18"/>
    <w:rsid w:val="0075112B"/>
    <w:rsid w:val="007718F8"/>
    <w:rsid w:val="00834B2D"/>
    <w:rsid w:val="008621E9"/>
    <w:rsid w:val="008956C8"/>
    <w:rsid w:val="008A70D9"/>
    <w:rsid w:val="008E6BB3"/>
    <w:rsid w:val="00915D39"/>
    <w:rsid w:val="00924D04"/>
    <w:rsid w:val="00945881"/>
    <w:rsid w:val="00A37F20"/>
    <w:rsid w:val="00AE4837"/>
    <w:rsid w:val="00AE5CC7"/>
    <w:rsid w:val="00AF00D9"/>
    <w:rsid w:val="00C22F8F"/>
    <w:rsid w:val="00C76E06"/>
    <w:rsid w:val="00CD5AD6"/>
    <w:rsid w:val="00D25B0C"/>
    <w:rsid w:val="00DB08F3"/>
    <w:rsid w:val="00DB52EC"/>
    <w:rsid w:val="00E3249C"/>
    <w:rsid w:val="00E446E1"/>
    <w:rsid w:val="00E924C9"/>
    <w:rsid w:val="00F542E4"/>
    <w:rsid w:val="00FA4235"/>
    <w:rsid w:val="00FA484E"/>
    <w:rsid w:val="00FA5431"/>
    <w:rsid w:val="00FD33AD"/>
    <w:rsid w:val="00FE6177"/>
    <w:rsid w:val="00FF06AB"/>
    <w:rsid w:val="07D17576"/>
    <w:rsid w:val="286C05EA"/>
    <w:rsid w:val="2AE62D56"/>
    <w:rsid w:val="3EC074E1"/>
    <w:rsid w:val="3F4A76B8"/>
    <w:rsid w:val="763B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Intense Emphasis"/>
    <w:basedOn w:val="6"/>
    <w:qFormat/>
    <w:uiPriority w:val="21"/>
    <w:rPr>
      <w:b/>
      <w:bCs/>
      <w:i/>
      <w:iCs/>
      <w:color w:val="4F81BD" w:themeColor="accent1"/>
    </w:rPr>
  </w:style>
  <w:style w:type="character" w:customStyle="1" w:styleId="10">
    <w:name w:val="Subtle Emphasis"/>
    <w:basedOn w:val="6"/>
    <w:qFormat/>
    <w:uiPriority w:val="19"/>
    <w:rPr>
      <w:i/>
      <w:iCs/>
      <w:color w:val="7F7F7F" w:themeColor="text1" w:themeTint="7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372</Words>
  <Characters>2125</Characters>
  <Lines>17</Lines>
  <Paragraphs>4</Paragraphs>
  <TotalTime>27</TotalTime>
  <ScaleCrop>false</ScaleCrop>
  <LinksUpToDate>false</LinksUpToDate>
  <CharactersWithSpaces>2493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2021-01-25T06:50:00Z</dcterms:created>
  <dc:creator>酌酒当哥:D档</dc:creator>
  <cp:lastModifiedBy>龙女</cp:lastModifiedBy>
  <cp:lastPrinted>2020-01-07T08:48:00Z</cp:lastPrinted>
  <dcterms:modified xsi:type="dcterms:W3CDTF">2021-01-28T08:18:48Z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