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953250" cy="9827895"/>
            <wp:effectExtent l="0" t="0" r="0" b="1905"/>
            <wp:docPr id="19" name="图片 3" descr="长新管办发【2017】18号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长新管办发【2017】18号_0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827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6927850" cy="9791700"/>
            <wp:effectExtent l="0" t="0" r="6350" b="0"/>
            <wp:docPr id="20" name="图片 4" descr="长新管办发【2017】18号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长新管办发【2017】18号_08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7850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06" w:bottom="1440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4786D"/>
    <w:rsid w:val="030A4703"/>
    <w:rsid w:val="492128AA"/>
    <w:rsid w:val="56E4786D"/>
    <w:rsid w:val="6E616111"/>
    <w:rsid w:val="72A41C2A"/>
    <w:rsid w:val="7B4D3387"/>
    <w:rsid w:val="7EA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2022-01-10T03:17:00Z</dcterms:created>
  <dc:creator>www.范斌.com</dc:creator>
  <cp:lastModifiedBy>www.范斌.com</cp:lastModifiedBy>
  <dcterms:modified xsi:type="dcterms:W3CDTF">2022-02-07T01:11:53Z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EE15A2CFB1274D30A4F93049312BC9FD</vt:lpwstr>
  </property>
</Properties>
</file>